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0997" w:rsidP="005D09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FWPWPP3201 Produce veneer from debarked logs</w:t>
      </w:r>
      <w:r>
        <w:fldChar w:fldCharType="end"/>
      </w:r>
    </w:p>
    <w:p w:rsidR="005D0997" w:rsidP="005D0997">
      <w:pPr>
        <w:pStyle w:val="Version"/>
        <w:sectPr w:rsidSect="00A55B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5BBC" w:rsidP="00A55BBC">
      <w:pPr>
        <w:pStyle w:val="SuperHeading"/>
      </w:pPr>
      <w:r w:rsidRPr="00A55BBC">
        <w:t>FWPWPP3201 Produce veneer from debarked logs</w:t>
      </w:r>
    </w:p>
    <w:p w:rsidR="00000000" w:rsidRPr="00A55BBC" w:rsidP="00A55BBC">
      <w:pPr>
        <w:pStyle w:val="Heading1"/>
      </w:pPr>
      <w:bookmarkStart w:id="1" w:name="O_917006"/>
      <w:bookmarkEnd w:id="1"/>
      <w:r w:rsidRPr="00A55BB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5D09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BBC" w:rsidP="00A55BBC">
            <w:pPr>
              <w:pStyle w:val="BodyText"/>
            </w:pPr>
            <w:r w:rsidRPr="00A55BBC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BBC">
            <w:pPr>
              <w:pStyle w:val="BodyText"/>
              <w:rPr>
                <w:lang w:val="en-NZ"/>
              </w:rPr>
            </w:pPr>
            <w:r w:rsidRPr="00A55BBC">
              <w:rPr>
                <w:rStyle w:val="SpecialBold"/>
              </w:rPr>
              <w:t>Comment</w:t>
            </w:r>
          </w:p>
        </w:tc>
      </w:tr>
      <w:tr w:rsidTr="005D09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BBC">
            <w:pPr>
              <w:pStyle w:val="BodyText"/>
              <w:rPr>
                <w:lang w:val="en-NZ"/>
              </w:rPr>
            </w:pPr>
            <w:r w:rsidRPr="00A55BBC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BBC" w:rsidP="00A55BBC">
            <w:pPr>
              <w:pStyle w:val="BodyText"/>
            </w:pPr>
            <w:r w:rsidRPr="00A55BBC">
              <w:t>Replaces equivalent unit FPIWPP3201B Produce veneer from debarked logs, which was first released with FPI11 Forest and Forest Products Training Package Version 2.2.</w:t>
            </w:r>
          </w:p>
          <w:p w:rsidR="00000000" w:rsidRPr="00A55BBC" w:rsidP="00A55BBC">
            <w:pPr>
              <w:pStyle w:val="BodyText"/>
            </w:pPr>
            <w:r w:rsidRPr="00A55BBC">
              <w:t>This is the first release of this unit in the new s</w:t>
            </w:r>
            <w:r w:rsidRPr="00A55BBC">
              <w:t>tandards format.</w:t>
            </w:r>
          </w:p>
        </w:tc>
      </w:tr>
    </w:tbl>
    <w:p w:rsidR="00000000" w:rsidRPr="00A55BBC" w:rsidP="00A55BBC">
      <w:pPr>
        <w:pStyle w:val="BodyText"/>
      </w:pPr>
    </w:p>
    <w:p w:rsidR="00000000" w:rsidRPr="00A55BBC" w:rsidP="00A55BBC">
      <w:pPr>
        <w:pStyle w:val="AllowPageBreak"/>
      </w:pPr>
    </w:p>
    <w:p w:rsidR="00000000" w:rsidRPr="00A55BBC" w:rsidP="00A55BBC">
      <w:pPr>
        <w:pStyle w:val="Heading1"/>
      </w:pPr>
      <w:bookmarkStart w:id="2" w:name="O_917007"/>
      <w:bookmarkEnd w:id="2"/>
      <w:r w:rsidRPr="00A55BBC">
        <w:t>Application</w:t>
      </w:r>
    </w:p>
    <w:p w:rsidR="00000000" w:rsidRPr="00A55BBC" w:rsidP="005D0997">
      <w:pPr>
        <w:pStyle w:val="BodyText"/>
      </w:pPr>
      <w:r w:rsidRPr="00A55BBC">
        <w:t>This unit of competency describes the outcomes required to operate a specialised peeling lathe or rotary slicer to produce sheets of timber veneer from debarked logs. Work is completed in a forest products fa</w:t>
      </w:r>
      <w:r w:rsidRPr="00A55BBC">
        <w:t>ctory setting and includes operator maintenance.</w:t>
      </w:r>
    </w:p>
    <w:p w:rsidR="00000000" w:rsidRPr="00A55BBC" w:rsidP="005D0997">
      <w:pPr>
        <w:pStyle w:val="BodyText"/>
      </w:pPr>
      <w:r w:rsidRPr="00A55BBC">
        <w:t>The unit applies to production operators and technicians who produce veneer from debarked logs in a forest and wood products factory setting and includes operator maintenance.</w:t>
      </w:r>
    </w:p>
    <w:p w:rsidR="00000000" w:rsidRPr="00A55BBC" w:rsidP="005D0997">
      <w:pPr>
        <w:pStyle w:val="BodyText"/>
      </w:pPr>
      <w:r w:rsidRPr="00A55BBC">
        <w:t>No licensing, legislative, regu</w:t>
      </w:r>
      <w:r w:rsidRPr="00A55BBC">
        <w:t>latory, or certification requirements apply to this unit at the time of publication.</w:t>
      </w:r>
    </w:p>
    <w:p w:rsidR="00000000" w:rsidRPr="00A55BBC" w:rsidP="00A55BBC">
      <w:pPr>
        <w:pStyle w:val="Heading1"/>
      </w:pPr>
      <w:bookmarkStart w:id="3" w:name="O_917008"/>
      <w:bookmarkEnd w:id="3"/>
      <w:r w:rsidRPr="00A55BBC">
        <w:t>Pre-requisite Unit</w:t>
      </w:r>
    </w:p>
    <w:p w:rsidR="00000000" w:rsidRPr="00A55BBC" w:rsidP="005D0997">
      <w:pPr>
        <w:pStyle w:val="BodyText"/>
      </w:pPr>
      <w:r w:rsidRPr="00A55BBC">
        <w:t>Nil</w:t>
      </w:r>
    </w:p>
    <w:p w:rsidR="00000000" w:rsidRPr="00A55BBC" w:rsidP="00A55BBC">
      <w:pPr>
        <w:pStyle w:val="Heading1"/>
      </w:pPr>
      <w:bookmarkStart w:id="4" w:name="O_917010"/>
      <w:bookmarkEnd w:id="4"/>
      <w:r w:rsidRPr="00A55BBC">
        <w:t>Unit Sector</w:t>
      </w:r>
    </w:p>
    <w:p w:rsidR="00000000" w:rsidRPr="00A55BBC" w:rsidP="005D0997">
      <w:pPr>
        <w:pStyle w:val="BodyText"/>
      </w:pPr>
      <w:r w:rsidRPr="00A55BBC">
        <w:t>Wood Panel Products</w:t>
      </w:r>
    </w:p>
    <w:p w:rsidR="00000000" w:rsidRPr="00A55BBC" w:rsidP="00A55BBC">
      <w:pPr>
        <w:pStyle w:val="Heading1"/>
      </w:pPr>
      <w:bookmarkStart w:id="5" w:name="O_917011"/>
      <w:bookmarkEnd w:id="5"/>
      <w:r w:rsidRPr="00A55BB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5D09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BBC" w:rsidP="00A55BBC">
            <w:pPr>
              <w:pStyle w:val="BodyText"/>
            </w:pPr>
            <w:r w:rsidRPr="00A55BBC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BBC">
            <w:pPr>
              <w:pStyle w:val="BodyText"/>
              <w:rPr>
                <w:lang w:val="en-NZ"/>
              </w:rPr>
            </w:pPr>
            <w:r w:rsidRPr="00A55BBC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5D09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BBC">
            <w:pPr>
              <w:pStyle w:val="BodyText"/>
              <w:rPr>
                <w:lang w:val="en-NZ"/>
              </w:rPr>
            </w:pPr>
            <w:r w:rsidRPr="00A55BBC">
              <w:t>1. Prepare for peelin</w:t>
            </w:r>
            <w:r w:rsidRPr="00A55BBC">
              <w:t>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BBC" w:rsidP="00A55BBC">
            <w:pPr>
              <w:pStyle w:val="BodyText"/>
            </w:pPr>
            <w:r w:rsidRPr="00A55BBC">
              <w:t>1.1 Review work order and where required check with appropriate personnel.</w:t>
            </w:r>
          </w:p>
          <w:p w:rsidR="00000000" w:rsidRPr="00A55BBC" w:rsidP="00A55BBC">
            <w:pPr>
              <w:pStyle w:val="BodyText"/>
            </w:pPr>
            <w:r w:rsidRPr="00A55BBC">
              <w:t>1.2 Select appropriate personal protective equipment and check for operational effectiveness.</w:t>
            </w:r>
          </w:p>
          <w:p w:rsidR="00000000" w:rsidRPr="00A55BBC" w:rsidP="00A55BBC">
            <w:pPr>
              <w:pStyle w:val="BodyText"/>
            </w:pPr>
            <w:r w:rsidRPr="00A55BBC">
              <w:t>1.3 Obtain type and quantity of debarked logs for peeling or slicing.</w:t>
            </w:r>
          </w:p>
          <w:p w:rsidR="00000000" w:rsidP="00A55BBC">
            <w:pPr>
              <w:pStyle w:val="BodyText"/>
              <w:rPr>
                <w:lang w:val="en-NZ"/>
              </w:rPr>
            </w:pPr>
            <w:r w:rsidRPr="00A55BBC">
              <w:t>1.4 Plan veneer</w:t>
            </w:r>
            <w:r w:rsidRPr="00A55BBC">
              <w:t xml:space="preserve"> peeling or slicing process and thickness in line with work </w:t>
            </w:r>
            <w:r w:rsidRPr="00A55BBC">
              <w:t>order.</w:t>
            </w:r>
          </w:p>
        </w:tc>
      </w:tr>
      <w:tr w:rsidTr="005D09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BBC">
            <w:pPr>
              <w:pStyle w:val="BodyText"/>
              <w:rPr>
                <w:lang w:val="en-NZ"/>
              </w:rPr>
            </w:pPr>
            <w:r w:rsidRPr="00A55BBC">
              <w:t>2. Peel veneer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BBC" w:rsidP="00A55BBC">
            <w:pPr>
              <w:pStyle w:val="BodyText"/>
            </w:pPr>
            <w:r w:rsidRPr="00A55BBC">
              <w:t>2.1 Use equipment in line with organisational safety procedures, manufacturer’s instructions and environmental protection practices.</w:t>
            </w:r>
          </w:p>
          <w:p w:rsidR="00000000" w:rsidRPr="00A55BBC" w:rsidP="00A55BBC">
            <w:pPr>
              <w:pStyle w:val="BodyText"/>
            </w:pPr>
            <w:r w:rsidRPr="00A55BBC">
              <w:t>2.2 Check suitability of log size and co</w:t>
            </w:r>
            <w:r w:rsidRPr="00A55BBC">
              <w:t>ndition and load into lathe.</w:t>
            </w:r>
          </w:p>
          <w:p w:rsidR="00000000" w:rsidRPr="00A55BBC" w:rsidP="00A55BBC">
            <w:pPr>
              <w:pStyle w:val="BodyText"/>
            </w:pPr>
            <w:r w:rsidRPr="00A55BBC">
              <w:t>2.3 Place drive logs to maximise available veneer and remove waste product.</w:t>
            </w:r>
          </w:p>
          <w:p w:rsidR="00000000" w:rsidRPr="00A55BBC" w:rsidP="00A55BBC">
            <w:pPr>
              <w:pStyle w:val="BodyText"/>
            </w:pPr>
            <w:r w:rsidRPr="00A55BBC">
              <w:t>2.4 Set veneer peeling or slicing process for optimal veneer recovery and grading.</w:t>
            </w:r>
          </w:p>
          <w:p w:rsidR="00000000" w:rsidRPr="00A55BBC" w:rsidP="00A55BBC">
            <w:pPr>
              <w:pStyle w:val="BodyText"/>
            </w:pPr>
            <w:r w:rsidRPr="00A55BBC">
              <w:t>2.5 Adjust machine speed and control of veneer cut to suit log chara</w:t>
            </w:r>
            <w:r w:rsidRPr="00A55BBC">
              <w:t>cteristics.</w:t>
            </w:r>
          </w:p>
          <w:p w:rsidR="00000000" w:rsidP="00A55BBC">
            <w:pPr>
              <w:pStyle w:val="BodyText"/>
              <w:rPr>
                <w:lang w:val="en-NZ"/>
              </w:rPr>
            </w:pPr>
            <w:r w:rsidRPr="00A55BBC">
              <w:t>2.6 Dispose of defective material and log cores in line with environmental protection practices.</w:t>
            </w:r>
          </w:p>
        </w:tc>
      </w:tr>
      <w:tr w:rsidTr="005D09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BBC">
            <w:pPr>
              <w:pStyle w:val="BodyText"/>
              <w:rPr>
                <w:lang w:val="en-NZ"/>
              </w:rPr>
            </w:pPr>
            <w:r w:rsidRPr="00A55BBC">
              <w:t>3. Complete operator maintenance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BBC" w:rsidP="00A55BBC">
            <w:pPr>
              <w:pStyle w:val="BodyText"/>
            </w:pPr>
            <w:r w:rsidRPr="00A55BBC">
              <w:t>3.1 Follow organisational safety procedures to lock out equipment.</w:t>
            </w:r>
          </w:p>
          <w:p w:rsidR="00000000" w:rsidRPr="00A55BBC" w:rsidP="00A55BBC">
            <w:pPr>
              <w:pStyle w:val="BodyText"/>
            </w:pPr>
            <w:r w:rsidRPr="00A55BBC">
              <w:t>3.2 Check cutting blades for bluntness or damage.</w:t>
            </w:r>
          </w:p>
          <w:p w:rsidR="00000000" w:rsidRPr="00A55BBC" w:rsidP="00A55BBC">
            <w:pPr>
              <w:pStyle w:val="BodyText"/>
            </w:pPr>
            <w:r w:rsidRPr="00A55BBC">
              <w:t>3.3 Remove and replace cutting blades in line with manufacturer</w:t>
            </w:r>
            <w:r>
              <w:t>’</w:t>
            </w:r>
            <w:r w:rsidRPr="00A55BBC">
              <w:t>s recommendations.</w:t>
            </w:r>
          </w:p>
          <w:p w:rsidR="00000000" w:rsidRPr="00A55BBC" w:rsidP="00A55BBC">
            <w:pPr>
              <w:pStyle w:val="BodyText"/>
            </w:pPr>
            <w:r w:rsidRPr="00A55BBC">
              <w:t>3.4 Dispose of used blades in line with environmental protection practices.</w:t>
            </w:r>
          </w:p>
          <w:p w:rsidR="00000000" w:rsidRPr="00A55BBC" w:rsidP="00A55BBC">
            <w:pPr>
              <w:pStyle w:val="BodyText"/>
            </w:pPr>
            <w:r w:rsidRPr="00A55BBC">
              <w:t>3.5 Keep machine clear of dust and debris in li</w:t>
            </w:r>
            <w:r w:rsidRPr="00A55BBC">
              <w:t>ne with organisational safety procedures.</w:t>
            </w:r>
          </w:p>
          <w:p w:rsidR="00000000" w:rsidRPr="00A55BBC" w:rsidP="00A55BBC">
            <w:pPr>
              <w:pStyle w:val="BodyText"/>
            </w:pPr>
            <w:r w:rsidRPr="00A55BBC">
              <w:t>3.6 Record and report production outcomes, equipment faults and maintenance requirements to appropriate personnel.</w:t>
            </w:r>
          </w:p>
        </w:tc>
      </w:tr>
    </w:tbl>
    <w:p w:rsidR="00000000" w:rsidRPr="00A55BBC" w:rsidP="00A55BBC">
      <w:pPr>
        <w:pStyle w:val="BodyText"/>
      </w:pPr>
    </w:p>
    <w:p w:rsidR="00000000" w:rsidRPr="00A55BBC" w:rsidP="00A55BBC">
      <w:pPr>
        <w:pStyle w:val="AllowPageBreak"/>
      </w:pPr>
    </w:p>
    <w:p w:rsidR="00000000" w:rsidRPr="00A55BBC" w:rsidP="00A55BBC">
      <w:pPr>
        <w:pStyle w:val="Heading1"/>
      </w:pPr>
      <w:bookmarkStart w:id="6" w:name="O_917012"/>
      <w:bookmarkEnd w:id="6"/>
      <w:r w:rsidRPr="00A55BBC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5D09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BBC">
            <w:pPr>
              <w:pStyle w:val="BodyText"/>
              <w:rPr>
                <w:lang w:val="en-NZ"/>
              </w:rPr>
            </w:pPr>
            <w:r w:rsidRPr="00A55BBC">
              <w:t>This section describes those core and employment skills that a</w:t>
            </w:r>
            <w:r w:rsidRPr="00A55BBC">
              <w:t>re essential to performance and are not explicit in the performance criteria.</w:t>
            </w:r>
          </w:p>
        </w:tc>
      </w:tr>
      <w:tr w:rsidTr="005D09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BBC">
            <w:pPr>
              <w:pStyle w:val="BodyText"/>
              <w:rPr>
                <w:lang w:val="en-NZ"/>
              </w:rPr>
            </w:pPr>
            <w:r w:rsidRPr="00A55BBC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BBC" w:rsidP="00A55BBC">
            <w:pPr>
              <w:pStyle w:val="ListBullet"/>
            </w:pPr>
            <w:r w:rsidRPr="00A55BBC">
              <w:t>identify quantities of required material within work orders and count numbers of debarked logs for processing</w:t>
            </w:r>
          </w:p>
          <w:p w:rsidR="00000000" w:rsidRPr="00A55BBC" w:rsidP="00A55BBC">
            <w:pPr>
              <w:pStyle w:val="ListBullet"/>
            </w:pPr>
            <w:r w:rsidRPr="00A55BBC">
              <w:t>complete routine calculations to measure log diameter and length</w:t>
            </w:r>
          </w:p>
          <w:p w:rsidR="00000000" w:rsidP="00A55BBC">
            <w:pPr>
              <w:pStyle w:val="ListBullet"/>
              <w:rPr>
                <w:lang w:val="en-NZ"/>
              </w:rPr>
            </w:pPr>
            <w:r w:rsidRPr="00A55BBC">
              <w:t>interpret order sizes and set up equipment to achieve veneer thickness to specifications.</w:t>
            </w:r>
          </w:p>
        </w:tc>
      </w:tr>
      <w:tr w:rsidTr="005D09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BBC">
            <w:pPr>
              <w:pStyle w:val="BodyText"/>
              <w:rPr>
                <w:lang w:val="en-NZ"/>
              </w:rPr>
            </w:pPr>
            <w:r w:rsidRPr="00A55BBC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BBC">
            <w:pPr>
              <w:pStyle w:val="ListBullet"/>
              <w:rPr>
                <w:lang w:val="en-NZ"/>
              </w:rPr>
            </w:pPr>
            <w:r w:rsidRPr="00A55BBC">
              <w:t>ask questions and actively listen to clarify contents of work orders.</w:t>
            </w:r>
          </w:p>
        </w:tc>
      </w:tr>
      <w:tr w:rsidTr="005D09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BBC">
            <w:pPr>
              <w:pStyle w:val="BodyText"/>
              <w:rPr>
                <w:lang w:val="en-NZ"/>
              </w:rPr>
            </w:pPr>
            <w:r w:rsidRPr="00A55BBC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BBC" w:rsidP="00A55BBC">
            <w:pPr>
              <w:pStyle w:val="ListBullet"/>
            </w:pPr>
            <w:r w:rsidRPr="00A55BBC">
              <w:t>interpret:</w:t>
            </w:r>
          </w:p>
          <w:p w:rsidR="00000000" w:rsidRPr="00A55BBC" w:rsidP="00A55BBC">
            <w:pPr>
              <w:pStyle w:val="ListBullet2"/>
            </w:pPr>
            <w:r w:rsidRPr="00A55BBC">
              <w:t>workplace health and safety and other organisational procedures</w:t>
            </w:r>
          </w:p>
          <w:p w:rsidR="00000000" w:rsidRPr="00A55BBC" w:rsidP="00A55BBC">
            <w:pPr>
              <w:pStyle w:val="ListBullet2"/>
            </w:pPr>
            <w:r w:rsidRPr="00A55BBC">
              <w:t>work orders</w:t>
            </w:r>
          </w:p>
          <w:p w:rsidR="00000000" w:rsidP="00A55BBC">
            <w:pPr>
              <w:pStyle w:val="ListBullet2"/>
              <w:rPr>
                <w:lang w:val="en-NZ"/>
              </w:rPr>
            </w:pPr>
            <w:r w:rsidRPr="00A55BBC">
              <w:t>manufacturers’ instructions and maintenance recommendations.</w:t>
            </w:r>
          </w:p>
        </w:tc>
      </w:tr>
      <w:tr w:rsidTr="005D09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BBC">
            <w:pPr>
              <w:pStyle w:val="BodyText"/>
              <w:rPr>
                <w:lang w:val="en-NZ"/>
              </w:rPr>
            </w:pPr>
            <w:r w:rsidRPr="00A55BBC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BBC">
            <w:pPr>
              <w:pStyle w:val="ListBullet"/>
              <w:rPr>
                <w:lang w:val="en-NZ"/>
              </w:rPr>
            </w:pPr>
            <w:r w:rsidRPr="00A55BBC">
              <w:t>complete accurate basic records for production outcomes, equipment faults and maintenance requirements.</w:t>
            </w:r>
          </w:p>
        </w:tc>
      </w:tr>
      <w:tr w:rsidTr="005D09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BBC">
            <w:pPr>
              <w:pStyle w:val="BodyText"/>
              <w:rPr>
                <w:lang w:val="en-NZ"/>
              </w:rPr>
            </w:pPr>
            <w:r w:rsidRPr="00A55BBC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BBC" w:rsidP="00A55BBC">
            <w:pPr>
              <w:pStyle w:val="ListBullet"/>
            </w:pPr>
            <w:r w:rsidRPr="00A55BBC">
              <w:t>efficiently and logically sequence the stages of preparation and production using work order to guide activities.</w:t>
            </w:r>
          </w:p>
        </w:tc>
      </w:tr>
    </w:tbl>
    <w:p w:rsidR="00000000" w:rsidRPr="00A55BBC" w:rsidP="00A55BBC">
      <w:pPr>
        <w:pStyle w:val="BodyText"/>
      </w:pPr>
    </w:p>
    <w:p w:rsidR="00000000" w:rsidRPr="00A55BBC" w:rsidP="00A55BBC">
      <w:pPr>
        <w:pStyle w:val="AllowPageBreak"/>
      </w:pPr>
    </w:p>
    <w:p w:rsidR="00000000" w:rsidRPr="00A55BBC" w:rsidP="00A55BBC">
      <w:pPr>
        <w:pStyle w:val="Heading1"/>
      </w:pPr>
      <w:bookmarkStart w:id="7" w:name="O_917013"/>
      <w:bookmarkEnd w:id="7"/>
      <w:r w:rsidRPr="00A55BBC">
        <w:t>Range of Conditions</w:t>
      </w:r>
    </w:p>
    <w:p w:rsidR="00000000" w:rsidRPr="00A55BBC" w:rsidP="005D0997">
      <w:pPr>
        <w:pStyle w:val="BodyText"/>
      </w:pPr>
      <w:r w:rsidRPr="00A55BBC">
        <w:t>Not Applicable</w:t>
      </w:r>
    </w:p>
    <w:p w:rsidR="00000000" w:rsidRPr="00A55BBC" w:rsidP="00A55BBC">
      <w:pPr>
        <w:pStyle w:val="Heading1"/>
      </w:pPr>
      <w:bookmarkStart w:id="8" w:name="O_917014"/>
      <w:bookmarkEnd w:id="8"/>
      <w:r w:rsidRPr="00A55BBC">
        <w:t>Unit Mapping Information</w:t>
      </w:r>
    </w:p>
    <w:p w:rsidR="00000000" w:rsidRPr="00A55BBC" w:rsidP="005D0997">
      <w:pPr>
        <w:pStyle w:val="BodyText"/>
      </w:pPr>
      <w:r w:rsidRPr="00A55BBC">
        <w:t>FPIWPP3201B Produce veneer from debarked logs</w:t>
      </w:r>
    </w:p>
    <w:p w:rsidR="00000000" w:rsidRPr="00A55BBC" w:rsidP="00A55BBC">
      <w:pPr>
        <w:pStyle w:val="Heading1"/>
      </w:pPr>
      <w:bookmarkStart w:id="9" w:name="O_917021"/>
      <w:bookmarkEnd w:id="9"/>
      <w:r w:rsidRPr="00A55BBC">
        <w:t>Links</w:t>
      </w:r>
    </w:p>
    <w:p w:rsidR="00000000" w:rsidRPr="00A55BBC" w:rsidP="005D0997">
      <w:pPr>
        <w:pStyle w:val="BodyText"/>
      </w:pPr>
      <w:r w:rsidRPr="00A55BB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28410F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A55BBC" w:rsidP="00A55BBC"/>
    <w:sectPr w:rsidSect="00A55BB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B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BBC" w:rsidRPr="005D0997" w:rsidP="005D09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B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997" w:rsidP="00A55B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D0997" w:rsidP="00A55B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D0997" w:rsidP="00A55B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B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9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5BBC" w:rsidRPr="005D0997" w:rsidP="005D09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B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997" w:rsidRPr="002D2AF8" w:rsidP="00A55B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FWPWPP3201 Produce veneer from debarked logs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5D0997" w:rsidP="00A55B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1B2FF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C7290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79634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5B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5B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5B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5B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5B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5B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5B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5B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5B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5B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5B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5BBC"/>
  </w:style>
  <w:style w:type="character" w:customStyle="1" w:styleId="Heading1Char">
    <w:name w:val="Heading 1 Char"/>
    <w:basedOn w:val="DefaultParagraphFont"/>
    <w:link w:val="Heading1"/>
    <w:rsid w:val="00A55B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5B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5B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5BB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5BBC"/>
    <w:rPr>
      <w:b/>
      <w:spacing w:val="0"/>
    </w:rPr>
  </w:style>
  <w:style w:type="paragraph" w:styleId="ListBullet2">
    <w:name w:val="List Bullet 2"/>
    <w:basedOn w:val="List2"/>
    <w:rsid w:val="00A55BB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55BBC"/>
    <w:rPr>
      <w:i/>
    </w:rPr>
  </w:style>
  <w:style w:type="paragraph" w:customStyle="1" w:styleId="SuperHeading">
    <w:name w:val="SuperHeading"/>
    <w:basedOn w:val="Normal"/>
    <w:rsid w:val="00A55B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5B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5B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5B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5B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5B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5B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5B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5B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5B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5B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5B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5B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5B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5B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5B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5B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5B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5B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5B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5B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5B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5B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5B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5B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55B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5B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5B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5B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5B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5B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5B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5B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5BB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55B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5B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5B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5BBC"/>
  </w:style>
  <w:style w:type="paragraph" w:styleId="TableofFigures">
    <w:name w:val="table of figures"/>
    <w:basedOn w:val="Normal"/>
    <w:next w:val="Normal"/>
    <w:semiHidden/>
    <w:rsid w:val="00A55B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5BB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55BBC"/>
    <w:rPr>
      <w:rFonts w:ascii="Wingdings" w:hAnsi="Wingdings"/>
    </w:rPr>
  </w:style>
  <w:style w:type="paragraph" w:customStyle="1" w:styleId="TableHeading">
    <w:name w:val="Table Heading"/>
    <w:basedOn w:val="HeadingBase"/>
    <w:rsid w:val="00A55B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5BBC"/>
    <w:rPr>
      <w:color w:val="0033CC"/>
      <w:u w:val="none"/>
    </w:rPr>
  </w:style>
  <w:style w:type="paragraph" w:customStyle="1" w:styleId="BodyTextRight">
    <w:name w:val="Body Text Right"/>
    <w:basedOn w:val="BodyText"/>
    <w:rsid w:val="00A55B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5B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5BB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5B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5B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5B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5BBC"/>
    <w:rPr>
      <w:sz w:val="32"/>
    </w:rPr>
  </w:style>
  <w:style w:type="paragraph" w:customStyle="1" w:styleId="HeadingProcedure">
    <w:name w:val="Heading Procedure"/>
    <w:basedOn w:val="HeadingBase"/>
    <w:next w:val="Normal"/>
    <w:rsid w:val="00A55B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5BBC"/>
    <w:pPr>
      <w:spacing w:before="60" w:after="60"/>
    </w:pPr>
  </w:style>
  <w:style w:type="paragraph" w:styleId="ListContinue">
    <w:name w:val="List Continue"/>
    <w:basedOn w:val="List"/>
    <w:rsid w:val="00A55BBC"/>
    <w:pPr>
      <w:ind w:firstLine="0"/>
    </w:pPr>
  </w:style>
  <w:style w:type="paragraph" w:customStyle="1" w:styleId="ListNote">
    <w:name w:val="List Note"/>
    <w:basedOn w:val="List"/>
    <w:rsid w:val="00A55B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5B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5B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5BBC"/>
    <w:rPr>
      <w:rFonts w:ascii="Courier New" w:hAnsi="Courier New"/>
    </w:rPr>
  </w:style>
  <w:style w:type="paragraph" w:customStyle="1" w:styleId="NoteBullet">
    <w:name w:val="Note Bullet"/>
    <w:basedOn w:val="Note"/>
    <w:rsid w:val="00A55B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5B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5B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5B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5BB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55B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5B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5BBC"/>
    <w:rPr>
      <w:b/>
      <w:smallCaps/>
    </w:rPr>
  </w:style>
  <w:style w:type="paragraph" w:customStyle="1" w:styleId="TableListNumber">
    <w:name w:val="Table List Number"/>
    <w:basedOn w:val="ListNumber"/>
    <w:rsid w:val="00A55B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5B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5BBC"/>
    <w:pPr>
      <w:numPr>
        <w:numId w:val="9"/>
      </w:numPr>
    </w:pPr>
  </w:style>
  <w:style w:type="paragraph" w:customStyle="1" w:styleId="ListAlpha2">
    <w:name w:val="List Alpha 2"/>
    <w:basedOn w:val="List2"/>
    <w:rsid w:val="00A55BBC"/>
    <w:pPr>
      <w:numPr>
        <w:numId w:val="8"/>
      </w:numPr>
    </w:pPr>
  </w:style>
  <w:style w:type="paragraph" w:styleId="List2">
    <w:name w:val="List 2"/>
    <w:basedOn w:val="BodyText"/>
    <w:rsid w:val="00A55B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5B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5B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5B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5BB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5BB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55BBC"/>
    <w:pPr>
      <w:numPr>
        <w:numId w:val="4"/>
      </w:numPr>
    </w:pPr>
  </w:style>
  <w:style w:type="paragraph" w:styleId="ListContinue2">
    <w:name w:val="List Continue 2"/>
    <w:basedOn w:val="List2"/>
    <w:rsid w:val="00A55BBC"/>
    <w:pPr>
      <w:ind w:firstLine="0"/>
    </w:pPr>
  </w:style>
  <w:style w:type="paragraph" w:styleId="ListContinue3">
    <w:name w:val="List Continue 3"/>
    <w:basedOn w:val="List3"/>
    <w:rsid w:val="00A55BBC"/>
    <w:pPr>
      <w:ind w:left="1021" w:firstLine="0"/>
    </w:pPr>
  </w:style>
  <w:style w:type="paragraph" w:styleId="ListContinue4">
    <w:name w:val="List Continue 4"/>
    <w:basedOn w:val="List4"/>
    <w:rsid w:val="00A55BBC"/>
    <w:pPr>
      <w:ind w:firstLine="0"/>
    </w:pPr>
  </w:style>
  <w:style w:type="paragraph" w:styleId="ListContinue5">
    <w:name w:val="List Continue 5"/>
    <w:basedOn w:val="List5"/>
    <w:rsid w:val="00A55BBC"/>
    <w:pPr>
      <w:ind w:firstLine="0"/>
    </w:pPr>
  </w:style>
  <w:style w:type="paragraph" w:styleId="ListNumber3">
    <w:name w:val="List Number 3"/>
    <w:basedOn w:val="List3"/>
    <w:rsid w:val="00A55BBC"/>
    <w:pPr>
      <w:numPr>
        <w:numId w:val="5"/>
      </w:numPr>
    </w:pPr>
  </w:style>
  <w:style w:type="paragraph" w:styleId="ListNumber4">
    <w:name w:val="List Number 4"/>
    <w:basedOn w:val="List4"/>
    <w:rsid w:val="00A55BBC"/>
    <w:pPr>
      <w:numPr>
        <w:numId w:val="6"/>
      </w:numPr>
    </w:pPr>
  </w:style>
  <w:style w:type="paragraph" w:styleId="ListNumber5">
    <w:name w:val="List Number 5"/>
    <w:basedOn w:val="List5"/>
    <w:rsid w:val="00A55BBC"/>
    <w:pPr>
      <w:numPr>
        <w:numId w:val="7"/>
      </w:numPr>
    </w:pPr>
  </w:style>
  <w:style w:type="paragraph" w:styleId="BlockText">
    <w:name w:val="Block Text"/>
    <w:basedOn w:val="Normal"/>
    <w:rsid w:val="00A55B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5B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5BBC"/>
    <w:rPr>
      <w:sz w:val="16"/>
      <w:vertAlign w:val="superscript"/>
    </w:rPr>
  </w:style>
  <w:style w:type="character" w:customStyle="1" w:styleId="Symbols">
    <w:name w:val="Symbols"/>
    <w:basedOn w:val="DefaultParagraphFont"/>
    <w:rsid w:val="00A55BBC"/>
    <w:rPr>
      <w:rFonts w:ascii="Symbol" w:hAnsi="Symbol"/>
    </w:rPr>
  </w:style>
  <w:style w:type="character" w:customStyle="1" w:styleId="MenuOptions">
    <w:name w:val="Menu Options"/>
    <w:basedOn w:val="DefaultParagraphFont"/>
    <w:rsid w:val="00A55B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5BBC"/>
    <w:rPr>
      <w:b/>
    </w:rPr>
  </w:style>
  <w:style w:type="character" w:customStyle="1" w:styleId="Underlined">
    <w:name w:val="Underlined"/>
    <w:basedOn w:val="DefaultParagraphFont"/>
    <w:rsid w:val="00A55BBC"/>
    <w:rPr>
      <w:u w:val="single"/>
    </w:rPr>
  </w:style>
  <w:style w:type="paragraph" w:customStyle="1" w:styleId="TableBodyTextRight">
    <w:name w:val="Table Body Text Right"/>
    <w:basedOn w:val="TableBodyText"/>
    <w:rsid w:val="00A55B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5BBC"/>
    <w:rPr>
      <w:sz w:val="18"/>
    </w:rPr>
  </w:style>
  <w:style w:type="paragraph" w:customStyle="1" w:styleId="BodySmallRight">
    <w:name w:val="Body Small Right"/>
    <w:basedOn w:val="BodyTextRight"/>
    <w:rsid w:val="00A55BBC"/>
    <w:rPr>
      <w:sz w:val="18"/>
      <w:szCs w:val="18"/>
    </w:rPr>
  </w:style>
  <w:style w:type="paragraph" w:customStyle="1" w:styleId="MarginEdition">
    <w:name w:val="Margin Edition"/>
    <w:basedOn w:val="MarginNote"/>
    <w:rsid w:val="00A55B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5BBC"/>
    <w:rPr>
      <w:sz w:val="2"/>
      <w:szCs w:val="2"/>
    </w:rPr>
  </w:style>
  <w:style w:type="character" w:customStyle="1" w:styleId="Small">
    <w:name w:val="Small"/>
    <w:basedOn w:val="DefaultParagraphFont"/>
    <w:rsid w:val="00A55BBC"/>
    <w:rPr>
      <w:sz w:val="16"/>
    </w:rPr>
  </w:style>
  <w:style w:type="paragraph" w:customStyle="1" w:styleId="WideTable">
    <w:name w:val="Wide Table"/>
    <w:basedOn w:val="Normal"/>
    <w:rsid w:val="00A55B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5BBC"/>
  </w:style>
  <w:style w:type="paragraph" w:styleId="Quote">
    <w:name w:val="Quote"/>
    <w:basedOn w:val="Heading1"/>
    <w:link w:val="QuoteChar"/>
    <w:qFormat/>
    <w:rsid w:val="00A55B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5B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5BBC"/>
    <w:pPr>
      <w:pageBreakBefore/>
    </w:pPr>
  </w:style>
  <w:style w:type="paragraph" w:customStyle="1" w:styleId="Border">
    <w:name w:val="Border"/>
    <w:basedOn w:val="Normal"/>
    <w:qFormat/>
    <w:rsid w:val="00A55B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5B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5B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5B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5B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5B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5B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5B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5B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5BBC"/>
    <w:rPr>
      <w:u w:val="single"/>
    </w:rPr>
  </w:style>
  <w:style w:type="character" w:customStyle="1" w:styleId="BoldandItalics">
    <w:name w:val="Bold and Italics"/>
    <w:qFormat/>
    <w:rsid w:val="00A55BBC"/>
    <w:rPr>
      <w:b/>
      <w:i/>
      <w:u w:val="none"/>
    </w:rPr>
  </w:style>
  <w:style w:type="paragraph" w:styleId="BalloonText">
    <w:name w:val="Balloon Text"/>
    <w:basedOn w:val="Normal"/>
    <w:link w:val="BalloonTextChar"/>
    <w:rsid w:val="00A55B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5B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5B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5B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5B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5B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5BBC"/>
    <w:pPr>
      <w:spacing w:before="0" w:after="0"/>
    </w:pPr>
  </w:style>
  <w:style w:type="paragraph" w:customStyle="1" w:styleId="BodyTextBold">
    <w:name w:val="Body Text Bold"/>
    <w:basedOn w:val="BodyText"/>
    <w:qFormat/>
    <w:rsid w:val="00A55BBC"/>
    <w:rPr>
      <w:b/>
    </w:rPr>
  </w:style>
  <w:style w:type="character" w:styleId="Hyperlink">
    <w:name w:val="Hyperlink"/>
    <w:basedOn w:val="DefaultParagraphFont"/>
    <w:uiPriority w:val="99"/>
    <w:unhideWhenUsed/>
    <w:rsid w:val="005D09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570</Words>
  <Characters>3526</Characters>
  <Application>Microsoft Office Word</Application>
  <DocSecurity>0</DocSecurity>
  <Lines>110</Lines>
  <Paragraphs>74</Paragraphs>
  <ScaleCrop>false</ScaleCrop>
  <Company>Author-it Software Corporation Ltd.</Company>
  <LinksUpToDate>false</LinksUpToDate>
  <CharactersWithSpaces>4022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FWPWPP3201 Produce veneer from debarked logs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2022-02-23T00:49:00Z</dcterms:created>
  <dcterms:modified xsi:type="dcterms:W3CDTF">2022-02-23T00:49:00Z</dcterms:modified>
</cp:coreProperties>
</file>