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50E" w:rsidP="00F64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FWPWPP2212 Cut panels to profile</w:t>
      </w:r>
      <w:r>
        <w:fldChar w:fldCharType="end"/>
      </w:r>
    </w:p>
    <w:p w:rsidR="00F6450E" w:rsidP="00F6450E">
      <w:pPr>
        <w:pStyle w:val="Version"/>
        <w:sectPr w:rsidSect="002A0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4C3" w:rsidP="002A04C3">
      <w:pPr>
        <w:pStyle w:val="SuperHeading"/>
      </w:pPr>
      <w:r w:rsidRPr="002A04C3">
        <w:t>FWPWPP2212 Cut panels to profile</w:t>
      </w:r>
    </w:p>
    <w:p w:rsidR="00000000" w:rsidRPr="002A04C3" w:rsidP="002A04C3">
      <w:pPr>
        <w:pStyle w:val="Heading1"/>
      </w:pPr>
      <w:bookmarkStart w:id="1" w:name="O_1048749"/>
      <w:bookmarkEnd w:id="1"/>
      <w:r w:rsidRPr="002A04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Comments</w:t>
            </w:r>
          </w:p>
        </w:tc>
      </w:tr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This version released with FWP Forest and Wood Products Training Package Version 5.0.</w:t>
            </w:r>
          </w:p>
        </w:tc>
      </w:tr>
    </w:tbl>
    <w:p w:rsidR="00F6450E" w:rsidP="002A04C3">
      <w:pPr>
        <w:pStyle w:val="BodyText"/>
      </w:pPr>
    </w:p>
    <w:p w:rsidR="00F6450E" w:rsidP="002A04C3">
      <w:pPr>
        <w:pStyle w:val="BodyText"/>
      </w:pPr>
    </w:p>
    <w:p w:rsidR="00000000" w:rsidRPr="002A04C3" w:rsidP="002A04C3">
      <w:pPr>
        <w:pStyle w:val="Heading1"/>
      </w:pPr>
      <w:bookmarkStart w:id="2" w:name="O_1048750"/>
      <w:bookmarkEnd w:id="2"/>
      <w:r w:rsidRPr="002A04C3">
        <w:t>Application</w:t>
      </w:r>
    </w:p>
    <w:p w:rsidR="00000000" w:rsidRPr="002A04C3" w:rsidP="00F6450E">
      <w:pPr>
        <w:pStyle w:val="BodyText"/>
      </w:pPr>
      <w:r w:rsidRPr="002A04C3">
        <w:t xml:space="preserve">This unit of competency describes the skills and knowledge required to cut panels to a </w:t>
      </w:r>
      <w:r w:rsidRPr="002A04C3">
        <w:t>profile using shaping equipment to produce moulded timber products.</w:t>
      </w:r>
    </w:p>
    <w:p w:rsidR="00000000" w:rsidRPr="002A04C3" w:rsidP="00F6450E">
      <w:pPr>
        <w:pStyle w:val="BodyText"/>
      </w:pPr>
      <w:r w:rsidRPr="002A04C3">
        <w:t>The unit applies to production workers who cut panels to profile in a timber processing or manufacturing facility, and includes operator maintenance.</w:t>
      </w:r>
    </w:p>
    <w:p w:rsidR="00000000" w:rsidRPr="002A04C3" w:rsidP="00F6450E">
      <w:pPr>
        <w:pStyle w:val="BodyText"/>
      </w:pPr>
      <w:r w:rsidRPr="002A04C3">
        <w:t>All work must be carried out to comply</w:t>
      </w:r>
      <w:r w:rsidRPr="002A04C3">
        <w:t xml:space="preserve"> with workplace procedures, according to state/territory health and safety regulations, legislation and standards that apply to the workplace.</w:t>
      </w:r>
    </w:p>
    <w:p w:rsidR="00000000" w:rsidRPr="002A04C3" w:rsidP="00F6450E">
      <w:pPr>
        <w:pStyle w:val="BodyText"/>
      </w:pPr>
      <w:r w:rsidRPr="002A04C3">
        <w:t>No licensing, legislative, regulatory or certification requirements apply to this unit at the time of publication</w:t>
      </w:r>
      <w:r w:rsidRPr="002A04C3">
        <w:t>.</w:t>
      </w:r>
    </w:p>
    <w:p w:rsidR="00000000" w:rsidRPr="002A04C3" w:rsidP="002A04C3">
      <w:pPr>
        <w:pStyle w:val="Heading1"/>
      </w:pPr>
      <w:bookmarkStart w:id="3" w:name="O_1048751"/>
      <w:bookmarkEnd w:id="3"/>
      <w:r w:rsidRPr="002A04C3">
        <w:t>Pre-requisite Unit</w:t>
      </w:r>
    </w:p>
    <w:p w:rsidR="00000000" w:rsidRPr="002A04C3" w:rsidP="00F6450E">
      <w:pPr>
        <w:pStyle w:val="BodyText"/>
      </w:pPr>
      <w:r w:rsidRPr="002A04C3">
        <w:t>Nil</w:t>
      </w:r>
    </w:p>
    <w:p w:rsidR="00000000" w:rsidRPr="002A04C3" w:rsidP="002A04C3">
      <w:pPr>
        <w:pStyle w:val="Heading1"/>
      </w:pPr>
      <w:bookmarkStart w:id="4" w:name="O_1048753"/>
      <w:bookmarkEnd w:id="4"/>
      <w:r w:rsidRPr="002A04C3">
        <w:t>Unit Sector</w:t>
      </w:r>
    </w:p>
    <w:p w:rsidR="00000000" w:rsidRPr="002A04C3" w:rsidP="00F6450E">
      <w:pPr>
        <w:pStyle w:val="BodyText"/>
      </w:pPr>
      <w:r w:rsidRPr="002A04C3">
        <w:t>Wood Panel Products (WPP)</w:t>
      </w:r>
    </w:p>
    <w:p w:rsidR="00000000" w:rsidRPr="002A04C3" w:rsidP="002A04C3">
      <w:pPr>
        <w:pStyle w:val="Heading1"/>
      </w:pPr>
      <w:bookmarkStart w:id="5" w:name="O_1048754"/>
      <w:bookmarkEnd w:id="5"/>
      <w:r w:rsidRPr="002A04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Performance Criteria</w:t>
            </w:r>
          </w:p>
        </w:tc>
      </w:tr>
      <w:tr w:rsidTr="00F64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4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1. Prepare for profiling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1.1 Review work order to determine job requirements and, where required, seek clarification from appropriate personnel</w:t>
            </w:r>
          </w:p>
          <w:p w:rsidR="00000000" w:rsidRPr="002A04C3" w:rsidP="002A04C3">
            <w:pPr>
              <w:pStyle w:val="BodyText"/>
            </w:pPr>
            <w:r w:rsidRPr="002A04C3">
              <w:t>1.2 Review work</w:t>
            </w:r>
            <w:r w:rsidRPr="002A04C3">
              <w:t xml:space="preserve">place health and safety procedures, including the use of personal protective equipment, equipment lock-out and safe manual </w:t>
            </w:r>
            <w:r w:rsidRPr="002A04C3">
              <w:t>handling techniques</w:t>
            </w:r>
          </w:p>
          <w:p w:rsidR="00000000" w:rsidRPr="002A04C3" w:rsidP="002A04C3">
            <w:pPr>
              <w:pStyle w:val="BodyText"/>
            </w:pPr>
            <w:r w:rsidRPr="002A04C3">
              <w:t>1.3 Identify, assess and take actions to mitigate risks and hazards associated with cutting panels to profile</w:t>
            </w:r>
          </w:p>
          <w:p w:rsidR="00000000" w:rsidRPr="002A04C3" w:rsidP="002A04C3">
            <w:pPr>
              <w:pStyle w:val="BodyText"/>
            </w:pPr>
            <w:r w:rsidRPr="002A04C3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2A04C3" w:rsidP="002A04C3">
            <w:pPr>
              <w:pStyle w:val="BodyText"/>
            </w:pPr>
            <w:r w:rsidRPr="002A04C3">
              <w:t>1.5 Obtain type and quantity of panels for profiling from storage location</w:t>
            </w:r>
          </w:p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1.6 Identif</w:t>
            </w:r>
            <w:r w:rsidRPr="002A04C3">
              <w:t>y profile to be cut, and select cutting blades</w:t>
            </w:r>
          </w:p>
        </w:tc>
      </w:tr>
      <w:tr w:rsidTr="00F64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2. Set up profiling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2.1 Use equipment according to workplace procedures and manufacturer instructions</w:t>
            </w:r>
          </w:p>
          <w:p w:rsidR="00000000" w:rsidRPr="002A04C3" w:rsidP="002A04C3">
            <w:pPr>
              <w:pStyle w:val="BodyText"/>
            </w:pPr>
            <w:r w:rsidRPr="002A04C3">
              <w:t>2.2 Follow lock-out procedures, select and attach machine guides and install cutting blades</w:t>
            </w:r>
          </w:p>
          <w:p w:rsidR="00000000" w:rsidRPr="002A04C3" w:rsidP="002A04C3">
            <w:pPr>
              <w:pStyle w:val="BodyText"/>
            </w:pPr>
            <w:r w:rsidRPr="002A04C3">
              <w:t xml:space="preserve">2.3 </w:t>
            </w:r>
            <w:r w:rsidRPr="002A04C3">
              <w:t>Set depth of cut or profile in line with required shape and to minimise waste</w:t>
            </w:r>
          </w:p>
          <w:p w:rsidR="00000000" w:rsidRPr="002A04C3" w:rsidP="002A04C3">
            <w:pPr>
              <w:pStyle w:val="BodyText"/>
            </w:pPr>
            <w:r w:rsidRPr="002A04C3">
              <w:t>2.4 Stack panels in close proximity to maximise ease of machine feeding</w:t>
            </w:r>
          </w:p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2.5 Test equipment set-up for correct alignment through trial run, and adjust as required</w:t>
            </w:r>
          </w:p>
        </w:tc>
      </w:tr>
      <w:tr w:rsidTr="00F64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3. Cut material</w:t>
            </w:r>
            <w:r w:rsidRPr="002A04C3">
              <w:t xml:space="preserve"> to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3.1 Feed panels into machine at feed rate prescribed by work order and according to manufacturer recommendations</w:t>
            </w:r>
          </w:p>
          <w:p w:rsidR="00000000" w:rsidRPr="002A04C3" w:rsidP="002A04C3">
            <w:pPr>
              <w:pStyle w:val="BodyText"/>
            </w:pPr>
            <w:r w:rsidRPr="002A04C3">
              <w:t>3.2 Follow, maintain and adjust cutting sequence to produce required quantity and maximise feed rate</w:t>
            </w:r>
          </w:p>
          <w:p w:rsidR="00000000" w:rsidRPr="002A04C3" w:rsidP="002A04C3">
            <w:pPr>
              <w:pStyle w:val="BodyText"/>
            </w:pPr>
            <w:r w:rsidRPr="002A04C3">
              <w:t>3.3 Check profiling process re</w:t>
            </w:r>
            <w:r w:rsidRPr="002A04C3">
              <w:t>gularly, and adjust to maintain desired depth and profile</w:t>
            </w:r>
          </w:p>
          <w:p w:rsidR="00000000" w:rsidRPr="002A04C3" w:rsidP="002A04C3">
            <w:pPr>
              <w:pStyle w:val="BodyText"/>
            </w:pPr>
            <w:r w:rsidRPr="002A04C3">
              <w:t>3.4 Dispose of incorrect cuts, off-cuts and defective material in line with environmental protection practices</w:t>
            </w:r>
          </w:p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3.5 Stack panels safely in designated location in line with work order</w:t>
            </w:r>
          </w:p>
        </w:tc>
      </w:tr>
      <w:tr w:rsidTr="00F64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4. Complete ope</w:t>
            </w:r>
            <w:r w:rsidRPr="002A04C3">
              <w:t>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4.1 Follow organisational safety procedures to lock out equipment</w:t>
            </w:r>
          </w:p>
          <w:p w:rsidR="00000000" w:rsidRPr="002A04C3" w:rsidP="002A04C3">
            <w:pPr>
              <w:pStyle w:val="BodyText"/>
            </w:pPr>
            <w:r w:rsidRPr="002A04C3">
              <w:t>4.2 Check cutting blades for bluntness or damage</w:t>
            </w:r>
          </w:p>
          <w:p w:rsidR="00000000" w:rsidRPr="002A04C3" w:rsidP="002A04C3">
            <w:pPr>
              <w:pStyle w:val="BodyText"/>
            </w:pPr>
            <w:r w:rsidRPr="002A04C3">
              <w:t>4.3 Remove and replace cutting blades in line with manufacturer recommendations</w:t>
            </w:r>
          </w:p>
          <w:p w:rsidR="00000000" w:rsidRPr="002A04C3" w:rsidP="002A04C3">
            <w:pPr>
              <w:pStyle w:val="BodyText"/>
            </w:pPr>
            <w:r w:rsidRPr="002A04C3">
              <w:t>4.4 Keep machine clear of dust and debris i</w:t>
            </w:r>
            <w:r w:rsidRPr="002A04C3">
              <w:t>n line with organisational safety procedures</w:t>
            </w:r>
          </w:p>
          <w:p w:rsidR="00000000" w:rsidRPr="002A04C3" w:rsidP="002A04C3">
            <w:pPr>
              <w:pStyle w:val="BodyText"/>
            </w:pPr>
            <w:r w:rsidRPr="002A04C3">
              <w:t>4.5 Record and report production outcomes, equipment faults and maintenance requirements to appropriate personnel</w:t>
            </w:r>
          </w:p>
        </w:tc>
      </w:tr>
    </w:tbl>
    <w:p w:rsidR="00000000" w:rsidRPr="002A04C3" w:rsidP="002A04C3">
      <w:pPr>
        <w:pStyle w:val="BodyText"/>
      </w:pPr>
    </w:p>
    <w:p w:rsidR="00000000" w:rsidRPr="002A04C3" w:rsidP="002A04C3">
      <w:pPr>
        <w:pStyle w:val="AllowPageBreak"/>
      </w:pPr>
    </w:p>
    <w:p w:rsidR="00000000" w:rsidRPr="002A04C3" w:rsidP="002A04C3">
      <w:pPr>
        <w:pStyle w:val="Heading1"/>
      </w:pPr>
      <w:bookmarkStart w:id="6" w:name="O_1048755"/>
      <w:bookmarkEnd w:id="6"/>
      <w:r w:rsidRPr="002A04C3">
        <w:t>Foundation Skills</w:t>
      </w:r>
    </w:p>
    <w:p w:rsidR="00000000" w:rsidRPr="00F6450E" w:rsidP="00F6450E">
      <w:pPr>
        <w:pStyle w:val="BodyText"/>
        <w:rPr>
          <w:i/>
        </w:rPr>
      </w:pPr>
      <w:r w:rsidRPr="00F6450E">
        <w:rPr>
          <w:rStyle w:val="Emphasis"/>
        </w:rPr>
        <w:t>This section describes those la</w:t>
      </w:r>
      <w:r w:rsidRPr="00F6450E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Description</w:t>
            </w:r>
          </w:p>
        </w:tc>
      </w:tr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ListBullet"/>
            </w:pPr>
            <w:r w:rsidRPr="002A04C3">
              <w:t>Identifies quantities of required material within work orders, and</w:t>
            </w:r>
            <w:r w:rsidRPr="002A04C3">
              <w:t xml:space="preserve"> counts numbers of panels to be profiled</w:t>
            </w:r>
          </w:p>
          <w:p w:rsidR="00000000" w:rsidRPr="002A04C3" w:rsidP="002A04C3">
            <w:pPr>
              <w:pStyle w:val="ListBullet"/>
            </w:pPr>
            <w:r w:rsidRPr="002A04C3">
              <w:t xml:space="preserve">Completes basic calculations of required depth of cut or profile </w:t>
            </w:r>
          </w:p>
          <w:p w:rsidR="00000000" w:rsidP="002A04C3">
            <w:pPr>
              <w:pStyle w:val="ListBullet"/>
              <w:rPr>
                <w:lang w:val="en-NZ"/>
              </w:rPr>
            </w:pPr>
            <w:r w:rsidRPr="002A04C3">
              <w:t>Measures finished dimensions against specifications and appropriate tolerances</w:t>
            </w:r>
          </w:p>
        </w:tc>
      </w:tr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ListBullet"/>
              <w:rPr>
                <w:lang w:val="en-NZ"/>
              </w:rPr>
            </w:pPr>
            <w:r w:rsidRPr="002A04C3">
              <w:t>Understands main tasks, responsibilities and boundaries of own role</w:t>
            </w:r>
          </w:p>
        </w:tc>
      </w:tr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ListBullet"/>
              <w:rPr>
                <w:lang w:val="en-NZ"/>
              </w:rPr>
            </w:pPr>
            <w:r w:rsidRPr="002A04C3">
              <w:t>Uses modes of communication suitable to confirm and clarify understanding</w:t>
            </w:r>
          </w:p>
        </w:tc>
      </w:tr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ListBullet"/>
            </w:pPr>
            <w:r w:rsidRPr="002A04C3">
              <w:t>Recognises and responds to routine problems</w:t>
            </w:r>
          </w:p>
        </w:tc>
      </w:tr>
    </w:tbl>
    <w:p w:rsidR="00000000" w:rsidRPr="002A04C3" w:rsidP="002A04C3">
      <w:pPr>
        <w:pStyle w:val="BodyText"/>
      </w:pPr>
    </w:p>
    <w:p w:rsidR="00000000" w:rsidRPr="002A04C3" w:rsidP="002A04C3">
      <w:pPr>
        <w:pStyle w:val="AllowPageBreak"/>
      </w:pPr>
    </w:p>
    <w:p w:rsidR="00000000" w:rsidRPr="002A04C3" w:rsidP="002A04C3">
      <w:pPr>
        <w:pStyle w:val="Heading1"/>
      </w:pPr>
      <w:bookmarkStart w:id="7" w:name="O_1048757"/>
      <w:bookmarkEnd w:id="7"/>
      <w:r w:rsidRPr="002A04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Bold"/>
              <w:rPr>
                <w:lang w:val="en-NZ"/>
              </w:rPr>
            </w:pPr>
            <w:r w:rsidRPr="002A04C3">
              <w:t>Equivalence status</w:t>
            </w:r>
          </w:p>
        </w:tc>
      </w:tr>
      <w:tr w:rsidTr="002A04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FWPWPP2212 Cut panels to profile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FWPWPP2210 Cut panels to profile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C3">
            <w:pPr>
              <w:pStyle w:val="BodyText"/>
              <w:rPr>
                <w:lang w:val="en-NZ"/>
              </w:rPr>
            </w:pPr>
            <w:r w:rsidRPr="002A04C3">
              <w:t>Revised performance cr</w:t>
            </w:r>
            <w:r w:rsidRPr="002A04C3">
              <w:t>iteria to include workplace health and safety requirements;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C3" w:rsidP="002A04C3">
            <w:pPr>
              <w:pStyle w:val="BodyText"/>
            </w:pPr>
            <w:r w:rsidRPr="002A04C3">
              <w:t>Equivalent unit</w:t>
            </w:r>
          </w:p>
        </w:tc>
      </w:tr>
    </w:tbl>
    <w:p w:rsidR="00000000" w:rsidRPr="002A04C3" w:rsidP="002A04C3">
      <w:pPr>
        <w:pStyle w:val="BodyText"/>
      </w:pPr>
    </w:p>
    <w:p w:rsidR="00000000" w:rsidRPr="002A04C3" w:rsidP="002A04C3">
      <w:pPr>
        <w:pStyle w:val="AllowPageBreak"/>
      </w:pPr>
    </w:p>
    <w:p w:rsidR="00000000" w:rsidRPr="002A04C3" w:rsidP="002A04C3">
      <w:pPr>
        <w:pStyle w:val="Heading1"/>
      </w:pPr>
      <w:bookmarkStart w:id="8" w:name="O_1048764"/>
      <w:bookmarkEnd w:id="8"/>
      <w:r w:rsidRPr="002A04C3">
        <w:t>Links</w:t>
      </w:r>
    </w:p>
    <w:p w:rsidR="00000000" w:rsidRPr="002A04C3" w:rsidP="00F6450E">
      <w:pPr>
        <w:pStyle w:val="BodyText"/>
      </w:pPr>
      <w:r w:rsidRPr="002A04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471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04C3" w:rsidP="002A04C3"/>
    <w:sectPr w:rsidSect="002A04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C3" w:rsidRPr="00F6450E" w:rsidP="00F64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50E" w:rsidP="002A0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50E" w:rsidP="002A0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450E" w:rsidP="002A0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4C3" w:rsidRPr="00F6450E" w:rsidP="00F64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50E" w:rsidRPr="002D2AF8" w:rsidP="002A0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FWPWPP2212 Cut panels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6450E" w:rsidP="002A0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3A4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8F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4C3"/>
  </w:style>
  <w:style w:type="character" w:customStyle="1" w:styleId="Heading1Char">
    <w:name w:val="Heading 1 Char"/>
    <w:basedOn w:val="DefaultParagraphFont"/>
    <w:link w:val="Heading1"/>
    <w:rsid w:val="002A0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4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04C3"/>
    <w:rPr>
      <w:i/>
    </w:rPr>
  </w:style>
  <w:style w:type="paragraph" w:customStyle="1" w:styleId="SuperHeading">
    <w:name w:val="SuperHeading"/>
    <w:basedOn w:val="Normal"/>
    <w:rsid w:val="002A0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04C3"/>
    <w:rPr>
      <w:b/>
    </w:rPr>
  </w:style>
  <w:style w:type="character" w:customStyle="1" w:styleId="Heading2Char">
    <w:name w:val="Heading 2 Char"/>
    <w:basedOn w:val="DefaultParagraphFont"/>
    <w:link w:val="Heading2"/>
    <w:rsid w:val="002A0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4C3"/>
    <w:rPr>
      <w:b/>
      <w:spacing w:val="0"/>
    </w:rPr>
  </w:style>
  <w:style w:type="paragraph" w:customStyle="1" w:styleId="SuperTitle">
    <w:name w:val="SuperTitle"/>
    <w:basedOn w:val="Title"/>
    <w:rsid w:val="002A0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4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4C3"/>
  </w:style>
  <w:style w:type="paragraph" w:styleId="TableofFigures">
    <w:name w:val="table of figures"/>
    <w:basedOn w:val="Normal"/>
    <w:next w:val="Normal"/>
    <w:semiHidden/>
    <w:rsid w:val="002A0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4C3"/>
    <w:rPr>
      <w:rFonts w:ascii="Wingdings" w:hAnsi="Wingdings"/>
    </w:rPr>
  </w:style>
  <w:style w:type="paragraph" w:customStyle="1" w:styleId="TableHeading">
    <w:name w:val="Table Heading"/>
    <w:basedOn w:val="HeadingBase"/>
    <w:rsid w:val="002A0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4C3"/>
    <w:rPr>
      <w:color w:val="0033CC"/>
      <w:u w:val="none"/>
    </w:rPr>
  </w:style>
  <w:style w:type="paragraph" w:customStyle="1" w:styleId="BodyTextRight">
    <w:name w:val="Body Text Right"/>
    <w:basedOn w:val="BodyText"/>
    <w:rsid w:val="002A0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4C3"/>
    <w:rPr>
      <w:sz w:val="32"/>
    </w:rPr>
  </w:style>
  <w:style w:type="paragraph" w:customStyle="1" w:styleId="HeadingProcedure">
    <w:name w:val="Heading Procedure"/>
    <w:basedOn w:val="HeadingBase"/>
    <w:next w:val="Normal"/>
    <w:rsid w:val="002A0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4C3"/>
    <w:pPr>
      <w:spacing w:before="60" w:after="60"/>
    </w:pPr>
  </w:style>
  <w:style w:type="paragraph" w:styleId="ListContinue">
    <w:name w:val="List Continue"/>
    <w:basedOn w:val="List"/>
    <w:rsid w:val="002A04C3"/>
    <w:pPr>
      <w:ind w:firstLine="0"/>
    </w:pPr>
  </w:style>
  <w:style w:type="paragraph" w:customStyle="1" w:styleId="ListNote">
    <w:name w:val="List Note"/>
    <w:basedOn w:val="List"/>
    <w:rsid w:val="002A0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4C3"/>
    <w:rPr>
      <w:rFonts w:ascii="Courier New" w:hAnsi="Courier New"/>
    </w:rPr>
  </w:style>
  <w:style w:type="paragraph" w:customStyle="1" w:styleId="NoteBullet">
    <w:name w:val="Note Bullet"/>
    <w:basedOn w:val="Note"/>
    <w:rsid w:val="002A0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4C3"/>
    <w:rPr>
      <w:b/>
      <w:smallCaps/>
    </w:rPr>
  </w:style>
  <w:style w:type="paragraph" w:customStyle="1" w:styleId="TableListNumber">
    <w:name w:val="Table List Number"/>
    <w:basedOn w:val="ListNumber"/>
    <w:rsid w:val="002A0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4C3"/>
    <w:pPr>
      <w:numPr>
        <w:numId w:val="8"/>
      </w:numPr>
    </w:pPr>
  </w:style>
  <w:style w:type="paragraph" w:customStyle="1" w:styleId="ListAlpha2">
    <w:name w:val="List Alpha 2"/>
    <w:basedOn w:val="List2"/>
    <w:rsid w:val="002A04C3"/>
    <w:pPr>
      <w:numPr>
        <w:numId w:val="7"/>
      </w:numPr>
    </w:pPr>
  </w:style>
  <w:style w:type="paragraph" w:styleId="List2">
    <w:name w:val="List 2"/>
    <w:basedOn w:val="BodyText"/>
    <w:rsid w:val="002A0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4C3"/>
    <w:pPr>
      <w:numPr>
        <w:numId w:val="3"/>
      </w:numPr>
    </w:pPr>
  </w:style>
  <w:style w:type="paragraph" w:styleId="ListContinue2">
    <w:name w:val="List Continue 2"/>
    <w:basedOn w:val="List2"/>
    <w:rsid w:val="002A04C3"/>
    <w:pPr>
      <w:ind w:firstLine="0"/>
    </w:pPr>
  </w:style>
  <w:style w:type="paragraph" w:styleId="ListContinue3">
    <w:name w:val="List Continue 3"/>
    <w:basedOn w:val="List3"/>
    <w:rsid w:val="002A04C3"/>
    <w:pPr>
      <w:ind w:left="1021" w:firstLine="0"/>
    </w:pPr>
  </w:style>
  <w:style w:type="paragraph" w:styleId="ListContinue4">
    <w:name w:val="List Continue 4"/>
    <w:basedOn w:val="List4"/>
    <w:rsid w:val="002A04C3"/>
    <w:pPr>
      <w:ind w:firstLine="0"/>
    </w:pPr>
  </w:style>
  <w:style w:type="paragraph" w:styleId="ListContinue5">
    <w:name w:val="List Continue 5"/>
    <w:basedOn w:val="List5"/>
    <w:rsid w:val="002A04C3"/>
    <w:pPr>
      <w:ind w:firstLine="0"/>
    </w:pPr>
  </w:style>
  <w:style w:type="paragraph" w:styleId="ListNumber3">
    <w:name w:val="List Number 3"/>
    <w:basedOn w:val="List3"/>
    <w:rsid w:val="002A04C3"/>
    <w:pPr>
      <w:numPr>
        <w:numId w:val="4"/>
      </w:numPr>
    </w:pPr>
  </w:style>
  <w:style w:type="paragraph" w:styleId="ListNumber4">
    <w:name w:val="List Number 4"/>
    <w:basedOn w:val="List4"/>
    <w:rsid w:val="002A04C3"/>
    <w:pPr>
      <w:numPr>
        <w:numId w:val="5"/>
      </w:numPr>
    </w:pPr>
  </w:style>
  <w:style w:type="paragraph" w:styleId="ListNumber5">
    <w:name w:val="List Number 5"/>
    <w:basedOn w:val="List5"/>
    <w:rsid w:val="002A04C3"/>
    <w:pPr>
      <w:numPr>
        <w:numId w:val="6"/>
      </w:numPr>
    </w:pPr>
  </w:style>
  <w:style w:type="paragraph" w:styleId="BlockText">
    <w:name w:val="Block Text"/>
    <w:basedOn w:val="Normal"/>
    <w:rsid w:val="002A0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4C3"/>
    <w:rPr>
      <w:sz w:val="16"/>
      <w:vertAlign w:val="superscript"/>
    </w:rPr>
  </w:style>
  <w:style w:type="character" w:customStyle="1" w:styleId="Symbols">
    <w:name w:val="Symbols"/>
    <w:basedOn w:val="DefaultParagraphFont"/>
    <w:rsid w:val="002A04C3"/>
    <w:rPr>
      <w:rFonts w:ascii="Symbol" w:hAnsi="Symbol"/>
    </w:rPr>
  </w:style>
  <w:style w:type="character" w:customStyle="1" w:styleId="MenuOptions">
    <w:name w:val="Menu Options"/>
    <w:basedOn w:val="DefaultParagraphFont"/>
    <w:rsid w:val="002A0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4C3"/>
    <w:rPr>
      <w:b/>
    </w:rPr>
  </w:style>
  <w:style w:type="character" w:customStyle="1" w:styleId="Underlined">
    <w:name w:val="Underlined"/>
    <w:basedOn w:val="DefaultParagraphFont"/>
    <w:rsid w:val="002A04C3"/>
    <w:rPr>
      <w:u w:val="single"/>
    </w:rPr>
  </w:style>
  <w:style w:type="paragraph" w:customStyle="1" w:styleId="TableBodyTextRight">
    <w:name w:val="Table Body Text Right"/>
    <w:basedOn w:val="TableBodyText"/>
    <w:rsid w:val="002A0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4C3"/>
    <w:rPr>
      <w:sz w:val="18"/>
    </w:rPr>
  </w:style>
  <w:style w:type="paragraph" w:customStyle="1" w:styleId="BodySmallRight">
    <w:name w:val="Body Small Right"/>
    <w:basedOn w:val="BodyTextRight"/>
    <w:rsid w:val="002A04C3"/>
    <w:rPr>
      <w:sz w:val="18"/>
      <w:szCs w:val="18"/>
    </w:rPr>
  </w:style>
  <w:style w:type="paragraph" w:customStyle="1" w:styleId="MarginEdition">
    <w:name w:val="Margin Edition"/>
    <w:basedOn w:val="MarginNote"/>
    <w:rsid w:val="002A0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4C3"/>
    <w:rPr>
      <w:sz w:val="2"/>
      <w:szCs w:val="2"/>
    </w:rPr>
  </w:style>
  <w:style w:type="character" w:customStyle="1" w:styleId="Small">
    <w:name w:val="Small"/>
    <w:basedOn w:val="DefaultParagraphFont"/>
    <w:rsid w:val="002A04C3"/>
    <w:rPr>
      <w:sz w:val="16"/>
    </w:rPr>
  </w:style>
  <w:style w:type="paragraph" w:customStyle="1" w:styleId="WideTable">
    <w:name w:val="Wide Table"/>
    <w:basedOn w:val="Normal"/>
    <w:rsid w:val="002A0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4C3"/>
  </w:style>
  <w:style w:type="paragraph" w:styleId="Quote">
    <w:name w:val="Quote"/>
    <w:basedOn w:val="Heading1"/>
    <w:link w:val="QuoteChar"/>
    <w:qFormat/>
    <w:rsid w:val="002A0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4C3"/>
    <w:pPr>
      <w:pageBreakBefore/>
    </w:pPr>
  </w:style>
  <w:style w:type="paragraph" w:customStyle="1" w:styleId="Border">
    <w:name w:val="Border"/>
    <w:basedOn w:val="Normal"/>
    <w:qFormat/>
    <w:rsid w:val="002A0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4C3"/>
    <w:rPr>
      <w:u w:val="single"/>
    </w:rPr>
  </w:style>
  <w:style w:type="character" w:customStyle="1" w:styleId="BoldandItalics">
    <w:name w:val="Bold and Italics"/>
    <w:qFormat/>
    <w:rsid w:val="002A04C3"/>
    <w:rPr>
      <w:b/>
      <w:i/>
      <w:u w:val="none"/>
    </w:rPr>
  </w:style>
  <w:style w:type="paragraph" w:styleId="BalloonText">
    <w:name w:val="Balloon Text"/>
    <w:basedOn w:val="Normal"/>
    <w:link w:val="BalloonTextChar"/>
    <w:rsid w:val="002A0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4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4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3997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FWPWPP2212 Cut panels to profile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2020-12-04T01:13:00Z</dcterms:created>
  <dcterms:modified xsi:type="dcterms:W3CDTF">2020-12-04T01:13:00Z</dcterms:modified>
</cp:coreProperties>
</file>