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17E" w:rsidP="008741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FWPWPP2212 Cut panels to profile</w:t>
      </w:r>
      <w:r>
        <w:fldChar w:fldCharType="end"/>
      </w:r>
    </w:p>
    <w:p w:rsidR="0087417E" w:rsidP="0087417E">
      <w:pPr>
        <w:pStyle w:val="Version"/>
        <w:sectPr w:rsidSect="00F40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45E" w:rsidP="00F4045E">
      <w:pPr>
        <w:pStyle w:val="SuperHeading"/>
      </w:pPr>
      <w:r w:rsidRPr="00F4045E">
        <w:t>Assessment Requirements for FWPWPP2212 Cut panels to profile</w:t>
      </w:r>
    </w:p>
    <w:p w:rsidR="00000000" w:rsidRPr="00F4045E" w:rsidP="00F4045E">
      <w:pPr>
        <w:pStyle w:val="Heading1"/>
      </w:pPr>
      <w:bookmarkStart w:id="1" w:name="O_1048759"/>
      <w:bookmarkEnd w:id="1"/>
      <w:r w:rsidRPr="00F404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04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5E">
            <w:pPr>
              <w:pStyle w:val="BodyTextBold"/>
              <w:rPr>
                <w:lang w:val="en-NZ"/>
              </w:rPr>
            </w:pPr>
            <w:r w:rsidRPr="00F404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5E">
            <w:pPr>
              <w:pStyle w:val="BodyTextBold"/>
              <w:rPr>
                <w:lang w:val="en-NZ"/>
              </w:rPr>
            </w:pPr>
            <w:r w:rsidRPr="00F4045E">
              <w:t>Comments</w:t>
            </w:r>
          </w:p>
        </w:tc>
      </w:tr>
      <w:tr w:rsidTr="00F404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5E">
            <w:pPr>
              <w:pStyle w:val="BodyText"/>
              <w:rPr>
                <w:lang w:val="en-NZ"/>
              </w:rPr>
            </w:pPr>
            <w:r w:rsidRPr="00F404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5E" w:rsidP="00F4045E">
            <w:pPr>
              <w:pStyle w:val="BodyText"/>
            </w:pPr>
            <w:r w:rsidRPr="00F4045E">
              <w:t>This version released with FWP Forest and Wood Products Training Package Version 5.0.</w:t>
            </w:r>
          </w:p>
        </w:tc>
      </w:tr>
    </w:tbl>
    <w:p w:rsidR="00000000" w:rsidRPr="00F4045E" w:rsidP="00F4045E">
      <w:pPr>
        <w:pStyle w:val="BodyText"/>
      </w:pPr>
    </w:p>
    <w:p w:rsidR="00000000" w:rsidRPr="00F4045E" w:rsidP="00F4045E">
      <w:pPr>
        <w:pStyle w:val="AllowPageBreak"/>
      </w:pPr>
    </w:p>
    <w:p w:rsidR="00000000" w:rsidRPr="00F4045E" w:rsidP="00F4045E">
      <w:pPr>
        <w:pStyle w:val="Heading1"/>
      </w:pPr>
      <w:bookmarkStart w:id="2" w:name="O_1048760"/>
      <w:bookmarkEnd w:id="2"/>
      <w:r w:rsidRPr="00F4045E">
        <w:t>Performance Evidence</w:t>
      </w:r>
    </w:p>
    <w:p w:rsidR="00000000" w:rsidRPr="00F4045E" w:rsidP="0087417E">
      <w:pPr>
        <w:pStyle w:val="BodyText"/>
      </w:pPr>
      <w:r w:rsidRPr="00F4045E">
        <w:t>An individual demonstrating competency must satisfy all of th</w:t>
      </w:r>
      <w:r w:rsidRPr="00F4045E">
        <w:t xml:space="preserve">e elements and performance criteria in this unit. </w:t>
      </w:r>
    </w:p>
    <w:p w:rsidR="00000000" w:rsidRPr="00F4045E" w:rsidP="0087417E">
      <w:pPr>
        <w:pStyle w:val="BodyText"/>
      </w:pPr>
      <w:r w:rsidRPr="00F4045E">
        <w:t>There must be evidence that, on at least one occasion, the individual has:</w:t>
      </w:r>
    </w:p>
    <w:p w:rsidR="00000000" w:rsidRPr="00F4045E" w:rsidP="00F4045E">
      <w:pPr>
        <w:pStyle w:val="ListBullet"/>
      </w:pPr>
      <w:r w:rsidRPr="00F4045E">
        <w:t>followed a work order and relevant workplace health and safety and environmental protection procedures</w:t>
      </w:r>
    </w:p>
    <w:p w:rsidR="00000000" w:rsidRPr="00F4045E" w:rsidP="00F4045E">
      <w:pPr>
        <w:pStyle w:val="ListBullet"/>
      </w:pPr>
      <w:r w:rsidRPr="00F4045E">
        <w:t>produced profiled panels f</w:t>
      </w:r>
      <w:r w:rsidRPr="00F4045E">
        <w:t>or one or more of the following types of material in line with individual work orders that prescribe different profiles and number of panels for each job:</w:t>
      </w:r>
    </w:p>
    <w:p w:rsidR="00000000" w:rsidRPr="00F4045E" w:rsidP="00F4045E">
      <w:pPr>
        <w:pStyle w:val="ListBullet2"/>
      </w:pPr>
      <w:r w:rsidRPr="00F4045E">
        <w:t>medium density fibreboard</w:t>
      </w:r>
    </w:p>
    <w:p w:rsidR="00000000" w:rsidRPr="00F4045E" w:rsidP="00F4045E">
      <w:pPr>
        <w:pStyle w:val="ListBullet2"/>
      </w:pPr>
      <w:r w:rsidRPr="00F4045E">
        <w:t>laminated veneer</w:t>
      </w:r>
    </w:p>
    <w:p w:rsidR="00000000" w:rsidRPr="00F4045E" w:rsidP="00F4045E">
      <w:pPr>
        <w:pStyle w:val="ListBullet2"/>
      </w:pPr>
      <w:r w:rsidRPr="00F4045E">
        <w:t>chipboard</w:t>
      </w:r>
    </w:p>
    <w:p w:rsidR="00000000" w:rsidRPr="00F4045E" w:rsidP="00F4045E">
      <w:pPr>
        <w:pStyle w:val="ListBullet2"/>
      </w:pPr>
      <w:r w:rsidRPr="00F4045E">
        <w:t>fibreboard</w:t>
      </w:r>
    </w:p>
    <w:p w:rsidR="00000000" w:rsidRPr="00F4045E" w:rsidP="00F4045E">
      <w:pPr>
        <w:pStyle w:val="ListBullet"/>
      </w:pPr>
      <w:r w:rsidRPr="00F4045E">
        <w:t>completed profiling of</w:t>
      </w:r>
      <w:r w:rsidRPr="00F4045E">
        <w:t xml:space="preserve"> product chosen from the following list:</w:t>
      </w:r>
    </w:p>
    <w:p w:rsidR="00000000" w:rsidRPr="00F4045E" w:rsidP="00F4045E">
      <w:pPr>
        <w:pStyle w:val="ListBullet2"/>
      </w:pPr>
      <w:r w:rsidRPr="00F4045E">
        <w:t>quad</w:t>
      </w:r>
    </w:p>
    <w:p w:rsidR="00000000" w:rsidRPr="00F4045E" w:rsidP="00F4045E">
      <w:pPr>
        <w:pStyle w:val="ListBullet2"/>
      </w:pPr>
      <w:r w:rsidRPr="00F4045E">
        <w:t>beading</w:t>
      </w:r>
    </w:p>
    <w:p w:rsidR="00000000" w:rsidRPr="00F4045E" w:rsidP="00F4045E">
      <w:pPr>
        <w:pStyle w:val="ListBullet2"/>
      </w:pPr>
      <w:r w:rsidRPr="00F4045E">
        <w:t>mouldings</w:t>
      </w:r>
    </w:p>
    <w:p w:rsidR="00000000" w:rsidRPr="00F4045E" w:rsidP="00F4045E">
      <w:pPr>
        <w:pStyle w:val="ListBullet2"/>
      </w:pPr>
      <w:r w:rsidRPr="00F4045E">
        <w:t>shaped beams</w:t>
      </w:r>
    </w:p>
    <w:p w:rsidR="00000000" w:rsidRPr="00F4045E" w:rsidP="00F4045E">
      <w:pPr>
        <w:pStyle w:val="ListBullet2"/>
      </w:pPr>
      <w:r w:rsidRPr="00F4045E">
        <w:t>architraves</w:t>
      </w:r>
    </w:p>
    <w:p w:rsidR="00000000" w:rsidRPr="00F4045E" w:rsidP="00F4045E">
      <w:pPr>
        <w:pStyle w:val="ListBullet2"/>
      </w:pPr>
      <w:r w:rsidRPr="00F4045E">
        <w:t>skirting boards</w:t>
      </w:r>
    </w:p>
    <w:p w:rsidR="00000000" w:rsidRPr="00F4045E" w:rsidP="00F4045E">
      <w:pPr>
        <w:pStyle w:val="ListBullet2"/>
      </w:pPr>
      <w:r w:rsidRPr="00F4045E">
        <w:t>scotia</w:t>
      </w:r>
    </w:p>
    <w:p w:rsidR="00000000" w:rsidRPr="00F4045E" w:rsidP="00F4045E">
      <w:pPr>
        <w:pStyle w:val="ListBullet"/>
      </w:pPr>
      <w:r w:rsidRPr="00F4045E">
        <w:t>stacked batches of profiled panels in storage location according to common profile type and dimension</w:t>
      </w:r>
    </w:p>
    <w:p w:rsidR="00000000" w:rsidRPr="00F4045E" w:rsidP="00F4045E">
      <w:pPr>
        <w:pStyle w:val="ListBullet"/>
      </w:pPr>
      <w:r w:rsidRPr="00F4045E">
        <w:t>completed operator maintenance on the pr</w:t>
      </w:r>
      <w:r w:rsidRPr="00F4045E">
        <w:t>ofiling equipment used.</w:t>
      </w:r>
    </w:p>
    <w:p w:rsidR="00000000" w:rsidRPr="00F4045E" w:rsidP="00F4045E">
      <w:pPr>
        <w:pStyle w:val="AllowPageBreak"/>
      </w:pPr>
    </w:p>
    <w:p w:rsidR="00000000" w:rsidRPr="00F4045E" w:rsidP="00F4045E">
      <w:pPr>
        <w:pStyle w:val="Heading1"/>
      </w:pPr>
      <w:bookmarkStart w:id="3" w:name="O_1048761"/>
      <w:bookmarkEnd w:id="3"/>
      <w:r w:rsidRPr="00F4045E">
        <w:t>Knowledge Evidence</w:t>
      </w:r>
    </w:p>
    <w:p w:rsidR="00000000" w:rsidRPr="00F4045E" w:rsidP="0087417E">
      <w:pPr>
        <w:pStyle w:val="BodyText"/>
      </w:pPr>
      <w:r w:rsidRPr="00F4045E">
        <w:t>An individual must be able to demonstrate the knowledge required to perform the tasks outlined in the elements and performance criteria of this unit. This includes knowledge of:</w:t>
      </w:r>
    </w:p>
    <w:p w:rsidR="00000000" w:rsidRPr="00F4045E" w:rsidP="00F4045E">
      <w:pPr>
        <w:pStyle w:val="ListBullet"/>
      </w:pPr>
      <w:r w:rsidRPr="00F4045E">
        <w:t>environmental protection practices for forest products factory settings:</w:t>
      </w:r>
    </w:p>
    <w:p w:rsidR="00000000" w:rsidRPr="00F4045E" w:rsidP="00F4045E">
      <w:pPr>
        <w:pStyle w:val="ListBullet2"/>
      </w:pPr>
      <w:r w:rsidRPr="00F4045E">
        <w:t xml:space="preserve">reducing water and energy use </w:t>
      </w:r>
    </w:p>
    <w:p w:rsidR="00000000" w:rsidRPr="00F4045E" w:rsidP="00F4045E">
      <w:pPr>
        <w:pStyle w:val="ListBullet2"/>
      </w:pPr>
      <w:r w:rsidRPr="00F4045E">
        <w:t>cleaning plant, tools and equipment</w:t>
      </w:r>
    </w:p>
    <w:p w:rsidR="00000000" w:rsidRPr="00F4045E" w:rsidP="00F4045E">
      <w:pPr>
        <w:pStyle w:val="ListBullet2"/>
      </w:pPr>
      <w:r w:rsidRPr="00F4045E">
        <w:t>disposing of, recycling and reusing timber and other waste</w:t>
      </w:r>
    </w:p>
    <w:p w:rsidR="00000000" w:rsidRPr="00F4045E" w:rsidP="00F4045E">
      <w:pPr>
        <w:pStyle w:val="ListBullet"/>
      </w:pPr>
      <w:r w:rsidRPr="00F4045E">
        <w:t>storage layout and categories for:</w:t>
      </w:r>
    </w:p>
    <w:p w:rsidR="00000000" w:rsidRPr="00F4045E" w:rsidP="00F4045E">
      <w:pPr>
        <w:pStyle w:val="ListBullet2"/>
      </w:pPr>
      <w:r w:rsidRPr="00F4045E">
        <w:t>raw materials</w:t>
      </w:r>
    </w:p>
    <w:p w:rsidR="00000000" w:rsidRPr="00F4045E" w:rsidP="00F4045E">
      <w:pPr>
        <w:pStyle w:val="ListBullet2"/>
      </w:pPr>
      <w:r w:rsidRPr="00F4045E">
        <w:t>stack</w:t>
      </w:r>
      <w:r w:rsidRPr="00F4045E">
        <w:t>ing finished panels</w:t>
      </w:r>
    </w:p>
    <w:p w:rsidR="00000000" w:rsidRPr="00F4045E" w:rsidP="00F4045E">
      <w:pPr>
        <w:pStyle w:val="ListBullet"/>
      </w:pPr>
      <w:r w:rsidRPr="00F4045E">
        <w:t>typical timber panel defects and how they affect ability to produce quality profiled product:</w:t>
      </w:r>
    </w:p>
    <w:p w:rsidR="00000000" w:rsidRPr="00F4045E" w:rsidP="00F4045E">
      <w:pPr>
        <w:pStyle w:val="ListBullet2"/>
      </w:pPr>
      <w:r w:rsidRPr="00F4045E">
        <w:t>warp</w:t>
      </w:r>
    </w:p>
    <w:p w:rsidR="00000000" w:rsidRPr="00F4045E" w:rsidP="00F4045E">
      <w:pPr>
        <w:pStyle w:val="ListBullet2"/>
      </w:pPr>
      <w:r w:rsidRPr="00F4045E">
        <w:t>wane</w:t>
      </w:r>
    </w:p>
    <w:p w:rsidR="00000000" w:rsidRPr="00F4045E" w:rsidP="00F4045E">
      <w:pPr>
        <w:pStyle w:val="ListBullet2"/>
      </w:pPr>
      <w:r w:rsidRPr="00F4045E">
        <w:t>cupping</w:t>
      </w:r>
    </w:p>
    <w:p w:rsidR="00000000" w:rsidRPr="00F4045E" w:rsidP="00F4045E">
      <w:pPr>
        <w:pStyle w:val="ListBullet2"/>
      </w:pPr>
      <w:r w:rsidRPr="00F4045E">
        <w:t>holes</w:t>
      </w:r>
    </w:p>
    <w:p w:rsidR="00000000" w:rsidRPr="00F4045E" w:rsidP="00F4045E">
      <w:pPr>
        <w:pStyle w:val="ListBullet2"/>
      </w:pPr>
      <w:r w:rsidRPr="00F4045E">
        <w:t>breakages</w:t>
      </w:r>
    </w:p>
    <w:p w:rsidR="00000000" w:rsidRPr="00F4045E" w:rsidP="00F4045E">
      <w:pPr>
        <w:pStyle w:val="ListBullet2"/>
      </w:pPr>
      <w:r w:rsidRPr="00F4045E">
        <w:t>lifting veneer</w:t>
      </w:r>
    </w:p>
    <w:p w:rsidR="00000000" w:rsidRPr="00F4045E" w:rsidP="00F4045E">
      <w:pPr>
        <w:pStyle w:val="ListBullet2"/>
      </w:pPr>
      <w:r w:rsidRPr="00F4045E">
        <w:t>bonding problems</w:t>
      </w:r>
    </w:p>
    <w:p w:rsidR="00000000" w:rsidRPr="00F4045E" w:rsidP="00F4045E">
      <w:pPr>
        <w:pStyle w:val="ListBullet"/>
      </w:pPr>
      <w:r w:rsidRPr="00F4045E">
        <w:t>common profiles and applicable terminology</w:t>
      </w:r>
    </w:p>
    <w:p w:rsidR="00000000" w:rsidRPr="00F4045E" w:rsidP="00F4045E">
      <w:pPr>
        <w:pStyle w:val="ListBullet"/>
      </w:pPr>
      <w:r w:rsidRPr="00F4045E">
        <w:t>common cutting patterns, sequences and appropriate feed rates used to achieve common profiles</w:t>
      </w:r>
    </w:p>
    <w:p w:rsidR="00000000" w:rsidRPr="00F4045E" w:rsidP="00F4045E">
      <w:pPr>
        <w:pStyle w:val="ListBullet"/>
      </w:pPr>
      <w:r w:rsidRPr="00F4045E">
        <w:t>purpose, features and operation of equipment used to cut panels to profile:</w:t>
      </w:r>
    </w:p>
    <w:p w:rsidR="00000000" w:rsidRPr="00F4045E" w:rsidP="00F4045E">
      <w:pPr>
        <w:pStyle w:val="ListBullet2"/>
      </w:pPr>
      <w:r w:rsidRPr="00F4045E">
        <w:t>measuring equipment</w:t>
      </w:r>
    </w:p>
    <w:p w:rsidR="00000000" w:rsidRPr="00F4045E" w:rsidP="00F4045E">
      <w:pPr>
        <w:pStyle w:val="ListBullet2"/>
      </w:pPr>
      <w:r w:rsidRPr="00F4045E">
        <w:t>multi-head planing machines (four siders)</w:t>
      </w:r>
    </w:p>
    <w:p w:rsidR="00000000" w:rsidRPr="00F4045E" w:rsidP="00F4045E">
      <w:pPr>
        <w:pStyle w:val="ListBullet2"/>
      </w:pPr>
      <w:r w:rsidRPr="00F4045E">
        <w:t>spindle moulders</w:t>
      </w:r>
    </w:p>
    <w:p w:rsidR="00000000" w:rsidRPr="00F4045E" w:rsidP="00F4045E">
      <w:pPr>
        <w:pStyle w:val="ListBullet2"/>
      </w:pPr>
      <w:r w:rsidRPr="00F4045E">
        <w:t>routin</w:t>
      </w:r>
      <w:r w:rsidRPr="00F4045E">
        <w:t>g machines</w:t>
      </w:r>
    </w:p>
    <w:p w:rsidR="00000000" w:rsidRPr="00F4045E" w:rsidP="00F4045E">
      <w:pPr>
        <w:pStyle w:val="ListBullet2"/>
      </w:pPr>
      <w:r w:rsidRPr="00F4045E">
        <w:t>shaping machines</w:t>
      </w:r>
    </w:p>
    <w:p w:rsidR="00000000" w:rsidRPr="00F4045E" w:rsidP="00F4045E">
      <w:pPr>
        <w:pStyle w:val="ListBullet2"/>
      </w:pPr>
      <w:r w:rsidRPr="00F4045E">
        <w:t>machine guides</w:t>
      </w:r>
    </w:p>
    <w:p w:rsidR="00000000" w:rsidRPr="00F4045E" w:rsidP="00F4045E">
      <w:pPr>
        <w:pStyle w:val="ListBullet"/>
      </w:pPr>
      <w:r w:rsidRPr="00F4045E">
        <w:t>methods for assessing cutting blade condition, and completing basic non-specialist repair and maintenance for profiling equipment</w:t>
      </w:r>
    </w:p>
    <w:p w:rsidR="00000000" w:rsidRPr="00F4045E" w:rsidP="00F4045E">
      <w:pPr>
        <w:pStyle w:val="ListBullet"/>
      </w:pPr>
      <w:r w:rsidRPr="00F4045E">
        <w:t>organisational procedures specific to cutting panels to profile:</w:t>
      </w:r>
    </w:p>
    <w:p w:rsidR="00000000" w:rsidRPr="00F4045E" w:rsidP="00F4045E">
      <w:pPr>
        <w:pStyle w:val="ListBullet2"/>
      </w:pPr>
      <w:r w:rsidRPr="00F4045E">
        <w:t>workplace health</w:t>
      </w:r>
      <w:r w:rsidRPr="00F4045E">
        <w:t xml:space="preserve"> and safety, with particular emphasis on equipment lock-out and use of personal protective equipment (PPE)</w:t>
      </w:r>
    </w:p>
    <w:p w:rsidR="00000000" w:rsidRPr="00F4045E" w:rsidP="00F4045E">
      <w:pPr>
        <w:pStyle w:val="ListBullet2"/>
      </w:pPr>
      <w:r w:rsidRPr="00F4045E">
        <w:t>communication reporting lines</w:t>
      </w:r>
    </w:p>
    <w:p w:rsidR="00000000" w:rsidRPr="00F4045E" w:rsidP="00F4045E">
      <w:pPr>
        <w:pStyle w:val="ListBullet2"/>
      </w:pPr>
      <w:r w:rsidRPr="00F4045E">
        <w:t>recording and reporting production outcomes, equipment faults and maintenance requirements.</w:t>
      </w:r>
    </w:p>
    <w:p w:rsidR="00000000" w:rsidRPr="00F4045E" w:rsidP="00F4045E">
      <w:pPr>
        <w:pStyle w:val="AllowPageBreak"/>
      </w:pPr>
    </w:p>
    <w:p w:rsidR="00000000" w:rsidRPr="00F4045E" w:rsidP="00F4045E">
      <w:pPr>
        <w:pStyle w:val="Heading1"/>
      </w:pPr>
      <w:bookmarkStart w:id="4" w:name="O_1048762"/>
      <w:bookmarkEnd w:id="4"/>
      <w:r w:rsidRPr="00F4045E">
        <w:t>Assessment Conditions</w:t>
      </w:r>
    </w:p>
    <w:p w:rsidR="00000000" w:rsidRPr="00F4045E" w:rsidP="0087417E">
      <w:pPr>
        <w:pStyle w:val="BodyText"/>
      </w:pPr>
      <w:r w:rsidRPr="00F4045E">
        <w:t>Assessment of skills must take place under the following conditions:</w:t>
      </w:r>
    </w:p>
    <w:p w:rsidR="00000000" w:rsidRPr="00F4045E" w:rsidP="00F4045E">
      <w:pPr>
        <w:pStyle w:val="ListBullet"/>
      </w:pPr>
      <w:r w:rsidRPr="00F4045E">
        <w:t>physical conditions:</w:t>
      </w:r>
    </w:p>
    <w:p w:rsidR="00000000" w:rsidRPr="00F4045E" w:rsidP="00F4045E">
      <w:pPr>
        <w:pStyle w:val="ListBullet2"/>
      </w:pPr>
      <w:r w:rsidRPr="00F4045E">
        <w:t>skills must be demonstrated in a timber processing or manufacturing facility or an environment that accurately represents workplace conditions</w:t>
      </w:r>
    </w:p>
    <w:p w:rsidR="00000000" w:rsidRPr="00F4045E" w:rsidP="00F4045E">
      <w:pPr>
        <w:pStyle w:val="ListBullet"/>
      </w:pPr>
      <w:r w:rsidRPr="00F4045E">
        <w:t>resources, equipment and materials:</w:t>
      </w:r>
    </w:p>
    <w:p w:rsidR="00000000" w:rsidRPr="00F4045E" w:rsidP="00F4045E">
      <w:pPr>
        <w:pStyle w:val="ListBullet2"/>
      </w:pPr>
      <w:r w:rsidRPr="00F4045E">
        <w:t>measuring equipment</w:t>
      </w:r>
    </w:p>
    <w:p w:rsidR="00000000" w:rsidRPr="00F4045E" w:rsidP="00F4045E">
      <w:pPr>
        <w:pStyle w:val="ListBullet2"/>
      </w:pPr>
      <w:r w:rsidRPr="00F4045E">
        <w:t>profiling equipment that includes one or more of the following: multi-head planing machines (four siders); spindle moulders; routing machines; shaping machines</w:t>
      </w:r>
    </w:p>
    <w:p w:rsidR="00000000" w:rsidRPr="00F4045E" w:rsidP="00F4045E">
      <w:pPr>
        <w:pStyle w:val="ListBullet2"/>
      </w:pPr>
      <w:r w:rsidRPr="00F4045E">
        <w:t>machine guides</w:t>
      </w:r>
    </w:p>
    <w:p w:rsidR="00000000" w:rsidRPr="00F4045E" w:rsidP="00F4045E">
      <w:pPr>
        <w:pStyle w:val="ListBullet2"/>
      </w:pPr>
      <w:r w:rsidRPr="00F4045E">
        <w:t xml:space="preserve">maintenance tools and </w:t>
      </w:r>
      <w:r w:rsidRPr="00F4045E">
        <w:t>equipment</w:t>
      </w:r>
    </w:p>
    <w:p w:rsidR="00000000" w:rsidRPr="00F4045E" w:rsidP="00F4045E">
      <w:pPr>
        <w:pStyle w:val="ListBullet2"/>
      </w:pPr>
      <w:r w:rsidRPr="00F4045E">
        <w:t>consumable profile cutting blades in various shapes and sizes</w:t>
      </w:r>
    </w:p>
    <w:p w:rsidR="00000000" w:rsidRPr="00F4045E" w:rsidP="00F4045E">
      <w:pPr>
        <w:pStyle w:val="ListBullet2"/>
      </w:pPr>
      <w:r w:rsidRPr="00F4045E">
        <w:t xml:space="preserve">PPE suitable for cutting panels to profile </w:t>
      </w:r>
    </w:p>
    <w:p w:rsidR="00000000" w:rsidRPr="00F4045E" w:rsidP="00F4045E">
      <w:pPr>
        <w:pStyle w:val="ListBullet2"/>
      </w:pPr>
      <w:r w:rsidRPr="00F4045E">
        <w:t>commercial timber that includes one or more of the following: medium density fibreboard; laminated veneer; chipboard; fibreboard</w:t>
      </w:r>
    </w:p>
    <w:p w:rsidR="00000000" w:rsidRPr="00F4045E" w:rsidP="00F4045E">
      <w:pPr>
        <w:pStyle w:val="ListBullet"/>
      </w:pPr>
      <w:r w:rsidRPr="00F4045E">
        <w:t>specifications:</w:t>
      </w:r>
    </w:p>
    <w:p w:rsidR="00000000" w:rsidRPr="00F4045E" w:rsidP="00F4045E">
      <w:pPr>
        <w:pStyle w:val="ListBullet2"/>
      </w:pPr>
      <w:r w:rsidRPr="00F4045E">
        <w:t>manufacturer instructions for use and maintenance of equipment</w:t>
      </w:r>
    </w:p>
    <w:p w:rsidR="00000000" w:rsidRPr="00F4045E" w:rsidP="00F4045E">
      <w:pPr>
        <w:pStyle w:val="ListBullet2"/>
      </w:pPr>
      <w:r w:rsidRPr="00F4045E">
        <w:t>work order for cutting activities with specific instructions for cutting and storing panels</w:t>
      </w:r>
    </w:p>
    <w:p w:rsidR="00000000" w:rsidRPr="00F4045E" w:rsidP="00F4045E">
      <w:pPr>
        <w:pStyle w:val="ListBullet2"/>
      </w:pPr>
      <w:r w:rsidRPr="00F4045E">
        <w:t>template documents for recording production outcomes, equipment faults and maintenan</w:t>
      </w:r>
      <w:r w:rsidRPr="00F4045E">
        <w:t>ce requirements</w:t>
      </w:r>
    </w:p>
    <w:p w:rsidR="00000000" w:rsidRPr="00F4045E" w:rsidP="00F4045E">
      <w:pPr>
        <w:pStyle w:val="ListBullet2"/>
      </w:pPr>
      <w:r w:rsidRPr="00F4045E">
        <w:t>organisational procedures for cutting panels to profile.</w:t>
      </w:r>
    </w:p>
    <w:p w:rsidR="00000000" w:rsidRPr="00F4045E" w:rsidP="0087417E">
      <w:pPr>
        <w:pStyle w:val="BodyText"/>
      </w:pPr>
      <w:r w:rsidRPr="00F4045E">
        <w:t xml:space="preserve">Assessors of this unit must satisfy the requirements for assessors in applicable vocational education and training legislation, frameworks and/or standards. </w:t>
      </w:r>
    </w:p>
    <w:p w:rsidR="00000000" w:rsidRPr="00F4045E" w:rsidP="00F4045E">
      <w:pPr>
        <w:pStyle w:val="Heading1"/>
      </w:pPr>
      <w:bookmarkStart w:id="5" w:name="O_1048765"/>
      <w:bookmarkEnd w:id="5"/>
      <w:r w:rsidRPr="00F4045E">
        <w:t>Links</w:t>
      </w:r>
    </w:p>
    <w:p w:rsidR="00000000" w:rsidRPr="00F4045E" w:rsidP="0087417E">
      <w:pPr>
        <w:pStyle w:val="BodyText"/>
      </w:pPr>
      <w:r w:rsidRPr="00F404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14F8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4045E" w:rsidP="00F4045E"/>
    <w:sectPr w:rsidSect="00F404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5E" w:rsidRPr="0087417E" w:rsidP="008741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7E" w:rsidP="00F40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17E" w:rsidP="00F40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417E" w:rsidP="00F40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45E" w:rsidRPr="0087417E" w:rsidP="008741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7E" w:rsidRPr="002D2AF8" w:rsidP="00F40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FWPWPP2212 Cut panels to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87417E" w:rsidP="00F40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308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1E3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1ABF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45E"/>
  </w:style>
  <w:style w:type="character" w:customStyle="1" w:styleId="Heading1Char">
    <w:name w:val="Heading 1 Char"/>
    <w:basedOn w:val="DefaultParagraphFont"/>
    <w:link w:val="Heading1"/>
    <w:rsid w:val="00F40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4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4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04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0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045E"/>
    <w:rPr>
      <w:b/>
    </w:rPr>
  </w:style>
  <w:style w:type="character" w:customStyle="1" w:styleId="Heading2Char">
    <w:name w:val="Heading 2 Char"/>
    <w:basedOn w:val="DefaultParagraphFont"/>
    <w:link w:val="Heading2"/>
    <w:rsid w:val="00F40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4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045E"/>
    <w:rPr>
      <w:b/>
      <w:spacing w:val="0"/>
    </w:rPr>
  </w:style>
  <w:style w:type="paragraph" w:customStyle="1" w:styleId="SuperTitle">
    <w:name w:val="SuperTitle"/>
    <w:basedOn w:val="Title"/>
    <w:rsid w:val="00F40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0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045E"/>
    <w:rPr>
      <w:i/>
    </w:rPr>
  </w:style>
  <w:style w:type="paragraph" w:styleId="Caption">
    <w:name w:val="caption"/>
    <w:basedOn w:val="BodyText"/>
    <w:next w:val="Normal"/>
    <w:qFormat/>
    <w:rsid w:val="00F40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45E"/>
  </w:style>
  <w:style w:type="paragraph" w:styleId="TableofFigures">
    <w:name w:val="table of figures"/>
    <w:basedOn w:val="Normal"/>
    <w:next w:val="Normal"/>
    <w:semiHidden/>
    <w:rsid w:val="00F40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4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045E"/>
    <w:rPr>
      <w:rFonts w:ascii="Wingdings" w:hAnsi="Wingdings"/>
    </w:rPr>
  </w:style>
  <w:style w:type="paragraph" w:customStyle="1" w:styleId="TableHeading">
    <w:name w:val="Table Heading"/>
    <w:basedOn w:val="HeadingBase"/>
    <w:rsid w:val="00F40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45E"/>
    <w:rPr>
      <w:color w:val="0033CC"/>
      <w:u w:val="none"/>
    </w:rPr>
  </w:style>
  <w:style w:type="paragraph" w:customStyle="1" w:styleId="BodyTextRight">
    <w:name w:val="Body Text Right"/>
    <w:basedOn w:val="BodyText"/>
    <w:rsid w:val="00F40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4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45E"/>
    <w:rPr>
      <w:sz w:val="32"/>
    </w:rPr>
  </w:style>
  <w:style w:type="paragraph" w:customStyle="1" w:styleId="HeadingProcedure">
    <w:name w:val="Heading Procedure"/>
    <w:basedOn w:val="HeadingBase"/>
    <w:next w:val="Normal"/>
    <w:rsid w:val="00F40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45E"/>
    <w:pPr>
      <w:spacing w:before="60" w:after="60"/>
    </w:pPr>
  </w:style>
  <w:style w:type="paragraph" w:styleId="ListContinue">
    <w:name w:val="List Continue"/>
    <w:basedOn w:val="List"/>
    <w:rsid w:val="00F4045E"/>
    <w:pPr>
      <w:ind w:firstLine="0"/>
    </w:pPr>
  </w:style>
  <w:style w:type="paragraph" w:customStyle="1" w:styleId="ListNote">
    <w:name w:val="List Note"/>
    <w:basedOn w:val="List"/>
    <w:rsid w:val="00F40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45E"/>
    <w:rPr>
      <w:rFonts w:ascii="Courier New" w:hAnsi="Courier New"/>
    </w:rPr>
  </w:style>
  <w:style w:type="paragraph" w:customStyle="1" w:styleId="NoteBullet">
    <w:name w:val="Note Bullet"/>
    <w:basedOn w:val="Note"/>
    <w:rsid w:val="00F40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4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0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45E"/>
    <w:rPr>
      <w:b/>
      <w:smallCaps/>
    </w:rPr>
  </w:style>
  <w:style w:type="paragraph" w:customStyle="1" w:styleId="TableListNumber">
    <w:name w:val="Table List Number"/>
    <w:basedOn w:val="ListNumber"/>
    <w:rsid w:val="00F40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45E"/>
    <w:pPr>
      <w:numPr>
        <w:numId w:val="9"/>
      </w:numPr>
    </w:pPr>
  </w:style>
  <w:style w:type="paragraph" w:customStyle="1" w:styleId="ListAlpha2">
    <w:name w:val="List Alpha 2"/>
    <w:basedOn w:val="List2"/>
    <w:rsid w:val="00F4045E"/>
    <w:pPr>
      <w:numPr>
        <w:numId w:val="8"/>
      </w:numPr>
    </w:pPr>
  </w:style>
  <w:style w:type="paragraph" w:styleId="List2">
    <w:name w:val="List 2"/>
    <w:basedOn w:val="BodyText"/>
    <w:rsid w:val="00F40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4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4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045E"/>
    <w:pPr>
      <w:numPr>
        <w:numId w:val="4"/>
      </w:numPr>
    </w:pPr>
  </w:style>
  <w:style w:type="paragraph" w:styleId="ListContinue2">
    <w:name w:val="List Continue 2"/>
    <w:basedOn w:val="List2"/>
    <w:rsid w:val="00F4045E"/>
    <w:pPr>
      <w:ind w:firstLine="0"/>
    </w:pPr>
  </w:style>
  <w:style w:type="paragraph" w:styleId="ListContinue3">
    <w:name w:val="List Continue 3"/>
    <w:basedOn w:val="List3"/>
    <w:rsid w:val="00F4045E"/>
    <w:pPr>
      <w:ind w:left="1021" w:firstLine="0"/>
    </w:pPr>
  </w:style>
  <w:style w:type="paragraph" w:styleId="ListContinue4">
    <w:name w:val="List Continue 4"/>
    <w:basedOn w:val="List4"/>
    <w:rsid w:val="00F4045E"/>
    <w:pPr>
      <w:ind w:firstLine="0"/>
    </w:pPr>
  </w:style>
  <w:style w:type="paragraph" w:styleId="ListContinue5">
    <w:name w:val="List Continue 5"/>
    <w:basedOn w:val="List5"/>
    <w:rsid w:val="00F4045E"/>
    <w:pPr>
      <w:ind w:firstLine="0"/>
    </w:pPr>
  </w:style>
  <w:style w:type="paragraph" w:styleId="ListNumber3">
    <w:name w:val="List Number 3"/>
    <w:basedOn w:val="List3"/>
    <w:rsid w:val="00F4045E"/>
    <w:pPr>
      <w:numPr>
        <w:numId w:val="5"/>
      </w:numPr>
    </w:pPr>
  </w:style>
  <w:style w:type="paragraph" w:styleId="ListNumber4">
    <w:name w:val="List Number 4"/>
    <w:basedOn w:val="List4"/>
    <w:rsid w:val="00F4045E"/>
    <w:pPr>
      <w:numPr>
        <w:numId w:val="6"/>
      </w:numPr>
    </w:pPr>
  </w:style>
  <w:style w:type="paragraph" w:styleId="ListNumber5">
    <w:name w:val="List Number 5"/>
    <w:basedOn w:val="List5"/>
    <w:rsid w:val="00F4045E"/>
    <w:pPr>
      <w:numPr>
        <w:numId w:val="7"/>
      </w:numPr>
    </w:pPr>
  </w:style>
  <w:style w:type="paragraph" w:styleId="BlockText">
    <w:name w:val="Block Text"/>
    <w:basedOn w:val="Normal"/>
    <w:rsid w:val="00F40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45E"/>
    <w:rPr>
      <w:sz w:val="16"/>
      <w:vertAlign w:val="superscript"/>
    </w:rPr>
  </w:style>
  <w:style w:type="character" w:customStyle="1" w:styleId="Symbols">
    <w:name w:val="Symbols"/>
    <w:basedOn w:val="DefaultParagraphFont"/>
    <w:rsid w:val="00F4045E"/>
    <w:rPr>
      <w:rFonts w:ascii="Symbol" w:hAnsi="Symbol"/>
    </w:rPr>
  </w:style>
  <w:style w:type="character" w:customStyle="1" w:styleId="MenuOptions">
    <w:name w:val="Menu Options"/>
    <w:basedOn w:val="DefaultParagraphFont"/>
    <w:rsid w:val="00F40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45E"/>
    <w:rPr>
      <w:b/>
    </w:rPr>
  </w:style>
  <w:style w:type="character" w:customStyle="1" w:styleId="Underlined">
    <w:name w:val="Underlined"/>
    <w:basedOn w:val="DefaultParagraphFont"/>
    <w:rsid w:val="00F4045E"/>
    <w:rPr>
      <w:u w:val="single"/>
    </w:rPr>
  </w:style>
  <w:style w:type="paragraph" w:customStyle="1" w:styleId="TableBodyTextRight">
    <w:name w:val="Table Body Text Right"/>
    <w:basedOn w:val="TableBodyText"/>
    <w:rsid w:val="00F40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45E"/>
    <w:rPr>
      <w:sz w:val="18"/>
    </w:rPr>
  </w:style>
  <w:style w:type="paragraph" w:customStyle="1" w:styleId="BodySmallRight">
    <w:name w:val="Body Small Right"/>
    <w:basedOn w:val="BodyTextRight"/>
    <w:rsid w:val="00F4045E"/>
    <w:rPr>
      <w:sz w:val="18"/>
      <w:szCs w:val="18"/>
    </w:rPr>
  </w:style>
  <w:style w:type="paragraph" w:customStyle="1" w:styleId="MarginEdition">
    <w:name w:val="Margin Edition"/>
    <w:basedOn w:val="MarginNote"/>
    <w:rsid w:val="00F40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45E"/>
    <w:rPr>
      <w:sz w:val="2"/>
      <w:szCs w:val="2"/>
    </w:rPr>
  </w:style>
  <w:style w:type="character" w:customStyle="1" w:styleId="Small">
    <w:name w:val="Small"/>
    <w:basedOn w:val="DefaultParagraphFont"/>
    <w:rsid w:val="00F4045E"/>
    <w:rPr>
      <w:sz w:val="16"/>
    </w:rPr>
  </w:style>
  <w:style w:type="paragraph" w:customStyle="1" w:styleId="WideTable">
    <w:name w:val="Wide Table"/>
    <w:basedOn w:val="Normal"/>
    <w:rsid w:val="00F40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45E"/>
  </w:style>
  <w:style w:type="paragraph" w:styleId="Quote">
    <w:name w:val="Quote"/>
    <w:basedOn w:val="Heading1"/>
    <w:link w:val="QuoteChar"/>
    <w:qFormat/>
    <w:rsid w:val="00F40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45E"/>
    <w:pPr>
      <w:pageBreakBefore/>
    </w:pPr>
  </w:style>
  <w:style w:type="paragraph" w:customStyle="1" w:styleId="Border">
    <w:name w:val="Border"/>
    <w:basedOn w:val="Normal"/>
    <w:qFormat/>
    <w:rsid w:val="00F40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45E"/>
    <w:rPr>
      <w:u w:val="single"/>
    </w:rPr>
  </w:style>
  <w:style w:type="character" w:customStyle="1" w:styleId="BoldandItalics">
    <w:name w:val="Bold and Italics"/>
    <w:qFormat/>
    <w:rsid w:val="00F4045E"/>
    <w:rPr>
      <w:b/>
      <w:i/>
      <w:u w:val="none"/>
    </w:rPr>
  </w:style>
  <w:style w:type="paragraph" w:styleId="BalloonText">
    <w:name w:val="Balloon Text"/>
    <w:basedOn w:val="Normal"/>
    <w:link w:val="BalloonTextChar"/>
    <w:rsid w:val="00F40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4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41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3585</Characters>
  <Application>Microsoft Office Word</Application>
  <DocSecurity>0</DocSecurity>
  <Lines>108</Lines>
  <Paragraphs>91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FWPWPP2212 Cut panels to profile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2020-12-04T01:44:00Z</dcterms:created>
  <dcterms:modified xsi:type="dcterms:W3CDTF">2020-12-04T01:44:00Z</dcterms:modified>
</cp:coreProperties>
</file>