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B1523" w:rsidP="008B1523">
      <w:pPr>
        <w:pStyle w:val="Title"/>
      </w:pPr>
      <w:r>
        <w:fldChar w:fldCharType="begin"/>
      </w:r>
      <w:r>
        <w:instrText xml:space="preserve"> TITLE   \* MERGEFORMAT </w:instrText>
      </w:r>
      <w:r>
        <w:fldChar w:fldCharType="separate"/>
      </w:r>
      <w:r>
        <w:t>Assessment Requirements for FWPWPP2210 Cut panels to profile</w:t>
      </w:r>
      <w:r>
        <w:fldChar w:fldCharType="end"/>
      </w:r>
    </w:p>
    <w:p w:rsidR="008B1523" w:rsidP="008B1523">
      <w:pPr>
        <w:pStyle w:val="Version"/>
        <w:sectPr w:rsidSect="00CA75D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A75D7" w:rsidP="00CA75D7">
      <w:pPr>
        <w:pStyle w:val="SuperHeading"/>
      </w:pPr>
      <w:r w:rsidRPr="00CA75D7">
        <w:t>Assessment Requirements for FWPWPP2210 Cut panels to profile</w:t>
      </w:r>
    </w:p>
    <w:p w:rsidR="00000000" w:rsidRPr="00CA75D7" w:rsidP="00CA75D7">
      <w:pPr>
        <w:pStyle w:val="Heading1"/>
      </w:pPr>
      <w:bookmarkStart w:id="1" w:name="O_916978"/>
      <w:bookmarkEnd w:id="1"/>
      <w:r w:rsidRPr="00CA75D7">
        <w:t>Modification History</w:t>
      </w:r>
    </w:p>
    <w:tbl>
      <w:tblPr>
        <w:tblW w:w="0" w:type="auto"/>
        <w:tblCellMar>
          <w:left w:w="62" w:type="dxa"/>
          <w:right w:w="62" w:type="dxa"/>
        </w:tblCellMar>
        <w:tblLook w:val="0000"/>
      </w:tblPr>
      <w:tblGrid>
        <w:gridCol w:w="1686"/>
        <w:gridCol w:w="7510"/>
      </w:tblGrid>
      <w:tr w:rsidTr="008B152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75D7" w:rsidP="00CA75D7">
            <w:pPr>
              <w:pStyle w:val="BodyText"/>
            </w:pPr>
            <w:r w:rsidRPr="00CA75D7">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75D7">
            <w:pPr>
              <w:pStyle w:val="BodyText"/>
              <w:rPr>
                <w:lang w:val="en-NZ"/>
              </w:rPr>
            </w:pPr>
            <w:r w:rsidRPr="00CA75D7">
              <w:rPr>
                <w:rStyle w:val="SpecialBold"/>
              </w:rPr>
              <w:t>Comment</w:t>
            </w:r>
          </w:p>
        </w:tc>
      </w:tr>
      <w:tr w:rsidTr="008B152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75D7">
            <w:pPr>
              <w:pStyle w:val="BodyText"/>
              <w:rPr>
                <w:lang w:val="en-NZ"/>
              </w:rPr>
            </w:pPr>
            <w:r w:rsidRPr="00CA75D7">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75D7" w:rsidP="00CA75D7">
            <w:pPr>
              <w:pStyle w:val="BodyText"/>
            </w:pPr>
            <w:r w:rsidRPr="00CA75D7">
              <w:t>Replaces equivalent FPIWPP2210B Cut panels to profile, which was first released with FPI11 Forest and Forest Products Training Package Version 2.2. This is the first release of this unit in the new st</w:t>
            </w:r>
            <w:r w:rsidRPr="00CA75D7">
              <w:t>andards format.</w:t>
            </w:r>
          </w:p>
          <w:p w:rsidR="00000000" w:rsidRPr="00CA75D7" w:rsidP="00CA75D7">
            <w:pPr>
              <w:pStyle w:val="BodyText"/>
            </w:pPr>
            <w:r w:rsidRPr="00CA75D7">
              <w:t>Assessment requirements now specify the performance and knowledge evidence, as well as assessment conditions for this unit of competency. These sections simplify and replace components used in the previous unit format, including Required Sk</w:t>
            </w:r>
            <w:r w:rsidRPr="00CA75D7">
              <w:t>ills and Knowledge, Evidence Guide and Range Statement.</w:t>
            </w:r>
          </w:p>
        </w:tc>
      </w:tr>
    </w:tbl>
    <w:p w:rsidR="00000000" w:rsidRPr="00CA75D7" w:rsidP="00CA75D7">
      <w:pPr>
        <w:pStyle w:val="BodyText"/>
      </w:pPr>
    </w:p>
    <w:p w:rsidR="00000000" w:rsidRPr="00CA75D7" w:rsidP="00CA75D7">
      <w:pPr>
        <w:pStyle w:val="AllowPageBreak"/>
      </w:pPr>
    </w:p>
    <w:p w:rsidR="00000000" w:rsidRPr="00CA75D7" w:rsidP="00CA75D7">
      <w:pPr>
        <w:pStyle w:val="Heading1"/>
      </w:pPr>
      <w:bookmarkStart w:id="2" w:name="O_916979"/>
      <w:bookmarkEnd w:id="2"/>
      <w:r w:rsidRPr="00CA75D7">
        <w:t>Performance Evidence</w:t>
      </w:r>
    </w:p>
    <w:p w:rsidR="00000000" w:rsidRPr="00CA75D7" w:rsidP="008B1523">
      <w:pPr>
        <w:pStyle w:val="BodyText"/>
      </w:pPr>
      <w:r w:rsidRPr="00CA75D7">
        <w:t xml:space="preserve">A person demonstrating competency in this unit must satisfy all of the elements, performance criteria and foundation skills of this unit.  If a specific volume </w:t>
      </w:r>
      <w:r w:rsidRPr="00CA75D7">
        <w:t>or frequency is not stated below, then evidence must be provided that the following requirements have been performed on at least one occasion:</w:t>
      </w:r>
    </w:p>
    <w:p w:rsidR="00000000" w:rsidRPr="00CA75D7" w:rsidP="00CA75D7">
      <w:pPr>
        <w:pStyle w:val="ListBullet"/>
      </w:pPr>
      <w:r w:rsidRPr="00CA75D7">
        <w:t>produce profiled panels for the following types of material in line with individual work orders that prescribe d</w:t>
      </w:r>
      <w:r w:rsidRPr="00CA75D7">
        <w:t>ifferent profiles and number of panels for each job:</w:t>
      </w:r>
    </w:p>
    <w:p w:rsidR="00000000" w:rsidRPr="00CA75D7" w:rsidP="00CA75D7">
      <w:pPr>
        <w:pStyle w:val="ListBullet2"/>
      </w:pPr>
      <w:r w:rsidRPr="00CA75D7">
        <w:t>medium density fibreboard</w:t>
      </w:r>
    </w:p>
    <w:p w:rsidR="00000000" w:rsidRPr="00CA75D7" w:rsidP="00CA75D7">
      <w:pPr>
        <w:pStyle w:val="ListBullet2"/>
      </w:pPr>
      <w:r w:rsidRPr="00CA75D7">
        <w:t>laminated veneer</w:t>
      </w:r>
    </w:p>
    <w:p w:rsidR="00000000" w:rsidRPr="00CA75D7" w:rsidP="00CA75D7">
      <w:pPr>
        <w:pStyle w:val="ListBullet2"/>
      </w:pPr>
      <w:r w:rsidRPr="00CA75D7">
        <w:t>chipboard</w:t>
      </w:r>
    </w:p>
    <w:p w:rsidR="00000000" w:rsidRPr="00CA75D7" w:rsidP="00CA75D7">
      <w:pPr>
        <w:pStyle w:val="ListBullet2"/>
      </w:pPr>
      <w:r w:rsidRPr="00CA75D7">
        <w:t>fibreboard</w:t>
      </w:r>
    </w:p>
    <w:p w:rsidR="00000000" w:rsidRPr="00CA75D7" w:rsidP="00CA75D7">
      <w:pPr>
        <w:pStyle w:val="ListBullet"/>
      </w:pPr>
      <w:r w:rsidRPr="00CA75D7">
        <w:t>complete profiling of product chosen from the following list:</w:t>
      </w:r>
    </w:p>
    <w:p w:rsidR="00000000" w:rsidRPr="00CA75D7" w:rsidP="00CA75D7">
      <w:pPr>
        <w:pStyle w:val="ListBullet2"/>
      </w:pPr>
      <w:r w:rsidRPr="00CA75D7">
        <w:t>quad</w:t>
      </w:r>
    </w:p>
    <w:p w:rsidR="00000000" w:rsidRPr="00CA75D7" w:rsidP="00CA75D7">
      <w:pPr>
        <w:pStyle w:val="ListBullet2"/>
      </w:pPr>
      <w:r w:rsidRPr="00CA75D7">
        <w:t>beading</w:t>
      </w:r>
    </w:p>
    <w:p w:rsidR="00000000" w:rsidRPr="00CA75D7" w:rsidP="00CA75D7">
      <w:pPr>
        <w:pStyle w:val="ListBullet2"/>
      </w:pPr>
      <w:r w:rsidRPr="00CA75D7">
        <w:t>mouldings</w:t>
      </w:r>
    </w:p>
    <w:p w:rsidR="00000000" w:rsidRPr="00CA75D7" w:rsidP="00CA75D7">
      <w:pPr>
        <w:pStyle w:val="ListBullet2"/>
      </w:pPr>
      <w:r w:rsidRPr="00CA75D7">
        <w:t>shaped beams</w:t>
      </w:r>
    </w:p>
    <w:p w:rsidR="00000000" w:rsidRPr="00CA75D7" w:rsidP="00CA75D7">
      <w:pPr>
        <w:pStyle w:val="ListBullet2"/>
      </w:pPr>
      <w:r w:rsidRPr="00CA75D7">
        <w:t>architraves</w:t>
      </w:r>
    </w:p>
    <w:p w:rsidR="00000000" w:rsidRPr="00CA75D7" w:rsidP="00CA75D7">
      <w:pPr>
        <w:pStyle w:val="ListBullet2"/>
      </w:pPr>
      <w:r w:rsidRPr="00CA75D7">
        <w:t>skirting boards</w:t>
      </w:r>
    </w:p>
    <w:p w:rsidR="00000000" w:rsidRPr="00CA75D7" w:rsidP="00CA75D7">
      <w:pPr>
        <w:pStyle w:val="ListBullet2"/>
      </w:pPr>
      <w:r w:rsidRPr="00CA75D7">
        <w:t>scotia</w:t>
      </w:r>
    </w:p>
    <w:p w:rsidR="00000000" w:rsidRPr="00CA75D7" w:rsidP="00CA75D7">
      <w:pPr>
        <w:pStyle w:val="ListBullet"/>
      </w:pPr>
      <w:r w:rsidRPr="00CA75D7">
        <w:t>for each of the above jobs, stack batches of profiled panels in storage location according to common profile type and dimension</w:t>
      </w:r>
    </w:p>
    <w:p w:rsidR="00000000" w:rsidRPr="00CA75D7" w:rsidP="00CA75D7">
      <w:pPr>
        <w:pStyle w:val="ListBullet"/>
      </w:pPr>
      <w:r w:rsidRPr="00CA75D7">
        <w:t>after each of the above jobs, complete operator maintenance on the profiling equipment used.</w:t>
      </w:r>
    </w:p>
    <w:p w:rsidR="00000000" w:rsidRPr="00CA75D7" w:rsidP="00CA75D7">
      <w:pPr>
        <w:pStyle w:val="AllowPageBreak"/>
      </w:pPr>
    </w:p>
    <w:p w:rsidR="00000000" w:rsidRPr="00CA75D7" w:rsidP="00CA75D7">
      <w:pPr>
        <w:pStyle w:val="Heading1"/>
      </w:pPr>
      <w:bookmarkStart w:id="3" w:name="O_916980"/>
      <w:bookmarkEnd w:id="3"/>
      <w:r w:rsidRPr="00CA75D7">
        <w:t>Knowledge Evidence</w:t>
      </w:r>
    </w:p>
    <w:p w:rsidR="00000000" w:rsidRPr="00CA75D7" w:rsidP="008B1523">
      <w:pPr>
        <w:pStyle w:val="BodyText"/>
      </w:pPr>
      <w:r w:rsidRPr="00CA75D7">
        <w:t>A person competent in this unit must be able to demonstrate knowledge of:</w:t>
      </w:r>
    </w:p>
    <w:p w:rsidR="00000000" w:rsidRPr="00CA75D7" w:rsidP="00CA75D7">
      <w:pPr>
        <w:pStyle w:val="ListBullet"/>
      </w:pPr>
      <w:r w:rsidRPr="00CA75D7">
        <w:t>environmental protection practices for forest products factory settings:</w:t>
      </w:r>
    </w:p>
    <w:p w:rsidR="00000000" w:rsidRPr="00CA75D7" w:rsidP="00CA75D7">
      <w:pPr>
        <w:pStyle w:val="ListBullet2"/>
      </w:pPr>
      <w:r w:rsidRPr="00CA75D7">
        <w:t xml:space="preserve">reducing water and energy use </w:t>
      </w:r>
    </w:p>
    <w:p w:rsidR="00000000" w:rsidRPr="00CA75D7" w:rsidP="00CA75D7">
      <w:pPr>
        <w:pStyle w:val="ListBullet2"/>
      </w:pPr>
      <w:r w:rsidRPr="00CA75D7">
        <w:t>cleaning plant, tools and equipment</w:t>
      </w:r>
    </w:p>
    <w:p w:rsidR="00000000" w:rsidRPr="00CA75D7" w:rsidP="00CA75D7">
      <w:pPr>
        <w:pStyle w:val="ListBullet2"/>
      </w:pPr>
      <w:r w:rsidRPr="00CA75D7">
        <w:t>disposing of, recycling and reusing tim</w:t>
      </w:r>
      <w:r w:rsidRPr="00CA75D7">
        <w:t>ber and other waste</w:t>
      </w:r>
    </w:p>
    <w:p w:rsidR="00000000" w:rsidRPr="00CA75D7" w:rsidP="00CA75D7">
      <w:pPr>
        <w:pStyle w:val="ListBullet"/>
      </w:pPr>
      <w:r w:rsidRPr="00CA75D7">
        <w:t>storage layout and categories for:</w:t>
      </w:r>
    </w:p>
    <w:p w:rsidR="00000000" w:rsidRPr="00CA75D7" w:rsidP="00CA75D7">
      <w:pPr>
        <w:pStyle w:val="ListBullet2"/>
      </w:pPr>
      <w:r w:rsidRPr="00CA75D7">
        <w:t>raw materials</w:t>
      </w:r>
    </w:p>
    <w:p w:rsidR="00000000" w:rsidRPr="00CA75D7" w:rsidP="00CA75D7">
      <w:pPr>
        <w:pStyle w:val="ListBullet2"/>
      </w:pPr>
      <w:r w:rsidRPr="00CA75D7">
        <w:t>stacking finished panels</w:t>
      </w:r>
    </w:p>
    <w:p w:rsidR="00000000" w:rsidRPr="00CA75D7" w:rsidP="00CA75D7">
      <w:pPr>
        <w:pStyle w:val="ListBullet"/>
      </w:pPr>
      <w:r w:rsidRPr="00CA75D7">
        <w:t>typical timber panel defects and how they affect ability to produce quality profiled product:</w:t>
      </w:r>
    </w:p>
    <w:p w:rsidR="00000000" w:rsidRPr="00CA75D7" w:rsidP="00CA75D7">
      <w:pPr>
        <w:pStyle w:val="ListBullet2"/>
      </w:pPr>
      <w:r w:rsidRPr="00CA75D7">
        <w:t>warp</w:t>
      </w:r>
    </w:p>
    <w:p w:rsidR="00000000" w:rsidRPr="00CA75D7" w:rsidP="00CA75D7">
      <w:pPr>
        <w:pStyle w:val="ListBullet2"/>
      </w:pPr>
      <w:r w:rsidRPr="00CA75D7">
        <w:t>wane</w:t>
      </w:r>
    </w:p>
    <w:p w:rsidR="00000000" w:rsidRPr="00CA75D7" w:rsidP="00CA75D7">
      <w:pPr>
        <w:pStyle w:val="ListBullet2"/>
      </w:pPr>
      <w:r w:rsidRPr="00CA75D7">
        <w:t>cupping</w:t>
      </w:r>
    </w:p>
    <w:p w:rsidR="00000000" w:rsidRPr="00CA75D7" w:rsidP="00CA75D7">
      <w:pPr>
        <w:pStyle w:val="ListBullet2"/>
      </w:pPr>
      <w:r w:rsidRPr="00CA75D7">
        <w:t>holes</w:t>
      </w:r>
    </w:p>
    <w:p w:rsidR="00000000" w:rsidRPr="00CA75D7" w:rsidP="00CA75D7">
      <w:pPr>
        <w:pStyle w:val="ListBullet2"/>
      </w:pPr>
      <w:r w:rsidRPr="00CA75D7">
        <w:t>breakages</w:t>
      </w:r>
    </w:p>
    <w:p w:rsidR="00000000" w:rsidRPr="00CA75D7" w:rsidP="00CA75D7">
      <w:pPr>
        <w:pStyle w:val="ListBullet2"/>
      </w:pPr>
      <w:r w:rsidRPr="00CA75D7">
        <w:t>lifting veneer</w:t>
      </w:r>
    </w:p>
    <w:p w:rsidR="00000000" w:rsidRPr="00CA75D7" w:rsidP="00CA75D7">
      <w:pPr>
        <w:pStyle w:val="ListBullet2"/>
      </w:pPr>
      <w:r w:rsidRPr="00CA75D7">
        <w:t>bonding problems</w:t>
      </w:r>
    </w:p>
    <w:p w:rsidR="00000000" w:rsidRPr="00CA75D7" w:rsidP="00CA75D7">
      <w:pPr>
        <w:pStyle w:val="ListBullet"/>
      </w:pPr>
      <w:r w:rsidRPr="00CA75D7">
        <w:t>common profiles and applicable terminology</w:t>
      </w:r>
    </w:p>
    <w:p w:rsidR="00000000" w:rsidRPr="00CA75D7" w:rsidP="00CA75D7">
      <w:pPr>
        <w:pStyle w:val="ListBullet"/>
      </w:pPr>
      <w:r w:rsidRPr="00CA75D7">
        <w:t>common cutting patterns, sequences and appropriate feed rates used to achieve common profiles</w:t>
      </w:r>
    </w:p>
    <w:p w:rsidR="00000000" w:rsidRPr="00CA75D7" w:rsidP="00CA75D7">
      <w:pPr>
        <w:pStyle w:val="ListBullet"/>
      </w:pPr>
      <w:r w:rsidRPr="00CA75D7">
        <w:t>purpose, features and operation of equipment used to cut panels to profile:</w:t>
      </w:r>
    </w:p>
    <w:p w:rsidR="00000000" w:rsidRPr="00CA75D7" w:rsidP="00CA75D7">
      <w:pPr>
        <w:pStyle w:val="ListBullet2"/>
      </w:pPr>
      <w:r w:rsidRPr="00CA75D7">
        <w:t>measuring equipment</w:t>
      </w:r>
    </w:p>
    <w:p w:rsidR="00000000" w:rsidRPr="00CA75D7" w:rsidP="00CA75D7">
      <w:pPr>
        <w:pStyle w:val="ListBullet2"/>
      </w:pPr>
      <w:r w:rsidRPr="00CA75D7">
        <w:t>mult</w:t>
      </w:r>
      <w:r w:rsidRPr="00CA75D7">
        <w:t>i-head planing machines (four siders)</w:t>
      </w:r>
    </w:p>
    <w:p w:rsidR="00000000" w:rsidRPr="00CA75D7" w:rsidP="00CA75D7">
      <w:pPr>
        <w:pStyle w:val="ListBullet2"/>
      </w:pPr>
      <w:r w:rsidRPr="00CA75D7">
        <w:t>spindle moulders</w:t>
      </w:r>
    </w:p>
    <w:p w:rsidR="00000000" w:rsidRPr="00CA75D7" w:rsidP="00CA75D7">
      <w:pPr>
        <w:pStyle w:val="ListBullet2"/>
      </w:pPr>
      <w:r w:rsidRPr="00CA75D7">
        <w:t>routing machines</w:t>
      </w:r>
    </w:p>
    <w:p w:rsidR="00000000" w:rsidRPr="00CA75D7" w:rsidP="00CA75D7">
      <w:pPr>
        <w:pStyle w:val="ListBullet2"/>
      </w:pPr>
      <w:r w:rsidRPr="00CA75D7">
        <w:t>shaping machines</w:t>
      </w:r>
    </w:p>
    <w:p w:rsidR="00000000" w:rsidRPr="00CA75D7" w:rsidP="00CA75D7">
      <w:pPr>
        <w:pStyle w:val="ListBullet2"/>
      </w:pPr>
      <w:r w:rsidRPr="00CA75D7">
        <w:t>machine guides</w:t>
      </w:r>
    </w:p>
    <w:p w:rsidR="00000000" w:rsidRPr="00CA75D7" w:rsidP="00CA75D7">
      <w:pPr>
        <w:pStyle w:val="ListBullet"/>
      </w:pPr>
      <w:r w:rsidRPr="00CA75D7">
        <w:t>methods for assessing cutting blade condition and completing and basic non-specialist repair and maintenance for profiling equipment</w:t>
      </w:r>
    </w:p>
    <w:p w:rsidR="00000000" w:rsidRPr="00CA75D7" w:rsidP="00CA75D7">
      <w:pPr>
        <w:pStyle w:val="ListBullet"/>
      </w:pPr>
      <w:r w:rsidRPr="00CA75D7">
        <w:t>organisational pro</w:t>
      </w:r>
      <w:r w:rsidRPr="00CA75D7">
        <w:t>cedures specific to cutting panels to profile:</w:t>
      </w:r>
    </w:p>
    <w:p w:rsidR="00000000" w:rsidRPr="00CA75D7" w:rsidP="00CA75D7">
      <w:pPr>
        <w:pStyle w:val="ListBullet2"/>
      </w:pPr>
      <w:r w:rsidRPr="00CA75D7">
        <w:t>workplace health and safety with particular emphasis on equipment lock out and use of personal protective equipment</w:t>
      </w:r>
    </w:p>
    <w:p w:rsidR="00000000" w:rsidRPr="00CA75D7" w:rsidP="00CA75D7">
      <w:pPr>
        <w:pStyle w:val="ListBullet2"/>
      </w:pPr>
      <w:r w:rsidRPr="00CA75D7">
        <w:t>communication reporting lines</w:t>
      </w:r>
    </w:p>
    <w:p w:rsidR="00000000" w:rsidRPr="00CA75D7" w:rsidP="00CA75D7">
      <w:pPr>
        <w:pStyle w:val="ListBullet2"/>
      </w:pPr>
      <w:r w:rsidRPr="00CA75D7">
        <w:t>recording and reporting production outcomes, equipment faults and maintenance requirements.</w:t>
      </w:r>
    </w:p>
    <w:p w:rsidR="00000000" w:rsidRPr="00CA75D7" w:rsidP="00CA75D7">
      <w:pPr>
        <w:pStyle w:val="AllowPageBreak"/>
      </w:pPr>
    </w:p>
    <w:p w:rsidR="00000000" w:rsidRPr="00CA75D7" w:rsidP="00CA75D7">
      <w:pPr>
        <w:pStyle w:val="Heading1"/>
      </w:pPr>
      <w:bookmarkStart w:id="4" w:name="O_916981"/>
      <w:bookmarkEnd w:id="4"/>
      <w:r w:rsidRPr="00CA75D7">
        <w:t>Assessment Conditions</w:t>
      </w:r>
    </w:p>
    <w:p w:rsidR="00000000" w:rsidRPr="00CA75D7" w:rsidP="008B1523">
      <w:pPr>
        <w:pStyle w:val="BodyText"/>
      </w:pPr>
      <w:r w:rsidRPr="00CA75D7">
        <w:t>The following resources must be made available:</w:t>
      </w:r>
    </w:p>
    <w:p w:rsidR="00000000" w:rsidRPr="00CA75D7" w:rsidP="00CA75D7">
      <w:pPr>
        <w:pStyle w:val="ListBullet"/>
      </w:pPr>
      <w:r w:rsidRPr="00CA75D7">
        <w:t>measuring equipment</w:t>
      </w:r>
    </w:p>
    <w:p w:rsidR="00000000" w:rsidRPr="00CA75D7" w:rsidP="00CA75D7">
      <w:pPr>
        <w:pStyle w:val="ListBullet"/>
      </w:pPr>
      <w:r w:rsidRPr="00CA75D7">
        <w:t>profiling equipment which includes one or more of the fo</w:t>
      </w:r>
      <w:r w:rsidRPr="00CA75D7">
        <w:t>llowing:</w:t>
      </w:r>
    </w:p>
    <w:p w:rsidR="00000000" w:rsidRPr="00CA75D7" w:rsidP="00CA75D7">
      <w:pPr>
        <w:pStyle w:val="ListBullet2"/>
      </w:pPr>
      <w:r w:rsidRPr="00CA75D7">
        <w:t>multi-head planing machines (four siders)</w:t>
      </w:r>
    </w:p>
    <w:p w:rsidR="00000000" w:rsidRPr="00CA75D7" w:rsidP="00CA75D7">
      <w:pPr>
        <w:pStyle w:val="ListBullet2"/>
      </w:pPr>
      <w:r w:rsidRPr="00CA75D7">
        <w:t>spindle moulders</w:t>
      </w:r>
    </w:p>
    <w:p w:rsidR="00000000" w:rsidRPr="00CA75D7" w:rsidP="00CA75D7">
      <w:pPr>
        <w:pStyle w:val="ListBullet2"/>
      </w:pPr>
      <w:r w:rsidRPr="00CA75D7">
        <w:t>routing machines</w:t>
      </w:r>
    </w:p>
    <w:p w:rsidR="00000000" w:rsidRPr="00CA75D7" w:rsidP="00CA75D7">
      <w:pPr>
        <w:pStyle w:val="ListBullet2"/>
      </w:pPr>
      <w:r w:rsidRPr="00CA75D7">
        <w:t>shaping machines</w:t>
      </w:r>
    </w:p>
    <w:p w:rsidR="00000000" w:rsidRPr="00CA75D7" w:rsidP="00CA75D7">
      <w:pPr>
        <w:pStyle w:val="ListBullet2"/>
      </w:pPr>
      <w:r w:rsidRPr="00CA75D7">
        <w:t>machine guides</w:t>
      </w:r>
    </w:p>
    <w:p w:rsidR="00000000" w:rsidRPr="00CA75D7" w:rsidP="00CA75D7">
      <w:pPr>
        <w:pStyle w:val="ListBullet"/>
      </w:pPr>
      <w:r w:rsidRPr="00CA75D7">
        <w:t>maintenance tools and equipment</w:t>
      </w:r>
    </w:p>
    <w:p w:rsidR="00000000" w:rsidRPr="00CA75D7" w:rsidP="00CA75D7">
      <w:pPr>
        <w:pStyle w:val="ListBullet"/>
      </w:pPr>
      <w:r w:rsidRPr="00CA75D7">
        <w:t>consumable profile cutting blades in various shapes and sizes</w:t>
      </w:r>
    </w:p>
    <w:p w:rsidR="00000000" w:rsidRPr="00CA75D7" w:rsidP="00CA75D7">
      <w:pPr>
        <w:pStyle w:val="ListBullet"/>
      </w:pPr>
      <w:r w:rsidRPr="00CA75D7">
        <w:t xml:space="preserve">personal protective equipment suitable for cutting panels to profile </w:t>
      </w:r>
    </w:p>
    <w:p w:rsidR="00000000" w:rsidRPr="00CA75D7" w:rsidP="00CA75D7">
      <w:pPr>
        <w:pStyle w:val="ListBullet"/>
      </w:pPr>
      <w:r w:rsidRPr="00CA75D7">
        <w:t>commercial timber which includes one or more of the following:</w:t>
      </w:r>
    </w:p>
    <w:p w:rsidR="00000000" w:rsidRPr="00CA75D7" w:rsidP="00CA75D7">
      <w:pPr>
        <w:pStyle w:val="ListBullet2"/>
      </w:pPr>
      <w:r w:rsidRPr="00CA75D7">
        <w:t>medium density fibreboard</w:t>
      </w:r>
    </w:p>
    <w:p w:rsidR="00000000" w:rsidRPr="00CA75D7" w:rsidP="00CA75D7">
      <w:pPr>
        <w:pStyle w:val="ListBullet2"/>
      </w:pPr>
      <w:r w:rsidRPr="00CA75D7">
        <w:t>laminated veneer</w:t>
      </w:r>
    </w:p>
    <w:p w:rsidR="00000000" w:rsidRPr="00CA75D7" w:rsidP="00CA75D7">
      <w:pPr>
        <w:pStyle w:val="ListBullet2"/>
      </w:pPr>
      <w:r w:rsidRPr="00CA75D7">
        <w:t>chipboard</w:t>
      </w:r>
    </w:p>
    <w:p w:rsidR="00000000" w:rsidRPr="00CA75D7" w:rsidP="00CA75D7">
      <w:pPr>
        <w:pStyle w:val="ListBullet2"/>
      </w:pPr>
      <w:r w:rsidRPr="00CA75D7">
        <w:t>fibreboard</w:t>
      </w:r>
    </w:p>
    <w:p w:rsidR="00000000" w:rsidRPr="00CA75D7" w:rsidP="00CA75D7">
      <w:pPr>
        <w:pStyle w:val="ListBullet"/>
      </w:pPr>
      <w:r w:rsidRPr="00CA75D7">
        <w:t>manufacturers’ instructions for use and maintenance of eq</w:t>
      </w:r>
      <w:r w:rsidRPr="00CA75D7">
        <w:t>uipment</w:t>
      </w:r>
    </w:p>
    <w:p w:rsidR="00000000" w:rsidRPr="00CA75D7" w:rsidP="00CA75D7">
      <w:pPr>
        <w:pStyle w:val="ListBullet"/>
      </w:pPr>
      <w:r w:rsidRPr="00CA75D7">
        <w:t>work order for cutting activities with specific instructions for cutting and storing panels</w:t>
      </w:r>
    </w:p>
    <w:p w:rsidR="00000000" w:rsidRPr="00CA75D7" w:rsidP="00CA75D7">
      <w:pPr>
        <w:pStyle w:val="ListBullet"/>
      </w:pPr>
      <w:r w:rsidRPr="00CA75D7">
        <w:t>relevant personnel for the purposes of communicating information</w:t>
      </w:r>
    </w:p>
    <w:p w:rsidR="00000000" w:rsidRPr="00CA75D7" w:rsidP="00CA75D7">
      <w:pPr>
        <w:pStyle w:val="ListBullet"/>
      </w:pPr>
      <w:r w:rsidRPr="00CA75D7">
        <w:t>template documents for recording production outcomes, equipment faults and maintenance requ</w:t>
      </w:r>
      <w:r w:rsidRPr="00CA75D7">
        <w:t>irements</w:t>
      </w:r>
    </w:p>
    <w:p w:rsidR="00000000" w:rsidRPr="00CA75D7" w:rsidP="00CA75D7">
      <w:pPr>
        <w:pStyle w:val="ListBullet"/>
      </w:pPr>
      <w:r w:rsidRPr="00CA75D7">
        <w:t>organisational procedures for cutting panels to profile.</w:t>
      </w:r>
    </w:p>
    <w:p w:rsidR="00000000" w:rsidRPr="00CA75D7" w:rsidP="00CA75D7">
      <w:pPr>
        <w:pStyle w:val="BodyText"/>
      </w:pPr>
    </w:p>
    <w:p w:rsidR="00000000" w:rsidRPr="00CA75D7" w:rsidP="008B1523">
      <w:pPr>
        <w:pStyle w:val="BodyText"/>
      </w:pPr>
      <w:r w:rsidRPr="00CA75D7">
        <w:t xml:space="preserve">Competency is to be assessed in the workplace or a simulated environment that accurately reflects performance in a real workplace setting. </w:t>
      </w:r>
    </w:p>
    <w:p w:rsidR="00000000" w:rsidRPr="00CA75D7" w:rsidP="008B1523">
      <w:pPr>
        <w:pStyle w:val="Heading3"/>
      </w:pPr>
      <w:r w:rsidRPr="00CA75D7">
        <w:rPr>
          <w:rStyle w:val="SpecialBold"/>
        </w:rPr>
        <w:t>Assessor requirements</w:t>
      </w:r>
    </w:p>
    <w:p w:rsidR="00000000" w:rsidRPr="00CA75D7" w:rsidP="008B1523">
      <w:pPr>
        <w:pStyle w:val="BodyText"/>
      </w:pPr>
      <w:r w:rsidRPr="00CA75D7">
        <w:t>Assessors must:</w:t>
      </w:r>
    </w:p>
    <w:p w:rsidR="00000000" w:rsidRPr="00CA75D7" w:rsidP="00CA75D7">
      <w:pPr>
        <w:pStyle w:val="ListBullet"/>
      </w:pPr>
      <w:r w:rsidRPr="00CA75D7">
        <w:t xml:space="preserve">hold the </w:t>
      </w:r>
      <w:r w:rsidRPr="00CA75D7">
        <w:t>appropriate assessor competency standards as outlined in regulations; and</w:t>
      </w:r>
    </w:p>
    <w:p w:rsidR="00000000" w:rsidRPr="00CA75D7" w:rsidP="00CA75D7">
      <w:pPr>
        <w:pStyle w:val="ListBullet"/>
      </w:pPr>
      <w:r w:rsidRPr="00CA75D7">
        <w:t>be able to demonstrate vocational competencies at least to the level being assessed; and</w:t>
      </w:r>
    </w:p>
    <w:p w:rsidR="00000000" w:rsidRPr="00CA75D7" w:rsidP="00CA75D7">
      <w:pPr>
        <w:pStyle w:val="ListBullet"/>
      </w:pPr>
      <w:r w:rsidRPr="00CA75D7">
        <w:t>be able to demonstrate how they are continuing to develop their VET knowledge and skills as w</w:t>
      </w:r>
      <w:r w:rsidRPr="00CA75D7">
        <w:t>ell as maintaining their industry currency and assessor competence.</w:t>
      </w:r>
    </w:p>
    <w:p w:rsidR="00000000" w:rsidRPr="00CA75D7" w:rsidP="00CA75D7">
      <w:pPr>
        <w:pStyle w:val="AllowPageBreak"/>
      </w:pPr>
    </w:p>
    <w:p w:rsidR="00000000" w:rsidRPr="00CA75D7" w:rsidP="00CA75D7">
      <w:pPr>
        <w:pStyle w:val="Heading1"/>
      </w:pPr>
      <w:bookmarkStart w:id="5" w:name="O_916984"/>
      <w:bookmarkEnd w:id="5"/>
      <w:r w:rsidRPr="00CA75D7">
        <w:t>Links</w:t>
      </w:r>
    </w:p>
    <w:p w:rsidR="00000000" w:rsidRPr="00CA75D7" w:rsidP="008B1523">
      <w:pPr>
        <w:pStyle w:val="BodyText"/>
      </w:pPr>
      <w:r w:rsidRPr="00CA75D7">
        <w:t xml:space="preserve">Companion Volume implementation guides are found in VETNet - </w:t>
      </w:r>
      <w:r>
        <w:fldChar w:fldCharType="begin"/>
      </w:r>
      <w:r>
        <w:instrText xml:space="preserve"> HYPERLINK "https://vetnet.education.gov.au/Pages/TrainingDocs.aspx?q=0d96fe23-5747-4c01-9d6f-3509ff8d3d47" </w:instrText>
      </w:r>
      <w:r>
        <w:fldChar w:fldCharType="separate"/>
      </w:r>
      <w:r w:rsidRPr="00154D5C">
        <w:rPr>
          <w:rStyle w:val="Hyperlink"/>
        </w:rPr>
        <w:t>https://vetnet.education.gov.au/Pages/TrainingDocs.aspx?q=0d96fe23-5747-4c01-9d6f-3509ff8d3d47</w:t>
      </w:r>
      <w:r>
        <w:fldChar w:fldCharType="end"/>
      </w:r>
    </w:p>
    <w:p w:rsidR="00000000" w:rsidRPr="00CA75D7" w:rsidP="00CA75D7"/>
    <w:sectPr w:rsidSect="00CA75D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75D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75D7" w:rsidRPr="008B1523" w:rsidP="008B152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75D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1523" w:rsidP="00CA75D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8B1523" w:rsidP="00CA75D7">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Skills Impact</w:t>
    </w:r>
    <w:r>
      <w:fldChar w:fldCharType="end"/>
    </w:r>
  </w:p>
  <w:p w:rsidR="008B1523" w:rsidP="00CA75D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75D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152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A75D7" w:rsidRPr="008B1523" w:rsidP="008B152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75D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1523" w:rsidRPr="002D2AF8" w:rsidP="00CA75D7">
    <w:pPr>
      <w:pStyle w:val="Header"/>
      <w:framePr w:wrap="around"/>
    </w:pPr>
    <w:r>
      <w:fldChar w:fldCharType="begin"/>
    </w:r>
    <w:r>
      <w:instrText xml:space="preserve"> TITLE   \* MERGEFORMAT </w:instrText>
    </w:r>
    <w:r>
      <w:fldChar w:fldCharType="separate"/>
    </w:r>
    <w:r>
      <w:t>Assessment Requirements for FWPWPP2210 Cut panels to profile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December 2018</w:t>
    </w:r>
    <w:r>
      <w:fldChar w:fldCharType="end"/>
    </w:r>
  </w:p>
  <w:p w:rsidR="008B1523" w:rsidP="00CA75D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66A3F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EF8071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D64CE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75D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A75D7"/>
    <w:pPr>
      <w:spacing w:before="360" w:after="60"/>
      <w:outlineLvl w:val="0"/>
    </w:pPr>
    <w:rPr>
      <w:sz w:val="32"/>
    </w:rPr>
  </w:style>
  <w:style w:type="paragraph" w:styleId="Heading2">
    <w:name w:val="heading 2"/>
    <w:basedOn w:val="HeadingBase"/>
    <w:next w:val="BodyText"/>
    <w:link w:val="Heading2Char"/>
    <w:qFormat/>
    <w:rsid w:val="00CA75D7"/>
    <w:pPr>
      <w:keepLines/>
      <w:spacing w:before="240" w:after="120"/>
      <w:outlineLvl w:val="1"/>
    </w:pPr>
    <w:rPr>
      <w:sz w:val="28"/>
      <w:szCs w:val="40"/>
    </w:rPr>
  </w:style>
  <w:style w:type="paragraph" w:styleId="Heading3">
    <w:name w:val="heading 3"/>
    <w:basedOn w:val="HeadingBase"/>
    <w:next w:val="BodyText"/>
    <w:link w:val="Heading3Char"/>
    <w:qFormat/>
    <w:rsid w:val="00CA75D7"/>
    <w:pPr>
      <w:spacing w:before="180" w:after="120"/>
      <w:outlineLvl w:val="2"/>
    </w:pPr>
    <w:rPr>
      <w:spacing w:val="-10"/>
      <w:kern w:val="32"/>
    </w:rPr>
  </w:style>
  <w:style w:type="paragraph" w:styleId="Heading4">
    <w:name w:val="heading 4"/>
    <w:basedOn w:val="HeadingBase"/>
    <w:next w:val="BodyText"/>
    <w:link w:val="Heading4Char"/>
    <w:qFormat/>
    <w:rsid w:val="00CA75D7"/>
    <w:pPr>
      <w:spacing w:before="160" w:after="120"/>
      <w:outlineLvl w:val="3"/>
    </w:pPr>
    <w:rPr>
      <w:sz w:val="22"/>
    </w:rPr>
  </w:style>
  <w:style w:type="paragraph" w:styleId="Heading5">
    <w:name w:val="heading 5"/>
    <w:basedOn w:val="HeadingBase"/>
    <w:next w:val="Normal"/>
    <w:link w:val="Heading5Char"/>
    <w:qFormat/>
    <w:rsid w:val="00CA75D7"/>
    <w:pPr>
      <w:spacing w:before="80"/>
      <w:outlineLvl w:val="4"/>
    </w:pPr>
    <w:rPr>
      <w:color w:val="918585"/>
      <w:sz w:val="20"/>
    </w:rPr>
  </w:style>
  <w:style w:type="paragraph" w:styleId="Heading6">
    <w:name w:val="heading 6"/>
    <w:basedOn w:val="HeadingBase"/>
    <w:next w:val="Normal"/>
    <w:link w:val="Heading6Char"/>
    <w:qFormat/>
    <w:rsid w:val="00CA75D7"/>
    <w:pPr>
      <w:spacing w:before="60"/>
      <w:outlineLvl w:val="5"/>
    </w:pPr>
    <w:rPr>
      <w:color w:val="918585"/>
      <w:sz w:val="20"/>
    </w:rPr>
  </w:style>
  <w:style w:type="paragraph" w:styleId="Heading7">
    <w:name w:val="heading 7"/>
    <w:basedOn w:val="Normal"/>
    <w:next w:val="Normal"/>
    <w:link w:val="Heading7Char"/>
    <w:qFormat/>
    <w:rsid w:val="00CA75D7"/>
    <w:pPr>
      <w:ind w:left="720"/>
      <w:outlineLvl w:val="6"/>
    </w:pPr>
    <w:rPr>
      <w:i/>
    </w:rPr>
  </w:style>
  <w:style w:type="paragraph" w:styleId="Heading8">
    <w:name w:val="heading 8"/>
    <w:basedOn w:val="Normal"/>
    <w:next w:val="Normal"/>
    <w:link w:val="Heading8Char"/>
    <w:qFormat/>
    <w:rsid w:val="00CA75D7"/>
    <w:pPr>
      <w:ind w:left="720"/>
      <w:outlineLvl w:val="7"/>
    </w:pPr>
    <w:rPr>
      <w:i/>
    </w:rPr>
  </w:style>
  <w:style w:type="paragraph" w:styleId="Heading9">
    <w:name w:val="heading 9"/>
    <w:basedOn w:val="Normal"/>
    <w:next w:val="Normal"/>
    <w:link w:val="Heading9Char"/>
    <w:qFormat/>
    <w:rsid w:val="00CA75D7"/>
    <w:pPr>
      <w:ind w:left="720"/>
      <w:outlineLvl w:val="8"/>
    </w:pPr>
    <w:rPr>
      <w:i/>
    </w:rPr>
  </w:style>
  <w:style w:type="character" w:default="1" w:styleId="DefaultParagraphFont">
    <w:name w:val="Default Paragraph Font"/>
    <w:uiPriority w:val="1"/>
    <w:unhideWhenUsed/>
    <w:rsid w:val="00CA75D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A75D7"/>
  </w:style>
  <w:style w:type="character" w:customStyle="1" w:styleId="Heading1Char">
    <w:name w:val="Heading 1 Char"/>
    <w:basedOn w:val="DefaultParagraphFont"/>
    <w:link w:val="Heading1"/>
    <w:rsid w:val="00CA75D7"/>
    <w:rPr>
      <w:rFonts w:ascii="Times New Roman" w:eastAsia="Times New Roman" w:hAnsi="Times New Roman" w:cs="Times New Roman"/>
      <w:b/>
      <w:sz w:val="32"/>
      <w:szCs w:val="20"/>
      <w:lang w:eastAsia="en-US"/>
    </w:rPr>
  </w:style>
  <w:style w:type="paragraph" w:styleId="BodyText">
    <w:name w:val="Body Text"/>
    <w:basedOn w:val="Normal"/>
    <w:link w:val="BodyTextChar"/>
    <w:rsid w:val="00CA75D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A75D7"/>
    <w:rPr>
      <w:rFonts w:ascii="Times New Roman" w:eastAsia="Times New Roman" w:hAnsi="Times New Roman" w:cs="Times New Roman"/>
      <w:sz w:val="24"/>
      <w:lang w:eastAsia="en-US"/>
    </w:rPr>
  </w:style>
  <w:style w:type="paragraph" w:styleId="ListBullet">
    <w:name w:val="List Bullet"/>
    <w:basedOn w:val="List"/>
    <w:rsid w:val="00CA75D7"/>
    <w:pPr>
      <w:numPr>
        <w:numId w:val="13"/>
      </w:numPr>
      <w:tabs>
        <w:tab w:val="clear" w:pos="340"/>
      </w:tabs>
      <w:spacing w:before="40" w:after="40"/>
    </w:pPr>
  </w:style>
  <w:style w:type="character" w:customStyle="1" w:styleId="SpecialBold">
    <w:name w:val="Special Bold"/>
    <w:basedOn w:val="DefaultParagraphFont"/>
    <w:rsid w:val="00CA75D7"/>
    <w:rPr>
      <w:b/>
      <w:spacing w:val="0"/>
    </w:rPr>
  </w:style>
  <w:style w:type="paragraph" w:styleId="ListBullet2">
    <w:name w:val="List Bullet 2"/>
    <w:basedOn w:val="List2"/>
    <w:rsid w:val="00CA75D7"/>
    <w:pPr>
      <w:numPr>
        <w:numId w:val="14"/>
      </w:numPr>
      <w:tabs>
        <w:tab w:val="clear" w:pos="680"/>
      </w:tabs>
    </w:pPr>
  </w:style>
  <w:style w:type="paragraph" w:customStyle="1" w:styleId="SuperHeading">
    <w:name w:val="SuperHeading"/>
    <w:basedOn w:val="Normal"/>
    <w:rsid w:val="00CA75D7"/>
    <w:pPr>
      <w:spacing w:before="240" w:after="120"/>
      <w:outlineLvl w:val="0"/>
    </w:pPr>
    <w:rPr>
      <w:rFonts w:ascii="Times New Roman" w:hAnsi="Times New Roman"/>
      <w:b/>
      <w:sz w:val="32"/>
    </w:rPr>
  </w:style>
  <w:style w:type="paragraph" w:customStyle="1" w:styleId="AllowPageBreak">
    <w:name w:val="AllowPageBreak"/>
    <w:rsid w:val="00CA75D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A75D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A75D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A75D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A75D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A75D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A75D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A75D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A75D7"/>
    <w:rPr>
      <w:rFonts w:ascii="Courier New" w:eastAsia="Times New Roman" w:hAnsi="Courier New" w:cs="Times New Roman"/>
      <w:i/>
      <w:szCs w:val="20"/>
      <w:lang w:eastAsia="en-US"/>
    </w:rPr>
  </w:style>
  <w:style w:type="paragraph" w:customStyle="1" w:styleId="HeadingBase">
    <w:name w:val="Heading Base"/>
    <w:rsid w:val="00CA75D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A75D7"/>
    <w:pPr>
      <w:tabs>
        <w:tab w:val="right" w:leader="dot" w:pos="9072"/>
      </w:tabs>
      <w:ind w:left="567"/>
    </w:pPr>
    <w:rPr>
      <w:szCs w:val="22"/>
    </w:rPr>
  </w:style>
  <w:style w:type="paragraph" w:customStyle="1" w:styleId="TOCBase">
    <w:name w:val="TOC Base"/>
    <w:rsid w:val="00CA75D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A75D7"/>
    <w:pPr>
      <w:tabs>
        <w:tab w:val="right" w:leader="dot" w:pos="9072"/>
      </w:tabs>
      <w:spacing w:before="40" w:after="40"/>
      <w:ind w:left="284"/>
    </w:pPr>
    <w:rPr>
      <w:rFonts w:ascii="Times New Roman" w:hAnsi="Times New Roman"/>
    </w:rPr>
  </w:style>
  <w:style w:type="paragraph" w:styleId="TOC1">
    <w:name w:val="toc 1"/>
    <w:basedOn w:val="TOCBase"/>
    <w:next w:val="Normal"/>
    <w:rsid w:val="00CA75D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A75D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A75D7"/>
    <w:rPr>
      <w:rFonts w:ascii="Times New Roman" w:eastAsia="Times New Roman" w:hAnsi="Times New Roman" w:cs="Times New Roman"/>
      <w:sz w:val="16"/>
      <w:lang w:eastAsia="en-US"/>
    </w:rPr>
  </w:style>
  <w:style w:type="paragraph" w:styleId="Title">
    <w:name w:val="Title"/>
    <w:basedOn w:val="HeadingBase"/>
    <w:link w:val="TitleChar"/>
    <w:qFormat/>
    <w:rsid w:val="00CA75D7"/>
    <w:pPr>
      <w:spacing w:before="5040"/>
      <w:jc w:val="center"/>
    </w:pPr>
    <w:rPr>
      <w:sz w:val="48"/>
      <w:szCs w:val="72"/>
      <w:lang w:val="en-US"/>
    </w:rPr>
  </w:style>
  <w:style w:type="character" w:customStyle="1" w:styleId="TitleChar">
    <w:name w:val="Title Char"/>
    <w:basedOn w:val="DefaultParagraphFont"/>
    <w:link w:val="Title"/>
    <w:rsid w:val="00CA75D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A75D7"/>
    <w:pPr>
      <w:tabs>
        <w:tab w:val="left" w:pos="3600"/>
        <w:tab w:val="left" w:pos="3958"/>
      </w:tabs>
    </w:pPr>
  </w:style>
  <w:style w:type="paragraph" w:styleId="List">
    <w:name w:val="List"/>
    <w:basedOn w:val="BodyText"/>
    <w:next w:val="BodyText"/>
    <w:rsid w:val="00CA75D7"/>
    <w:pPr>
      <w:tabs>
        <w:tab w:val="left" w:pos="340"/>
      </w:tabs>
      <w:spacing w:before="60" w:after="60"/>
      <w:ind w:left="340" w:hanging="340"/>
    </w:pPr>
  </w:style>
  <w:style w:type="paragraph" w:customStyle="1" w:styleId="Note">
    <w:name w:val="Note"/>
    <w:basedOn w:val="BodyText"/>
    <w:rsid w:val="00CA75D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A75D7"/>
    <w:pPr>
      <w:framePr w:wrap="auto" w:hAnchor="text" w:y="6049"/>
    </w:pPr>
    <w:rPr>
      <w:color w:val="000000"/>
      <w:sz w:val="40"/>
    </w:rPr>
  </w:style>
  <w:style w:type="paragraph" w:customStyle="1" w:styleId="TOCTitle">
    <w:name w:val="TOCTitle"/>
    <w:basedOn w:val="Heading1"/>
    <w:rsid w:val="00CA75D7"/>
    <w:pPr>
      <w:spacing w:after="240"/>
      <w:jc w:val="center"/>
      <w:outlineLvl w:val="9"/>
    </w:pPr>
    <w:rPr>
      <w:caps/>
    </w:rPr>
  </w:style>
  <w:style w:type="paragraph" w:customStyle="1" w:styleId="Version">
    <w:name w:val="Version"/>
    <w:rsid w:val="00CA75D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A75D7"/>
    <w:pPr>
      <w:keepNext w:val="0"/>
      <w:tabs>
        <w:tab w:val="right" w:pos="4176"/>
      </w:tabs>
      <w:ind w:left="198" w:hanging="198"/>
    </w:pPr>
    <w:rPr>
      <w:rFonts w:ascii="Garamond" w:hAnsi="Garamond"/>
    </w:rPr>
  </w:style>
  <w:style w:type="paragraph" w:styleId="IndexHeading">
    <w:name w:val="index heading"/>
    <w:basedOn w:val="Normal"/>
    <w:next w:val="Index1"/>
    <w:semiHidden/>
    <w:rsid w:val="00CA75D7"/>
    <w:pPr>
      <w:spacing w:before="120" w:after="120"/>
    </w:pPr>
    <w:rPr>
      <w:rFonts w:ascii="Arial" w:hAnsi="Arial"/>
      <w:b/>
      <w:color w:val="918585"/>
      <w:sz w:val="24"/>
    </w:rPr>
  </w:style>
  <w:style w:type="paragraph" w:styleId="Header">
    <w:name w:val="header"/>
    <w:basedOn w:val="Normal"/>
    <w:link w:val="HeaderChar"/>
    <w:rsid w:val="00CA75D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A75D7"/>
    <w:rPr>
      <w:rFonts w:ascii="Times New Roman" w:eastAsia="Times New Roman" w:hAnsi="Times New Roman" w:cs="Times New Roman"/>
      <w:sz w:val="16"/>
      <w:szCs w:val="20"/>
      <w:lang w:val="en-GB" w:eastAsia="en-US"/>
    </w:rPr>
  </w:style>
  <w:style w:type="paragraph" w:customStyle="1" w:styleId="Chapter">
    <w:name w:val="Chapter"/>
    <w:basedOn w:val="Normal"/>
    <w:rsid w:val="00CA75D7"/>
    <w:pPr>
      <w:spacing w:before="240"/>
    </w:pPr>
    <w:rPr>
      <w:rFonts w:ascii="Times New Roman" w:hAnsi="Times New Roman"/>
      <w:smallCaps/>
      <w:spacing w:val="80"/>
      <w:sz w:val="28"/>
    </w:rPr>
  </w:style>
  <w:style w:type="paragraph" w:customStyle="1" w:styleId="InChapter">
    <w:name w:val="InChapter"/>
    <w:basedOn w:val="Heading3"/>
    <w:rsid w:val="00CA75D7"/>
    <w:pPr>
      <w:spacing w:after="240"/>
      <w:outlineLvl w:val="9"/>
    </w:pPr>
    <w:rPr>
      <w:noProof/>
    </w:rPr>
  </w:style>
  <w:style w:type="paragraph" w:styleId="Index2">
    <w:name w:val="index 2"/>
    <w:basedOn w:val="Normal"/>
    <w:next w:val="Normal"/>
    <w:semiHidden/>
    <w:rsid w:val="00CA75D7"/>
    <w:pPr>
      <w:tabs>
        <w:tab w:val="right" w:pos="4176"/>
      </w:tabs>
      <w:ind w:left="568" w:hanging="284"/>
    </w:pPr>
    <w:rPr>
      <w:rFonts w:ascii="Garamond" w:hAnsi="Garamond"/>
    </w:rPr>
  </w:style>
  <w:style w:type="paragraph" w:customStyle="1" w:styleId="Byline">
    <w:name w:val="Byline"/>
    <w:rsid w:val="00CA75D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A75D7"/>
    <w:pPr>
      <w:tabs>
        <w:tab w:val="clear" w:pos="3600"/>
        <w:tab w:val="clear" w:pos="3958"/>
      </w:tabs>
      <w:jc w:val="right"/>
    </w:pPr>
  </w:style>
  <w:style w:type="character" w:styleId="Emphasis">
    <w:name w:val="Emphasis"/>
    <w:basedOn w:val="DefaultParagraphFont"/>
    <w:qFormat/>
    <w:rsid w:val="00CA75D7"/>
    <w:rPr>
      <w:i/>
    </w:rPr>
  </w:style>
  <w:style w:type="paragraph" w:styleId="Caption">
    <w:name w:val="caption"/>
    <w:basedOn w:val="BodyText"/>
    <w:next w:val="Normal"/>
    <w:qFormat/>
    <w:rsid w:val="00CA75D7"/>
    <w:pPr>
      <w:framePr w:w="2268" w:hSpace="181" w:vSpace="181" w:wrap="around" w:vAnchor="text" w:hAnchor="page" w:x="1135" w:y="285" w:anchorLock="1"/>
    </w:pPr>
    <w:rPr>
      <w:i/>
    </w:rPr>
  </w:style>
  <w:style w:type="paragraph" w:customStyle="1" w:styleId="MiniTOCTitle">
    <w:name w:val="MiniTOCTitle"/>
    <w:basedOn w:val="Heading4"/>
    <w:rsid w:val="00CA75D7"/>
    <w:pPr>
      <w:spacing w:before="240"/>
      <w:outlineLvl w:val="9"/>
    </w:pPr>
    <w:rPr>
      <w:noProof/>
      <w:sz w:val="24"/>
    </w:rPr>
  </w:style>
  <w:style w:type="paragraph" w:customStyle="1" w:styleId="MiniTOCItem">
    <w:name w:val="MiniTOCItem"/>
    <w:basedOn w:val="ListBullet"/>
    <w:rsid w:val="00CA75D7"/>
    <w:pPr>
      <w:numPr>
        <w:numId w:val="0"/>
      </w:numPr>
      <w:tabs>
        <w:tab w:val="right" w:leader="dot" w:pos="6521"/>
      </w:tabs>
      <w:spacing w:before="0" w:after="0"/>
    </w:pPr>
  </w:style>
  <w:style w:type="paragraph" w:customStyle="1" w:styleId="TOFTitle">
    <w:name w:val="TOFTitle"/>
    <w:basedOn w:val="TOCTitle"/>
    <w:rsid w:val="00CA75D7"/>
  </w:style>
  <w:style w:type="paragraph" w:styleId="TableofFigures">
    <w:name w:val="table of figures"/>
    <w:basedOn w:val="Normal"/>
    <w:next w:val="Normal"/>
    <w:semiHidden/>
    <w:rsid w:val="00CA75D7"/>
    <w:pPr>
      <w:tabs>
        <w:tab w:val="right" w:leader="dot" w:pos="9072"/>
      </w:tabs>
      <w:ind w:left="970" w:hanging="403"/>
    </w:pPr>
    <w:rPr>
      <w:rFonts w:ascii="Times New Roman" w:hAnsi="Times New Roman"/>
      <w:b/>
    </w:rPr>
  </w:style>
  <w:style w:type="paragraph" w:styleId="ListNumber">
    <w:name w:val="List Number"/>
    <w:basedOn w:val="List"/>
    <w:rsid w:val="00CA75D7"/>
    <w:pPr>
      <w:numPr>
        <w:numId w:val="11"/>
      </w:numPr>
    </w:pPr>
  </w:style>
  <w:style w:type="character" w:customStyle="1" w:styleId="WingdingSymbols">
    <w:name w:val="Wingding Symbols"/>
    <w:rsid w:val="00CA75D7"/>
    <w:rPr>
      <w:rFonts w:ascii="Wingdings" w:hAnsi="Wingdings"/>
    </w:rPr>
  </w:style>
  <w:style w:type="paragraph" w:customStyle="1" w:styleId="TableHeading">
    <w:name w:val="Table Heading"/>
    <w:basedOn w:val="HeadingBase"/>
    <w:rsid w:val="00CA75D7"/>
    <w:pPr>
      <w:keepLines/>
      <w:pBdr>
        <w:bottom w:val="single" w:sz="6" w:space="1" w:color="918585"/>
      </w:pBdr>
      <w:spacing w:before="240"/>
    </w:pPr>
  </w:style>
  <w:style w:type="character" w:customStyle="1" w:styleId="HotSpot">
    <w:name w:val="HotSpot"/>
    <w:rsid w:val="00CA75D7"/>
    <w:rPr>
      <w:color w:val="0033CC"/>
      <w:u w:val="none"/>
    </w:rPr>
  </w:style>
  <w:style w:type="paragraph" w:customStyle="1" w:styleId="BodyTextRight">
    <w:name w:val="Body Text Right"/>
    <w:basedOn w:val="BodyText"/>
    <w:rsid w:val="00CA75D7"/>
    <w:pPr>
      <w:spacing w:before="0" w:after="0"/>
      <w:jc w:val="right"/>
    </w:pPr>
  </w:style>
  <w:style w:type="paragraph" w:styleId="Index3">
    <w:name w:val="index 3"/>
    <w:basedOn w:val="ListNumber2"/>
    <w:next w:val="Normal"/>
    <w:semiHidden/>
    <w:rsid w:val="00CA75D7"/>
    <w:pPr>
      <w:numPr>
        <w:numId w:val="0"/>
      </w:numPr>
      <w:tabs>
        <w:tab w:val="right" w:leader="dot" w:pos="4176"/>
      </w:tabs>
    </w:pPr>
  </w:style>
  <w:style w:type="paragraph" w:styleId="ListNumber2">
    <w:name w:val="List Number 2"/>
    <w:basedOn w:val="List2"/>
    <w:rsid w:val="00CA75D7"/>
    <w:pPr>
      <w:numPr>
        <w:numId w:val="10"/>
      </w:numPr>
      <w:tabs>
        <w:tab w:val="clear" w:pos="1060"/>
      </w:tabs>
    </w:pPr>
  </w:style>
  <w:style w:type="paragraph" w:customStyle="1" w:styleId="MarginNote">
    <w:name w:val="Margin Note"/>
    <w:basedOn w:val="BodyText"/>
    <w:rsid w:val="00CA75D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A75D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A75D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A75D7"/>
    <w:rPr>
      <w:sz w:val="32"/>
    </w:rPr>
  </w:style>
  <w:style w:type="paragraph" w:customStyle="1" w:styleId="HeadingProcedure">
    <w:name w:val="Heading Procedure"/>
    <w:basedOn w:val="HeadingBase"/>
    <w:next w:val="Normal"/>
    <w:rsid w:val="00CA75D7"/>
    <w:pPr>
      <w:tabs>
        <w:tab w:val="left" w:pos="0"/>
      </w:tabs>
      <w:spacing w:before="120" w:after="60"/>
    </w:pPr>
    <w:rPr>
      <w:i/>
      <w:color w:val="918585"/>
      <w:sz w:val="22"/>
    </w:rPr>
  </w:style>
  <w:style w:type="paragraph" w:customStyle="1" w:styleId="TableBodyText">
    <w:name w:val="Table Body Text"/>
    <w:basedOn w:val="BodyText"/>
    <w:rsid w:val="00CA75D7"/>
    <w:pPr>
      <w:spacing w:before="60" w:after="60"/>
    </w:pPr>
  </w:style>
  <w:style w:type="paragraph" w:styleId="ListContinue">
    <w:name w:val="List Continue"/>
    <w:basedOn w:val="List"/>
    <w:rsid w:val="00CA75D7"/>
    <w:pPr>
      <w:ind w:firstLine="0"/>
    </w:pPr>
  </w:style>
  <w:style w:type="paragraph" w:customStyle="1" w:styleId="ListNote">
    <w:name w:val="List Note"/>
    <w:basedOn w:val="List"/>
    <w:rsid w:val="00CA75D7"/>
    <w:pPr>
      <w:pBdr>
        <w:top w:val="single" w:sz="6" w:space="2" w:color="918585"/>
        <w:bottom w:val="single" w:sz="6" w:space="2" w:color="918585"/>
      </w:pBdr>
      <w:tabs>
        <w:tab w:val="left" w:pos="1021"/>
      </w:tabs>
      <w:ind w:firstLine="0"/>
    </w:pPr>
  </w:style>
  <w:style w:type="paragraph" w:customStyle="1" w:styleId="Warning">
    <w:name w:val="Warning"/>
    <w:basedOn w:val="BodyText"/>
    <w:rsid w:val="00CA75D7"/>
    <w:pPr>
      <w:shd w:val="clear" w:color="auto" w:fill="D9D9D9"/>
      <w:tabs>
        <w:tab w:val="left" w:pos="992"/>
      </w:tabs>
      <w:ind w:left="119" w:right="119"/>
    </w:pPr>
    <w:rPr>
      <w:sz w:val="20"/>
    </w:rPr>
  </w:style>
  <w:style w:type="paragraph" w:customStyle="1" w:styleId="MarginIcons">
    <w:name w:val="Margin Icons"/>
    <w:basedOn w:val="BodyText"/>
    <w:rsid w:val="00CA75D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A75D7"/>
    <w:rPr>
      <w:rFonts w:ascii="Courier New" w:hAnsi="Courier New"/>
    </w:rPr>
  </w:style>
  <w:style w:type="paragraph" w:customStyle="1" w:styleId="NoteBullet">
    <w:name w:val="Note Bullet"/>
    <w:basedOn w:val="Note"/>
    <w:rsid w:val="00CA75D7"/>
    <w:pPr>
      <w:tabs>
        <w:tab w:val="clear" w:pos="680"/>
      </w:tabs>
      <w:spacing w:before="60" w:after="60"/>
    </w:pPr>
  </w:style>
  <w:style w:type="paragraph" w:customStyle="1" w:styleId="SubHeading2">
    <w:name w:val="SubHeading2"/>
    <w:basedOn w:val="HeadingBase"/>
    <w:rsid w:val="00CA75D7"/>
    <w:pPr>
      <w:spacing w:before="240" w:after="60"/>
    </w:pPr>
    <w:rPr>
      <w:sz w:val="20"/>
    </w:rPr>
  </w:style>
  <w:style w:type="paragraph" w:customStyle="1" w:styleId="SubHeading1">
    <w:name w:val="SubHeading1"/>
    <w:basedOn w:val="HeadingBase"/>
    <w:rsid w:val="00CA75D7"/>
    <w:pPr>
      <w:spacing w:before="240" w:after="60"/>
    </w:pPr>
    <w:rPr>
      <w:color w:val="918585"/>
      <w:sz w:val="22"/>
    </w:rPr>
  </w:style>
  <w:style w:type="paragraph" w:customStyle="1" w:styleId="SideHeading">
    <w:name w:val="Side Heading"/>
    <w:basedOn w:val="HeadingBase"/>
    <w:rsid w:val="00CA75D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A75D7"/>
    <w:pPr>
      <w:numPr>
        <w:numId w:val="12"/>
      </w:numPr>
    </w:pPr>
  </w:style>
  <w:style w:type="paragraph" w:styleId="PlainText">
    <w:name w:val="Plain Text"/>
    <w:basedOn w:val="Normal"/>
    <w:link w:val="PlainTextChar"/>
    <w:rsid w:val="00CA75D7"/>
    <w:rPr>
      <w:sz w:val="20"/>
    </w:rPr>
  </w:style>
  <w:style w:type="character" w:customStyle="1" w:styleId="PlainTextChar">
    <w:name w:val="Plain Text Char"/>
    <w:basedOn w:val="DefaultParagraphFont"/>
    <w:link w:val="PlainText"/>
    <w:rsid w:val="00CA75D7"/>
    <w:rPr>
      <w:rFonts w:ascii="Courier New" w:eastAsia="Times New Roman" w:hAnsi="Courier New" w:cs="Times New Roman"/>
      <w:sz w:val="20"/>
      <w:szCs w:val="20"/>
      <w:lang w:eastAsia="en-US"/>
    </w:rPr>
  </w:style>
  <w:style w:type="character" w:customStyle="1" w:styleId="MenuOption">
    <w:name w:val="Menu Option"/>
    <w:basedOn w:val="DefaultParagraphFont"/>
    <w:rsid w:val="00CA75D7"/>
    <w:rPr>
      <w:b/>
      <w:smallCaps/>
    </w:rPr>
  </w:style>
  <w:style w:type="paragraph" w:customStyle="1" w:styleId="TableListNumber">
    <w:name w:val="Table List Number"/>
    <w:basedOn w:val="ListNumber"/>
    <w:rsid w:val="00CA75D7"/>
    <w:pPr>
      <w:numPr>
        <w:numId w:val="0"/>
      </w:numPr>
    </w:pPr>
  </w:style>
  <w:style w:type="paragraph" w:styleId="TOC4">
    <w:name w:val="toc 4"/>
    <w:basedOn w:val="TOCBase"/>
    <w:next w:val="Normal"/>
    <w:semiHidden/>
    <w:rsid w:val="00CA75D7"/>
    <w:pPr>
      <w:tabs>
        <w:tab w:val="right" w:leader="dot" w:pos="9071"/>
      </w:tabs>
      <w:ind w:left="1701"/>
    </w:pPr>
  </w:style>
  <w:style w:type="paragraph" w:customStyle="1" w:styleId="ListAlpha">
    <w:name w:val="List Alpha"/>
    <w:basedOn w:val="List"/>
    <w:rsid w:val="00CA75D7"/>
    <w:pPr>
      <w:numPr>
        <w:numId w:val="9"/>
      </w:numPr>
    </w:pPr>
  </w:style>
  <w:style w:type="paragraph" w:customStyle="1" w:styleId="ListAlpha2">
    <w:name w:val="List Alpha 2"/>
    <w:basedOn w:val="List2"/>
    <w:rsid w:val="00CA75D7"/>
    <w:pPr>
      <w:numPr>
        <w:numId w:val="8"/>
      </w:numPr>
    </w:pPr>
  </w:style>
  <w:style w:type="paragraph" w:styleId="List2">
    <w:name w:val="List 2"/>
    <w:basedOn w:val="BodyText"/>
    <w:rsid w:val="00CA75D7"/>
    <w:pPr>
      <w:tabs>
        <w:tab w:val="left" w:pos="680"/>
      </w:tabs>
      <w:spacing w:before="60" w:after="60"/>
      <w:ind w:left="680" w:hanging="340"/>
    </w:pPr>
  </w:style>
  <w:style w:type="paragraph" w:styleId="List3">
    <w:name w:val="List 3"/>
    <w:basedOn w:val="BodyText"/>
    <w:rsid w:val="00CA75D7"/>
    <w:pPr>
      <w:tabs>
        <w:tab w:val="left" w:pos="1021"/>
      </w:tabs>
      <w:spacing w:before="60" w:after="60"/>
      <w:ind w:left="1020" w:hanging="340"/>
    </w:pPr>
  </w:style>
  <w:style w:type="paragraph" w:styleId="List4">
    <w:name w:val="List 4"/>
    <w:basedOn w:val="BodyText"/>
    <w:rsid w:val="00CA75D7"/>
    <w:pPr>
      <w:tabs>
        <w:tab w:val="left" w:pos="1361"/>
      </w:tabs>
      <w:spacing w:before="60" w:after="60"/>
      <w:ind w:left="1361" w:hanging="340"/>
    </w:pPr>
  </w:style>
  <w:style w:type="paragraph" w:styleId="List5">
    <w:name w:val="List 5"/>
    <w:basedOn w:val="BodyText"/>
    <w:rsid w:val="00CA75D7"/>
    <w:pPr>
      <w:tabs>
        <w:tab w:val="left" w:pos="1701"/>
      </w:tabs>
      <w:spacing w:before="60" w:after="60"/>
      <w:ind w:left="1701" w:hanging="340"/>
    </w:pPr>
  </w:style>
  <w:style w:type="paragraph" w:styleId="ListBullet3">
    <w:name w:val="List Bullet 3"/>
    <w:basedOn w:val="List3"/>
    <w:rsid w:val="00CA75D7"/>
    <w:pPr>
      <w:numPr>
        <w:numId w:val="15"/>
      </w:numPr>
      <w:tabs>
        <w:tab w:val="clear" w:pos="1021"/>
      </w:tabs>
      <w:ind w:left="1037" w:hanging="357"/>
    </w:pPr>
  </w:style>
  <w:style w:type="paragraph" w:styleId="ListBullet4">
    <w:name w:val="List Bullet 4"/>
    <w:basedOn w:val="List4"/>
    <w:rsid w:val="00CA75D7"/>
    <w:pPr>
      <w:numPr>
        <w:numId w:val="3"/>
      </w:numPr>
      <w:tabs>
        <w:tab w:val="clear" w:pos="1361"/>
      </w:tabs>
    </w:pPr>
  </w:style>
  <w:style w:type="paragraph" w:styleId="ListBullet5">
    <w:name w:val="List Bullet 5"/>
    <w:basedOn w:val="List5"/>
    <w:rsid w:val="00CA75D7"/>
    <w:pPr>
      <w:numPr>
        <w:numId w:val="4"/>
      </w:numPr>
    </w:pPr>
  </w:style>
  <w:style w:type="paragraph" w:styleId="ListContinue2">
    <w:name w:val="List Continue 2"/>
    <w:basedOn w:val="List2"/>
    <w:rsid w:val="00CA75D7"/>
    <w:pPr>
      <w:ind w:firstLine="0"/>
    </w:pPr>
  </w:style>
  <w:style w:type="paragraph" w:styleId="ListContinue3">
    <w:name w:val="List Continue 3"/>
    <w:basedOn w:val="List3"/>
    <w:rsid w:val="00CA75D7"/>
    <w:pPr>
      <w:ind w:left="1021" w:firstLine="0"/>
    </w:pPr>
  </w:style>
  <w:style w:type="paragraph" w:styleId="ListContinue4">
    <w:name w:val="List Continue 4"/>
    <w:basedOn w:val="List4"/>
    <w:rsid w:val="00CA75D7"/>
    <w:pPr>
      <w:ind w:firstLine="0"/>
    </w:pPr>
  </w:style>
  <w:style w:type="paragraph" w:styleId="ListContinue5">
    <w:name w:val="List Continue 5"/>
    <w:basedOn w:val="List5"/>
    <w:rsid w:val="00CA75D7"/>
    <w:pPr>
      <w:ind w:firstLine="0"/>
    </w:pPr>
  </w:style>
  <w:style w:type="paragraph" w:styleId="ListNumber3">
    <w:name w:val="List Number 3"/>
    <w:basedOn w:val="List3"/>
    <w:rsid w:val="00CA75D7"/>
    <w:pPr>
      <w:numPr>
        <w:numId w:val="5"/>
      </w:numPr>
    </w:pPr>
  </w:style>
  <w:style w:type="paragraph" w:styleId="ListNumber4">
    <w:name w:val="List Number 4"/>
    <w:basedOn w:val="List4"/>
    <w:rsid w:val="00CA75D7"/>
    <w:pPr>
      <w:numPr>
        <w:numId w:val="6"/>
      </w:numPr>
    </w:pPr>
  </w:style>
  <w:style w:type="paragraph" w:styleId="ListNumber5">
    <w:name w:val="List Number 5"/>
    <w:basedOn w:val="List5"/>
    <w:rsid w:val="00CA75D7"/>
    <w:pPr>
      <w:numPr>
        <w:numId w:val="7"/>
      </w:numPr>
    </w:pPr>
  </w:style>
  <w:style w:type="paragraph" w:styleId="BlockText">
    <w:name w:val="Block Text"/>
    <w:basedOn w:val="Normal"/>
    <w:rsid w:val="00CA75D7"/>
    <w:pPr>
      <w:spacing w:after="120"/>
      <w:ind w:left="1440" w:right="1440"/>
    </w:pPr>
  </w:style>
  <w:style w:type="character" w:customStyle="1" w:styleId="Subscript">
    <w:name w:val="Subscript"/>
    <w:basedOn w:val="DefaultParagraphFont"/>
    <w:rsid w:val="00CA75D7"/>
    <w:rPr>
      <w:sz w:val="16"/>
      <w:vertAlign w:val="subscript"/>
    </w:rPr>
  </w:style>
  <w:style w:type="character" w:customStyle="1" w:styleId="Superscript">
    <w:name w:val="Superscript"/>
    <w:basedOn w:val="DefaultParagraphFont"/>
    <w:rsid w:val="00CA75D7"/>
    <w:rPr>
      <w:sz w:val="16"/>
      <w:vertAlign w:val="superscript"/>
    </w:rPr>
  </w:style>
  <w:style w:type="character" w:customStyle="1" w:styleId="Symbols">
    <w:name w:val="Symbols"/>
    <w:basedOn w:val="DefaultParagraphFont"/>
    <w:rsid w:val="00CA75D7"/>
    <w:rPr>
      <w:rFonts w:ascii="Symbol" w:hAnsi="Symbol"/>
    </w:rPr>
  </w:style>
  <w:style w:type="character" w:customStyle="1" w:styleId="MenuOptions">
    <w:name w:val="Menu Options"/>
    <w:basedOn w:val="DefaultParagraphFont"/>
    <w:rsid w:val="00CA75D7"/>
    <w:rPr>
      <w:rFonts w:ascii="Arial Narrow" w:hAnsi="Arial Narrow"/>
      <w:smallCaps/>
    </w:rPr>
  </w:style>
  <w:style w:type="character" w:customStyle="1" w:styleId="Buttons">
    <w:name w:val="Buttons"/>
    <w:basedOn w:val="DefaultParagraphFont"/>
    <w:rsid w:val="00CA75D7"/>
    <w:rPr>
      <w:b/>
    </w:rPr>
  </w:style>
  <w:style w:type="character" w:customStyle="1" w:styleId="Underlined">
    <w:name w:val="Underlined"/>
    <w:basedOn w:val="DefaultParagraphFont"/>
    <w:rsid w:val="00CA75D7"/>
    <w:rPr>
      <w:u w:val="single"/>
    </w:rPr>
  </w:style>
  <w:style w:type="paragraph" w:customStyle="1" w:styleId="TableBodyTextRight">
    <w:name w:val="Table Body Text Right"/>
    <w:basedOn w:val="TableBodyText"/>
    <w:rsid w:val="00CA75D7"/>
    <w:pPr>
      <w:widowControl w:val="0"/>
      <w:autoSpaceDE w:val="0"/>
      <w:autoSpaceDN w:val="0"/>
      <w:adjustRightInd w:val="0"/>
      <w:jc w:val="right"/>
    </w:pPr>
    <w:rPr>
      <w:rFonts w:cs="Arial"/>
      <w:szCs w:val="18"/>
    </w:rPr>
  </w:style>
  <w:style w:type="paragraph" w:customStyle="1" w:styleId="CopyrightText">
    <w:name w:val="Copyright Text"/>
    <w:basedOn w:val="BodyText"/>
    <w:rsid w:val="00CA75D7"/>
    <w:rPr>
      <w:sz w:val="18"/>
    </w:rPr>
  </w:style>
  <w:style w:type="paragraph" w:customStyle="1" w:styleId="BodySmallRight">
    <w:name w:val="Body Small Right"/>
    <w:basedOn w:val="BodyTextRight"/>
    <w:rsid w:val="00CA75D7"/>
    <w:rPr>
      <w:sz w:val="18"/>
      <w:szCs w:val="18"/>
    </w:rPr>
  </w:style>
  <w:style w:type="paragraph" w:customStyle="1" w:styleId="MarginEdition">
    <w:name w:val="Margin Edition"/>
    <w:basedOn w:val="MarginNote"/>
    <w:rsid w:val="00CA75D7"/>
    <w:pPr>
      <w:spacing w:before="0" w:after="0"/>
    </w:pPr>
    <w:rPr>
      <w:rFonts w:ascii="Times New Roman" w:hAnsi="Times New Roman"/>
      <w:color w:val="999999"/>
    </w:rPr>
  </w:style>
  <w:style w:type="paragraph" w:customStyle="1" w:styleId="Spacer">
    <w:name w:val="Spacer"/>
    <w:basedOn w:val="Normal"/>
    <w:rsid w:val="00CA75D7"/>
    <w:rPr>
      <w:sz w:val="2"/>
      <w:szCs w:val="2"/>
    </w:rPr>
  </w:style>
  <w:style w:type="character" w:customStyle="1" w:styleId="Small">
    <w:name w:val="Small"/>
    <w:basedOn w:val="DefaultParagraphFont"/>
    <w:rsid w:val="00CA75D7"/>
    <w:rPr>
      <w:sz w:val="16"/>
    </w:rPr>
  </w:style>
  <w:style w:type="paragraph" w:customStyle="1" w:styleId="WideTable">
    <w:name w:val="Wide Table"/>
    <w:basedOn w:val="Normal"/>
    <w:rsid w:val="00CA75D7"/>
    <w:pPr>
      <w:ind w:left="-1418"/>
    </w:pPr>
    <w:rPr>
      <w:sz w:val="2"/>
      <w:szCs w:val="2"/>
    </w:rPr>
  </w:style>
  <w:style w:type="character" w:styleId="PageNumber">
    <w:name w:val="page number"/>
    <w:basedOn w:val="DefaultParagraphFont"/>
    <w:rsid w:val="00CA75D7"/>
  </w:style>
  <w:style w:type="paragraph" w:styleId="Quote">
    <w:name w:val="Quote"/>
    <w:basedOn w:val="Heading1"/>
    <w:link w:val="QuoteChar"/>
    <w:qFormat/>
    <w:rsid w:val="00CA75D7"/>
    <w:rPr>
      <w:b w:val="0"/>
      <w:sz w:val="72"/>
      <w:szCs w:val="72"/>
      <w:lang w:val="en-NZ"/>
    </w:rPr>
  </w:style>
  <w:style w:type="character" w:customStyle="1" w:styleId="QuoteChar">
    <w:name w:val="Quote Char"/>
    <w:basedOn w:val="DefaultParagraphFont"/>
    <w:link w:val="Quote"/>
    <w:rsid w:val="00CA75D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A75D7"/>
    <w:pPr>
      <w:pageBreakBefore/>
    </w:pPr>
  </w:style>
  <w:style w:type="paragraph" w:customStyle="1" w:styleId="Border">
    <w:name w:val="Border"/>
    <w:basedOn w:val="Normal"/>
    <w:qFormat/>
    <w:rsid w:val="00CA75D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A75D7"/>
    <w:rPr>
      <w:b/>
      <w:bCs/>
      <w:i/>
      <w:iCs/>
      <w:color w:val="auto"/>
    </w:rPr>
  </w:style>
  <w:style w:type="paragraph" w:styleId="IntenseQuote">
    <w:name w:val="Intense Quote"/>
    <w:basedOn w:val="Normal"/>
    <w:next w:val="Normal"/>
    <w:link w:val="IntenseQuoteChar"/>
    <w:uiPriority w:val="30"/>
    <w:qFormat/>
    <w:rsid w:val="00CA75D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A75D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A75D7"/>
    <w:rPr>
      <w:smallCaps/>
      <w:color w:val="auto"/>
      <w:u w:val="single"/>
    </w:rPr>
  </w:style>
  <w:style w:type="character" w:styleId="IntenseReference">
    <w:name w:val="Intense Reference"/>
    <w:basedOn w:val="DefaultParagraphFont"/>
    <w:uiPriority w:val="32"/>
    <w:qFormat/>
    <w:rsid w:val="00CA75D7"/>
    <w:rPr>
      <w:b/>
      <w:bCs/>
      <w:smallCaps/>
      <w:color w:val="auto"/>
      <w:spacing w:val="5"/>
      <w:u w:val="single"/>
    </w:rPr>
  </w:style>
  <w:style w:type="paragraph" w:customStyle="1" w:styleId="2ColumnHeading">
    <w:name w:val="2Column Heading"/>
    <w:basedOn w:val="BodyText"/>
    <w:qFormat/>
    <w:rsid w:val="00CA75D7"/>
    <w:pPr>
      <w:spacing w:after="60"/>
      <w:ind w:left="-2268"/>
    </w:pPr>
    <w:rPr>
      <w:b/>
    </w:rPr>
  </w:style>
  <w:style w:type="paragraph" w:customStyle="1" w:styleId="Heading1TOC">
    <w:name w:val="Heading1 TOC"/>
    <w:basedOn w:val="Normal"/>
    <w:qFormat/>
    <w:rsid w:val="00CA75D7"/>
    <w:pPr>
      <w:spacing w:before="240" w:after="120"/>
    </w:pPr>
    <w:rPr>
      <w:rFonts w:ascii="Times New Roman" w:hAnsi="Times New Roman"/>
      <w:b/>
      <w:sz w:val="32"/>
    </w:rPr>
  </w:style>
  <w:style w:type="paragraph" w:customStyle="1" w:styleId="Heading2TOC">
    <w:name w:val="Heading2 TOC"/>
    <w:basedOn w:val="Normal"/>
    <w:qFormat/>
    <w:rsid w:val="00CA75D7"/>
    <w:pPr>
      <w:spacing w:before="240" w:after="60"/>
    </w:pPr>
    <w:rPr>
      <w:rFonts w:ascii="Times New Roman" w:hAnsi="Times New Roman"/>
      <w:b/>
      <w:sz w:val="28"/>
    </w:rPr>
  </w:style>
  <w:style w:type="character" w:customStyle="1" w:styleId="Underline">
    <w:name w:val="Underline"/>
    <w:basedOn w:val="DefaultParagraphFont"/>
    <w:qFormat/>
    <w:rsid w:val="00CA75D7"/>
    <w:rPr>
      <w:u w:val="single"/>
    </w:rPr>
  </w:style>
  <w:style w:type="character" w:customStyle="1" w:styleId="BoldandItalics">
    <w:name w:val="Bold and Italics"/>
    <w:qFormat/>
    <w:rsid w:val="00CA75D7"/>
    <w:rPr>
      <w:b/>
      <w:i/>
      <w:u w:val="none"/>
    </w:rPr>
  </w:style>
  <w:style w:type="paragraph" w:styleId="BalloonText">
    <w:name w:val="Balloon Text"/>
    <w:basedOn w:val="Normal"/>
    <w:link w:val="BalloonTextChar"/>
    <w:rsid w:val="00CA75D7"/>
    <w:rPr>
      <w:rFonts w:ascii="Tahoma" w:hAnsi="Tahoma" w:cs="Tahoma"/>
      <w:sz w:val="16"/>
      <w:szCs w:val="16"/>
    </w:rPr>
  </w:style>
  <w:style w:type="character" w:customStyle="1" w:styleId="BalloonTextChar">
    <w:name w:val="Balloon Text Char"/>
    <w:basedOn w:val="DefaultParagraphFont"/>
    <w:link w:val="BalloonText"/>
    <w:rsid w:val="00CA75D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A75D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A75D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A75D7"/>
    <w:rPr>
      <w:b/>
      <w:color w:val="660033"/>
      <w:spacing w:val="0"/>
    </w:rPr>
  </w:style>
  <w:style w:type="paragraph" w:customStyle="1" w:styleId="Nameditemlist">
    <w:name w:val="Named item list"/>
    <w:basedOn w:val="BodyText"/>
    <w:qFormat/>
    <w:rsid w:val="00CA75D7"/>
    <w:pPr>
      <w:tabs>
        <w:tab w:val="left" w:pos="2835"/>
      </w:tabs>
      <w:ind w:left="2835" w:hanging="2835"/>
    </w:pPr>
  </w:style>
  <w:style w:type="paragraph" w:customStyle="1" w:styleId="BodyTextnopadding">
    <w:name w:val="Body Text no padding"/>
    <w:basedOn w:val="BodyText"/>
    <w:qFormat/>
    <w:rsid w:val="00CA75D7"/>
    <w:pPr>
      <w:spacing w:before="0" w:after="0"/>
    </w:pPr>
  </w:style>
  <w:style w:type="character" w:styleId="Hyperlink">
    <w:name w:val="Hyperlink"/>
    <w:basedOn w:val="DefaultParagraphFont"/>
    <w:uiPriority w:val="99"/>
    <w:unhideWhenUsed/>
    <w:rsid w:val="008B152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632</Words>
  <Characters>4057</Characters>
  <Application>Microsoft Office Word</Application>
  <DocSecurity>0</DocSecurity>
  <Lines>122</Lines>
  <Paragraphs>101</Paragraphs>
  <ScaleCrop>false</ScaleCrop>
  <Company>Author-it Software Corporation Ltd.</Company>
  <LinksUpToDate>false</LinksUpToDate>
  <CharactersWithSpaces>4588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FWPWPP2210 Cut panels to profile</dc:title>
  <dc:subject>Approved</dc:subject>
  <dc:creator>Skills Impact</dc:creator>
  <cp:keywords>Release: 1</cp:keywords>
  <dc:description>Review Date: 12 April 2008</dc:description>
  <cp:lastModifiedBy>HSD_TPCMSd.prod</cp:lastModifiedBy>
  <cp:revision>3</cp:revision>
  <dcterms:created xsi:type="dcterms:W3CDTF">2018-12-18T04:55:00Z</dcterms:created>
  <dcterms:modified xsi:type="dcterms:W3CDTF">2018-12-18T04:55:00Z</dcterms:modified>
</cp:coreProperties>
</file>