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5A69" w:rsidP="00245A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FWPWPP2205 Prepare chip or fibre blends</w:t>
      </w:r>
      <w:r>
        <w:fldChar w:fldCharType="end"/>
      </w:r>
    </w:p>
    <w:p w:rsidR="00245A69" w:rsidP="00245A69">
      <w:pPr>
        <w:pStyle w:val="Version"/>
        <w:sectPr w:rsidSect="000635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3501" w:rsidP="00063501">
      <w:pPr>
        <w:pStyle w:val="SuperHeading"/>
      </w:pPr>
      <w:r w:rsidRPr="00063501">
        <w:t>FWPWPP2205 Prepare chip or fibre blends</w:t>
      </w:r>
    </w:p>
    <w:p w:rsidR="00000000" w:rsidRPr="00063501" w:rsidP="00063501">
      <w:pPr>
        <w:pStyle w:val="Heading1"/>
      </w:pPr>
      <w:bookmarkStart w:id="1" w:name="O_916873"/>
      <w:bookmarkEnd w:id="1"/>
      <w:r w:rsidRPr="0006350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45A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501" w:rsidP="00063501">
            <w:pPr>
              <w:pStyle w:val="BodyText"/>
            </w:pPr>
            <w:r w:rsidRPr="0006350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501">
            <w:pPr>
              <w:pStyle w:val="BodyText"/>
              <w:rPr>
                <w:lang w:val="en-NZ"/>
              </w:rPr>
            </w:pPr>
            <w:r w:rsidRPr="00063501">
              <w:rPr>
                <w:rStyle w:val="SpecialBold"/>
              </w:rPr>
              <w:t>Comment</w:t>
            </w:r>
          </w:p>
        </w:tc>
      </w:tr>
      <w:tr w:rsidTr="00245A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501">
            <w:pPr>
              <w:pStyle w:val="BodyText"/>
              <w:rPr>
                <w:lang w:val="en-NZ"/>
              </w:rPr>
            </w:pPr>
            <w:r w:rsidRPr="0006350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501" w:rsidP="00063501">
            <w:pPr>
              <w:pStyle w:val="BodyText"/>
            </w:pPr>
            <w:r w:rsidRPr="00063501">
              <w:t>Replaces equivalent unit FPIWPP2205B Prepare chip or fibre blends,  which was first released with FPI11 Forest and Forest Products Training Package Version 2.2.</w:t>
            </w:r>
          </w:p>
          <w:p w:rsidR="00000000" w:rsidRPr="00063501" w:rsidP="00063501">
            <w:pPr>
              <w:pStyle w:val="BodyText"/>
            </w:pPr>
            <w:r w:rsidRPr="00063501">
              <w:t>This is the first release of this unit in the new stand</w:t>
            </w:r>
            <w:r w:rsidRPr="00063501">
              <w:t>ards format.</w:t>
            </w:r>
          </w:p>
        </w:tc>
      </w:tr>
    </w:tbl>
    <w:p w:rsidR="00000000" w:rsidRPr="00063501" w:rsidP="00063501">
      <w:pPr>
        <w:pStyle w:val="BodyText"/>
      </w:pPr>
    </w:p>
    <w:p w:rsidR="00000000" w:rsidRPr="00063501" w:rsidP="00063501">
      <w:pPr>
        <w:pStyle w:val="AllowPageBreak"/>
      </w:pPr>
    </w:p>
    <w:p w:rsidR="00000000" w:rsidRPr="00063501" w:rsidP="00063501">
      <w:pPr>
        <w:pStyle w:val="Heading1"/>
      </w:pPr>
      <w:bookmarkStart w:id="2" w:name="O_916874"/>
      <w:bookmarkEnd w:id="2"/>
      <w:r w:rsidRPr="00063501">
        <w:t>Application</w:t>
      </w:r>
    </w:p>
    <w:p w:rsidR="00000000" w:rsidRPr="00063501" w:rsidP="00245A69">
      <w:pPr>
        <w:pStyle w:val="BodyText"/>
      </w:pPr>
      <w:r w:rsidRPr="00063501">
        <w:t>This unit of competency describes the outcomes required produce chip and fibre blends in readiness for the production of panel products. It includes operating a mixing system, monitoring production flow and compl</w:t>
      </w:r>
      <w:r w:rsidRPr="00063501">
        <w:t>eting operator maintenance.</w:t>
      </w:r>
    </w:p>
    <w:p w:rsidR="00000000" w:rsidRPr="00063501" w:rsidP="00245A69">
      <w:pPr>
        <w:pStyle w:val="BodyText"/>
      </w:pPr>
      <w:r w:rsidRPr="00063501">
        <w:t>The unit applies to production workers who prepare chip or fibre blends in a forest and wood products factory setting. It includes operating a mixing system, monitoring production flow and completing operator maintenance.</w:t>
      </w:r>
    </w:p>
    <w:p w:rsidR="00000000" w:rsidRPr="00063501" w:rsidP="00245A69">
      <w:pPr>
        <w:pStyle w:val="BodyText"/>
      </w:pPr>
      <w:r w:rsidRPr="00063501">
        <w:t>No lic</w:t>
      </w:r>
      <w:r w:rsidRPr="00063501">
        <w:t>ensing, legislative, regulatory, or certification requirements apply to this unit at the time of publication.</w:t>
      </w:r>
    </w:p>
    <w:p w:rsidR="00000000" w:rsidRPr="00063501" w:rsidP="00063501">
      <w:pPr>
        <w:pStyle w:val="Heading1"/>
      </w:pPr>
      <w:bookmarkStart w:id="3" w:name="O_916875"/>
      <w:bookmarkEnd w:id="3"/>
      <w:r w:rsidRPr="00063501">
        <w:t>Pre-requisite Unit</w:t>
      </w:r>
    </w:p>
    <w:p w:rsidR="00000000" w:rsidRPr="00063501" w:rsidP="00245A69">
      <w:pPr>
        <w:pStyle w:val="BodyText"/>
      </w:pPr>
      <w:r w:rsidRPr="00063501">
        <w:t>Nil</w:t>
      </w:r>
    </w:p>
    <w:p w:rsidR="00000000" w:rsidRPr="00063501" w:rsidP="00063501">
      <w:pPr>
        <w:pStyle w:val="Heading1"/>
      </w:pPr>
      <w:bookmarkStart w:id="4" w:name="O_916877"/>
      <w:bookmarkEnd w:id="4"/>
      <w:r w:rsidRPr="00063501">
        <w:t>Unit Sector</w:t>
      </w:r>
    </w:p>
    <w:p w:rsidR="00000000" w:rsidRPr="00063501" w:rsidP="00245A69">
      <w:pPr>
        <w:pStyle w:val="BodyText"/>
      </w:pPr>
      <w:r w:rsidRPr="00063501">
        <w:t>Wood Panel Products</w:t>
      </w:r>
    </w:p>
    <w:p w:rsidR="00000000" w:rsidRPr="00063501" w:rsidP="00063501">
      <w:pPr>
        <w:pStyle w:val="Heading1"/>
      </w:pPr>
      <w:bookmarkStart w:id="5" w:name="O_916878"/>
      <w:bookmarkEnd w:id="5"/>
      <w:r w:rsidRPr="0006350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45A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501" w:rsidP="00063501">
            <w:pPr>
              <w:pStyle w:val="BodyText"/>
            </w:pPr>
            <w:r w:rsidRPr="0006350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501">
            <w:pPr>
              <w:pStyle w:val="BodyText"/>
              <w:rPr>
                <w:lang w:val="en-NZ"/>
              </w:rPr>
            </w:pPr>
            <w:r w:rsidRPr="00063501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245A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501">
            <w:pPr>
              <w:pStyle w:val="BodyText"/>
              <w:rPr>
                <w:lang w:val="en-NZ"/>
              </w:rPr>
            </w:pPr>
            <w:r w:rsidRPr="00063501">
              <w:t>1. Prepare for mixing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501" w:rsidP="00063501">
            <w:pPr>
              <w:pStyle w:val="BodyText"/>
            </w:pPr>
            <w:r w:rsidRPr="00063501">
              <w:t>1.1 Review work order and where required check with appropriate personnel.</w:t>
            </w:r>
          </w:p>
          <w:p w:rsidR="00000000" w:rsidRPr="00063501" w:rsidP="00063501">
            <w:pPr>
              <w:pStyle w:val="BodyText"/>
            </w:pPr>
            <w:r w:rsidRPr="00063501">
              <w:t>1.2 Select appropriate personal protective equipment and check for operational effectiveness.</w:t>
            </w:r>
          </w:p>
          <w:p w:rsidR="00000000" w:rsidRPr="00063501" w:rsidP="00063501">
            <w:pPr>
              <w:pStyle w:val="BodyText"/>
            </w:pPr>
            <w:r w:rsidRPr="00063501">
              <w:t xml:space="preserve">1.3 Select type and quantity of glue and other ingredients in line with work </w:t>
            </w:r>
            <w:r w:rsidRPr="00063501">
              <w:t>order.</w:t>
            </w:r>
          </w:p>
          <w:p w:rsidR="00000000" w:rsidP="00063501">
            <w:pPr>
              <w:pStyle w:val="BodyText"/>
              <w:rPr>
                <w:lang w:val="en-NZ"/>
              </w:rPr>
            </w:pPr>
            <w:r w:rsidRPr="00063501">
              <w:t>1.</w:t>
            </w:r>
            <w:r w:rsidRPr="00063501">
              <w:t>4 Plan mixing process in line with work order.</w:t>
            </w:r>
          </w:p>
        </w:tc>
      </w:tr>
      <w:tr w:rsidTr="00245A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501">
            <w:pPr>
              <w:pStyle w:val="BodyText"/>
              <w:rPr>
                <w:lang w:val="en-NZ"/>
              </w:rPr>
            </w:pPr>
            <w:r w:rsidRPr="00063501">
              <w:t>2. Mix ingredients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501" w:rsidP="00063501">
            <w:pPr>
              <w:pStyle w:val="BodyText"/>
            </w:pPr>
            <w:r w:rsidRPr="00063501">
              <w:t>2.1 Use equipment in line with organisational safety procedures, manufacturer’s instructions and environmental protection practices.</w:t>
            </w:r>
          </w:p>
          <w:p w:rsidR="00000000" w:rsidRPr="00063501" w:rsidP="00063501">
            <w:pPr>
              <w:pStyle w:val="BodyText"/>
            </w:pPr>
            <w:r w:rsidRPr="00063501">
              <w:t xml:space="preserve">2.2 Start and adjust ingredient mixing and feed systems </w:t>
            </w:r>
            <w:r w:rsidRPr="00063501">
              <w:t xml:space="preserve">to produce chip or fibre blend; check blend production regularly. </w:t>
            </w:r>
          </w:p>
          <w:p w:rsidR="00000000" w:rsidRPr="00063501" w:rsidP="00063501">
            <w:pPr>
              <w:pStyle w:val="BodyText"/>
            </w:pPr>
            <w:r w:rsidRPr="00063501">
              <w:t>2.3 Monitor additive levels and replenish in line with mixing process requirements.</w:t>
            </w:r>
          </w:p>
          <w:p w:rsidR="00000000" w:rsidRPr="00063501" w:rsidP="00063501">
            <w:pPr>
              <w:pStyle w:val="BodyText"/>
            </w:pPr>
            <w:r w:rsidRPr="00063501">
              <w:t>2.4 Take test samples of mix regularly in line with organisational procedures.</w:t>
            </w:r>
          </w:p>
          <w:p w:rsidR="00000000" w:rsidP="00063501">
            <w:pPr>
              <w:pStyle w:val="BodyText"/>
              <w:rPr>
                <w:lang w:val="en-NZ"/>
              </w:rPr>
            </w:pPr>
            <w:r w:rsidRPr="00063501">
              <w:t>2.5 Keep material chutes free of blockages and where required correct system leakages.</w:t>
            </w:r>
          </w:p>
        </w:tc>
      </w:tr>
      <w:tr w:rsidTr="00245A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501">
            <w:pPr>
              <w:pStyle w:val="BodyText"/>
              <w:rPr>
                <w:lang w:val="en-NZ"/>
              </w:rPr>
            </w:pPr>
            <w:r w:rsidRPr="00063501">
              <w:t>3.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501" w:rsidP="00063501">
            <w:pPr>
              <w:pStyle w:val="BodyText"/>
            </w:pPr>
            <w:r w:rsidRPr="00063501">
              <w:t>3.1 Follow organisational safety procedures to lock out equipment.</w:t>
            </w:r>
          </w:p>
          <w:p w:rsidR="00000000" w:rsidRPr="00063501" w:rsidP="00063501">
            <w:pPr>
              <w:pStyle w:val="BodyText"/>
            </w:pPr>
            <w:r w:rsidRPr="00063501">
              <w:t>3.2 Flush clean mixing systems and components in line with manufactu</w:t>
            </w:r>
            <w:r w:rsidRPr="00063501">
              <w:t>rer’s recommendations.</w:t>
            </w:r>
          </w:p>
          <w:p w:rsidR="00000000" w:rsidRPr="00063501" w:rsidP="00063501">
            <w:pPr>
              <w:pStyle w:val="BodyText"/>
            </w:pPr>
            <w:r w:rsidRPr="00063501">
              <w:t>3.3 Isolate blender system and clean in line with and environmental protection practices.</w:t>
            </w:r>
          </w:p>
          <w:p w:rsidR="00000000" w:rsidRPr="00063501" w:rsidP="00063501">
            <w:pPr>
              <w:pStyle w:val="BodyText"/>
            </w:pPr>
            <w:r w:rsidRPr="00063501">
              <w:t>3.4 Dispose of excess glue in line with environmental protection practices and store unused glue.</w:t>
            </w:r>
          </w:p>
          <w:p w:rsidR="00000000" w:rsidRPr="00063501" w:rsidP="00063501">
            <w:pPr>
              <w:pStyle w:val="BodyText"/>
            </w:pPr>
            <w:r w:rsidRPr="00063501">
              <w:t xml:space="preserve">3.5 Keep machine clear of dust and debris in </w:t>
            </w:r>
            <w:r w:rsidRPr="00063501">
              <w:t>line with organisational safety procedures.</w:t>
            </w:r>
          </w:p>
          <w:p w:rsidR="00000000" w:rsidRPr="00063501" w:rsidP="00063501">
            <w:pPr>
              <w:pStyle w:val="BodyText"/>
            </w:pPr>
            <w:r w:rsidRPr="00063501">
              <w:t>3.6 Record and report production outcomes and equipment faults to appropriate personnel.</w:t>
            </w:r>
          </w:p>
        </w:tc>
      </w:tr>
    </w:tbl>
    <w:p w:rsidR="00245A69" w:rsidP="00063501">
      <w:pPr>
        <w:pStyle w:val="BodyText"/>
      </w:pPr>
    </w:p>
    <w:p w:rsidR="00245A69" w:rsidP="00063501">
      <w:pPr>
        <w:pStyle w:val="BodyText"/>
      </w:pPr>
    </w:p>
    <w:p w:rsidR="00000000" w:rsidRPr="00063501" w:rsidP="00063501">
      <w:pPr>
        <w:pStyle w:val="Heading1"/>
      </w:pPr>
      <w:bookmarkStart w:id="6" w:name="O_916879"/>
      <w:bookmarkEnd w:id="6"/>
      <w:r w:rsidRPr="0006350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45A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501">
            <w:pPr>
              <w:pStyle w:val="BodyText"/>
              <w:rPr>
                <w:lang w:val="en-NZ"/>
              </w:rPr>
            </w:pPr>
            <w:r w:rsidRPr="00063501">
              <w:t>This section describes those core and employment skills that are essential to perform</w:t>
            </w:r>
            <w:r w:rsidRPr="00063501">
              <w:t>ance and are not explicit in the performance criteria.</w:t>
            </w:r>
          </w:p>
        </w:tc>
      </w:tr>
      <w:tr w:rsidTr="00245A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501">
            <w:pPr>
              <w:pStyle w:val="BodyText"/>
              <w:rPr>
                <w:lang w:val="en-NZ"/>
              </w:rPr>
            </w:pPr>
            <w:r w:rsidRPr="00063501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501" w:rsidP="00063501">
            <w:pPr>
              <w:pStyle w:val="ListBullet"/>
            </w:pPr>
            <w:r w:rsidRPr="00063501">
              <w:t>identify quantities of glue and other ingredients within work orders and count amounts</w:t>
            </w:r>
          </w:p>
          <w:p w:rsidR="00000000" w:rsidP="00063501">
            <w:pPr>
              <w:pStyle w:val="ListBullet"/>
              <w:rPr>
                <w:lang w:val="en-NZ"/>
              </w:rPr>
            </w:pPr>
            <w:r w:rsidRPr="00063501">
              <w:t>calculate routine mixing ratios for glue and other ingredients.</w:t>
            </w:r>
          </w:p>
        </w:tc>
      </w:tr>
      <w:tr w:rsidTr="00245A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501">
            <w:pPr>
              <w:pStyle w:val="BodyText"/>
              <w:rPr>
                <w:lang w:val="en-NZ"/>
              </w:rPr>
            </w:pPr>
            <w:r w:rsidRPr="00063501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501">
            <w:pPr>
              <w:pStyle w:val="ListBullet"/>
              <w:rPr>
                <w:lang w:val="en-NZ"/>
              </w:rPr>
            </w:pPr>
            <w:r w:rsidRPr="00063501">
              <w:t>ask questions and actively listen to clarify contents of work orders.</w:t>
            </w:r>
          </w:p>
        </w:tc>
      </w:tr>
      <w:tr w:rsidTr="00245A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501">
            <w:pPr>
              <w:pStyle w:val="BodyText"/>
              <w:rPr>
                <w:lang w:val="en-NZ"/>
              </w:rPr>
            </w:pPr>
            <w:r w:rsidRPr="00063501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501" w:rsidP="00063501">
            <w:pPr>
              <w:pStyle w:val="ListBullet"/>
            </w:pPr>
            <w:r w:rsidRPr="00063501">
              <w:t>interpret:</w:t>
            </w:r>
          </w:p>
          <w:p w:rsidR="00000000" w:rsidRPr="00063501" w:rsidP="00063501">
            <w:pPr>
              <w:pStyle w:val="ListBullet"/>
            </w:pPr>
            <w:r w:rsidRPr="00063501">
              <w:t>workplace health and safety and other organisational procedures</w:t>
            </w:r>
          </w:p>
          <w:p w:rsidR="00000000" w:rsidRPr="00063501" w:rsidP="00063501">
            <w:pPr>
              <w:pStyle w:val="ListBullet"/>
            </w:pPr>
            <w:r w:rsidRPr="00063501">
              <w:t>work orders</w:t>
            </w:r>
          </w:p>
          <w:p w:rsidR="00000000" w:rsidRPr="00063501" w:rsidP="00063501">
            <w:pPr>
              <w:pStyle w:val="ListBullet"/>
            </w:pPr>
            <w:r w:rsidRPr="00063501">
              <w:t>safety data sheets for glue</w:t>
            </w:r>
          </w:p>
          <w:p w:rsidR="00000000" w:rsidP="00063501">
            <w:pPr>
              <w:pStyle w:val="ListBullet"/>
              <w:rPr>
                <w:lang w:val="en-NZ"/>
              </w:rPr>
            </w:pPr>
            <w:r w:rsidRPr="00063501">
              <w:t>manufacturers’</w:t>
            </w:r>
            <w:r w:rsidRPr="00063501">
              <w:t xml:space="preserve"> instructions and maintenance recommendations.</w:t>
            </w:r>
          </w:p>
        </w:tc>
      </w:tr>
      <w:tr w:rsidTr="00245A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501">
            <w:pPr>
              <w:pStyle w:val="BodyText"/>
              <w:rPr>
                <w:lang w:val="en-NZ"/>
              </w:rPr>
            </w:pPr>
            <w:r w:rsidRPr="00063501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501">
            <w:pPr>
              <w:pStyle w:val="ListBullet"/>
              <w:rPr>
                <w:lang w:val="en-NZ"/>
              </w:rPr>
            </w:pPr>
            <w:r w:rsidRPr="00063501">
              <w:t>complete accurate basic records for production outcomes and equipment faults.</w:t>
            </w:r>
          </w:p>
        </w:tc>
      </w:tr>
      <w:tr w:rsidTr="00245A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501">
            <w:pPr>
              <w:pStyle w:val="BodyText"/>
              <w:rPr>
                <w:lang w:val="en-NZ"/>
              </w:rPr>
            </w:pPr>
            <w:r w:rsidRPr="00063501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501">
            <w:pPr>
              <w:pStyle w:val="ListBullet"/>
              <w:rPr>
                <w:lang w:val="en-NZ"/>
              </w:rPr>
            </w:pPr>
            <w:r w:rsidRPr="00063501">
              <w:t>efficiently and logically sequence the stages of preparation and producti</w:t>
            </w:r>
            <w:r w:rsidRPr="00063501">
              <w:t>on using work order to guide activities.</w:t>
            </w:r>
          </w:p>
        </w:tc>
      </w:tr>
      <w:tr w:rsidTr="00245A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501">
            <w:pPr>
              <w:pStyle w:val="BodyText"/>
              <w:rPr>
                <w:lang w:val="en-NZ"/>
              </w:rPr>
            </w:pPr>
            <w:r w:rsidRPr="00063501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501">
            <w:pPr>
              <w:pStyle w:val="ListBullet"/>
              <w:rPr>
                <w:lang w:val="en-NZ"/>
              </w:rPr>
            </w:pPr>
            <w:r w:rsidRPr="00063501">
              <w:t>identify processing problems and faulty equipment and resolve by reporting or rectifying.</w:t>
            </w:r>
          </w:p>
        </w:tc>
      </w:tr>
      <w:tr w:rsidTr="00245A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501">
            <w:pPr>
              <w:pStyle w:val="BodyText"/>
              <w:rPr>
                <w:lang w:val="en-NZ"/>
              </w:rPr>
            </w:pPr>
            <w:r w:rsidRPr="00063501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501" w:rsidP="00063501">
            <w:pPr>
              <w:pStyle w:val="ListBullet"/>
            </w:pPr>
            <w:r w:rsidRPr="00063501">
              <w:t>select and use relevant personal protective equipment for preparing chip or fibre blends</w:t>
            </w:r>
          </w:p>
          <w:p w:rsidR="00000000" w:rsidRPr="00063501" w:rsidP="00063501">
            <w:pPr>
              <w:pStyle w:val="ListBullet"/>
            </w:pPr>
            <w:r w:rsidRPr="00063501">
              <w:t>efficiently and safely operate mixing systems.</w:t>
            </w:r>
          </w:p>
        </w:tc>
      </w:tr>
    </w:tbl>
    <w:p w:rsidR="00000000" w:rsidRPr="00063501" w:rsidP="00063501">
      <w:pPr>
        <w:pStyle w:val="BodyText"/>
      </w:pPr>
    </w:p>
    <w:p w:rsidR="00000000" w:rsidRPr="00063501" w:rsidP="00063501">
      <w:pPr>
        <w:pStyle w:val="AllowPageBreak"/>
      </w:pPr>
    </w:p>
    <w:p w:rsidR="00000000" w:rsidRPr="00063501" w:rsidP="00063501">
      <w:pPr>
        <w:pStyle w:val="Heading1"/>
      </w:pPr>
      <w:bookmarkStart w:id="7" w:name="O_916880"/>
      <w:bookmarkEnd w:id="7"/>
      <w:r w:rsidRPr="00063501">
        <w:t>Range of Conditions</w:t>
      </w:r>
    </w:p>
    <w:p w:rsidR="00000000" w:rsidRPr="00063501" w:rsidP="00245A69">
      <w:pPr>
        <w:pStyle w:val="BodyText"/>
      </w:pPr>
      <w:r w:rsidRPr="00063501">
        <w:t>Not Applicable</w:t>
      </w:r>
    </w:p>
    <w:p w:rsidR="00000000" w:rsidRPr="00063501" w:rsidP="00063501">
      <w:pPr>
        <w:pStyle w:val="Heading1"/>
      </w:pPr>
      <w:bookmarkStart w:id="8" w:name="O_916881"/>
      <w:bookmarkEnd w:id="8"/>
      <w:r w:rsidRPr="00063501">
        <w:t>Unit Mapping Information</w:t>
      </w:r>
    </w:p>
    <w:p w:rsidR="00000000" w:rsidRPr="00063501" w:rsidP="00245A69">
      <w:pPr>
        <w:pStyle w:val="BodyText"/>
      </w:pPr>
      <w:r w:rsidRPr="00063501">
        <w:t>FPIWPP2205B Prepare chip</w:t>
      </w:r>
      <w:r w:rsidRPr="00063501">
        <w:t xml:space="preserve"> or fibre blends</w:t>
      </w:r>
    </w:p>
    <w:p w:rsidR="00000000" w:rsidRPr="00063501" w:rsidP="00063501">
      <w:pPr>
        <w:pStyle w:val="Heading1"/>
      </w:pPr>
      <w:bookmarkStart w:id="9" w:name="O_916888"/>
      <w:bookmarkEnd w:id="9"/>
      <w:r w:rsidRPr="00063501">
        <w:t>Links</w:t>
      </w:r>
    </w:p>
    <w:p w:rsidR="00000000" w:rsidRPr="00063501" w:rsidP="00245A69">
      <w:pPr>
        <w:pStyle w:val="BodyText"/>
      </w:pPr>
      <w:r w:rsidRPr="000635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9523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63501" w:rsidP="00245A69">
      <w:pPr>
        <w:pStyle w:val="BodyText"/>
        <w:sectPr w:rsidSect="000635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3501" w:rsidP="00063501">
      <w:pPr>
        <w:pStyle w:val="SuperHeading"/>
      </w:pPr>
      <w:r w:rsidRPr="00063501">
        <w:t xml:space="preserve">Assessment </w:t>
      </w:r>
      <w:r w:rsidRPr="00063501">
        <w:t>Requirements for FWPWPP2205 Prepare chip or fibre blends</w:t>
      </w:r>
    </w:p>
    <w:p w:rsidR="00000000" w:rsidRPr="00063501" w:rsidP="00063501">
      <w:pPr>
        <w:pStyle w:val="Heading1"/>
      </w:pPr>
      <w:bookmarkStart w:id="10" w:name="O_916883"/>
      <w:bookmarkEnd w:id="10"/>
      <w:r w:rsidRPr="0006350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45A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501" w:rsidP="00063501">
            <w:pPr>
              <w:pStyle w:val="BodyText"/>
            </w:pPr>
            <w:r w:rsidRPr="0006350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501">
            <w:pPr>
              <w:pStyle w:val="BodyText"/>
              <w:rPr>
                <w:lang w:val="en-NZ"/>
              </w:rPr>
            </w:pPr>
            <w:r w:rsidRPr="00063501">
              <w:rPr>
                <w:rStyle w:val="SpecialBold"/>
              </w:rPr>
              <w:t>Comment</w:t>
            </w:r>
          </w:p>
        </w:tc>
      </w:tr>
      <w:tr w:rsidTr="00245A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501">
            <w:pPr>
              <w:pStyle w:val="BodyText"/>
              <w:rPr>
                <w:lang w:val="en-NZ"/>
              </w:rPr>
            </w:pPr>
            <w:r w:rsidRPr="0006350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501" w:rsidP="00063501">
            <w:pPr>
              <w:pStyle w:val="BodyText"/>
            </w:pPr>
            <w:r w:rsidRPr="00063501">
              <w:t>Replaces equivalent unit FPIWPP2205B Prepare chip or fibre blends,  which was first released with FPI11 Forest and Forest Products Training Pac</w:t>
            </w:r>
            <w:r w:rsidRPr="00063501">
              <w:t>kage Version 2.2. This is the first release of this unit in the new standards format.</w:t>
            </w:r>
          </w:p>
          <w:p w:rsidR="00000000" w:rsidRPr="00063501" w:rsidP="00063501">
            <w:pPr>
              <w:pStyle w:val="BodyText"/>
            </w:pPr>
            <w:r w:rsidRPr="00063501">
              <w:t>Assessment requirements now specify the performance and knowledge evidence, as well as assessment conditions for this unit of competency. These sections simplify and repl</w:t>
            </w:r>
            <w:r w:rsidRPr="00063501">
              <w:t>ace components used in the previous unit format, including Required Skills and Knowledge, Evidence Guide and Range Statement</w:t>
            </w:r>
          </w:p>
        </w:tc>
      </w:tr>
    </w:tbl>
    <w:p w:rsidR="00000000" w:rsidRPr="00063501" w:rsidP="00063501">
      <w:pPr>
        <w:pStyle w:val="BodyText"/>
      </w:pPr>
    </w:p>
    <w:p w:rsidR="00000000" w:rsidRPr="00063501" w:rsidP="00063501">
      <w:pPr>
        <w:pStyle w:val="AllowPageBreak"/>
      </w:pPr>
    </w:p>
    <w:p w:rsidR="00000000" w:rsidRPr="00063501" w:rsidP="00063501">
      <w:pPr>
        <w:pStyle w:val="Heading1"/>
      </w:pPr>
      <w:bookmarkStart w:id="11" w:name="O_916884"/>
      <w:bookmarkEnd w:id="11"/>
      <w:r w:rsidRPr="00063501">
        <w:t>Performance Evidence</w:t>
      </w:r>
    </w:p>
    <w:p w:rsidR="00000000" w:rsidRPr="00063501" w:rsidP="00245A69">
      <w:pPr>
        <w:pStyle w:val="BodyText"/>
      </w:pPr>
      <w:r w:rsidRPr="00063501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063501">
        <w:t xml:space="preserve"> have been performed on at least one occasion:</w:t>
      </w:r>
    </w:p>
    <w:p w:rsidR="00000000" w:rsidRPr="00063501" w:rsidP="00063501">
      <w:pPr>
        <w:pStyle w:val="ListBullet"/>
      </w:pPr>
      <w:r w:rsidRPr="00063501">
        <w:t>prepare blends in line with individual work orders that prescribe different quantities for each job; types of blend include:</w:t>
      </w:r>
    </w:p>
    <w:p w:rsidR="00000000" w:rsidRPr="00063501" w:rsidP="00063501">
      <w:pPr>
        <w:pStyle w:val="ListBullet2"/>
      </w:pPr>
      <w:r w:rsidRPr="00063501">
        <w:t>chip blend</w:t>
      </w:r>
    </w:p>
    <w:p w:rsidR="00000000" w:rsidRPr="00063501" w:rsidP="00063501">
      <w:pPr>
        <w:pStyle w:val="ListBullet2"/>
      </w:pPr>
      <w:r w:rsidRPr="00063501">
        <w:t>fibre blend</w:t>
      </w:r>
    </w:p>
    <w:p w:rsidR="00000000" w:rsidRPr="00063501" w:rsidP="00063501">
      <w:pPr>
        <w:pStyle w:val="ListBullet"/>
      </w:pPr>
      <w:r w:rsidRPr="00063501">
        <w:t>use water based and resin glues:</w:t>
      </w:r>
    </w:p>
    <w:p w:rsidR="00000000" w:rsidRPr="00063501" w:rsidP="00063501">
      <w:pPr>
        <w:pStyle w:val="ListBullet"/>
      </w:pPr>
      <w:r w:rsidRPr="00063501">
        <w:t>across the above jobs, monitor and adjust the feed system with consideration given to:</w:t>
      </w:r>
    </w:p>
    <w:p w:rsidR="00000000" w:rsidRPr="00063501" w:rsidP="00063501">
      <w:pPr>
        <w:pStyle w:val="ListBullet2"/>
      </w:pPr>
      <w:r w:rsidRPr="00063501">
        <w:t>white water</w:t>
      </w:r>
    </w:p>
    <w:p w:rsidR="00000000" w:rsidRPr="00063501" w:rsidP="00063501">
      <w:pPr>
        <w:pStyle w:val="ListBullet2"/>
      </w:pPr>
      <w:r w:rsidRPr="00063501">
        <w:t>stock level</w:t>
      </w:r>
    </w:p>
    <w:p w:rsidR="00000000" w:rsidRPr="00063501" w:rsidP="00063501">
      <w:pPr>
        <w:pStyle w:val="ListBullet2"/>
      </w:pPr>
      <w:r w:rsidRPr="00063501">
        <w:t>fibre consistency</w:t>
      </w:r>
    </w:p>
    <w:p w:rsidR="00000000" w:rsidRPr="00063501" w:rsidP="00063501">
      <w:pPr>
        <w:pStyle w:val="ListBullet2"/>
      </w:pPr>
      <w:r w:rsidRPr="00063501">
        <w:t>feed level</w:t>
      </w:r>
    </w:p>
    <w:p w:rsidR="00000000" w:rsidRPr="00063501" w:rsidP="00063501">
      <w:pPr>
        <w:pStyle w:val="ListBullet2"/>
      </w:pPr>
      <w:r w:rsidRPr="00063501">
        <w:t>steam flow</w:t>
      </w:r>
    </w:p>
    <w:p w:rsidR="00000000" w:rsidRPr="00063501" w:rsidP="00063501">
      <w:pPr>
        <w:pStyle w:val="ListBullet2"/>
      </w:pPr>
      <w:r w:rsidRPr="00063501">
        <w:t>raw water</w:t>
      </w:r>
    </w:p>
    <w:p w:rsidR="00000000" w:rsidRPr="00063501" w:rsidP="00063501">
      <w:pPr>
        <w:pStyle w:val="ListBullet2"/>
      </w:pPr>
      <w:r w:rsidRPr="00063501">
        <w:t>noise</w:t>
      </w:r>
    </w:p>
    <w:p w:rsidR="00000000" w:rsidRPr="00063501" w:rsidP="00063501">
      <w:pPr>
        <w:pStyle w:val="ListBullet2"/>
      </w:pPr>
      <w:r w:rsidRPr="00063501">
        <w:t>power consumption.</w:t>
      </w:r>
    </w:p>
    <w:p w:rsidR="00000000" w:rsidRPr="00063501" w:rsidP="00063501">
      <w:pPr>
        <w:pStyle w:val="AllowPageBreak"/>
      </w:pPr>
    </w:p>
    <w:p w:rsidR="00000000" w:rsidRPr="00063501" w:rsidP="00063501">
      <w:pPr>
        <w:pStyle w:val="Heading1"/>
      </w:pPr>
      <w:bookmarkStart w:id="12" w:name="O_916885"/>
      <w:bookmarkEnd w:id="12"/>
      <w:r w:rsidRPr="00063501">
        <w:t>Knowledge Evidence</w:t>
      </w:r>
    </w:p>
    <w:p w:rsidR="00000000" w:rsidRPr="00063501" w:rsidP="00245A69">
      <w:pPr>
        <w:pStyle w:val="BodyText"/>
      </w:pPr>
      <w:r w:rsidRPr="00063501">
        <w:t>A person competent in this unit must be able to demonstrate knowledge of:</w:t>
      </w:r>
    </w:p>
    <w:p w:rsidR="00000000" w:rsidRPr="00063501" w:rsidP="00063501">
      <w:pPr>
        <w:pStyle w:val="ListBullet"/>
      </w:pPr>
      <w:r w:rsidRPr="00063501">
        <w:t>environmental protection practices for preparing chip and fibre blends:</w:t>
      </w:r>
    </w:p>
    <w:p w:rsidR="00000000" w:rsidRPr="00063501" w:rsidP="00063501">
      <w:pPr>
        <w:pStyle w:val="ListBullet2"/>
      </w:pPr>
      <w:r w:rsidRPr="00063501">
        <w:t>reducing water and energy use</w:t>
      </w:r>
    </w:p>
    <w:p w:rsidR="00000000" w:rsidRPr="00063501" w:rsidP="00063501">
      <w:pPr>
        <w:pStyle w:val="ListBullet2"/>
      </w:pPr>
      <w:r w:rsidRPr="00063501">
        <w:t>cleaning plant, tools and equipment</w:t>
      </w:r>
    </w:p>
    <w:p w:rsidR="00000000" w:rsidRPr="00063501" w:rsidP="00063501">
      <w:pPr>
        <w:pStyle w:val="ListBullet2"/>
      </w:pPr>
      <w:r w:rsidRPr="00063501">
        <w:t>disposing of hazardous substances</w:t>
      </w:r>
    </w:p>
    <w:p w:rsidR="00000000" w:rsidRPr="00063501" w:rsidP="00063501">
      <w:pPr>
        <w:pStyle w:val="ListBullet"/>
      </w:pPr>
      <w:r w:rsidRPr="00063501">
        <w:t>storage</w:t>
      </w:r>
      <w:r w:rsidRPr="00063501">
        <w:t xml:space="preserve"> layout and categories for:</w:t>
      </w:r>
    </w:p>
    <w:p w:rsidR="00000000" w:rsidRPr="00063501" w:rsidP="00063501">
      <w:pPr>
        <w:pStyle w:val="ListBullet2"/>
      </w:pPr>
      <w:r w:rsidRPr="00063501">
        <w:t>raw materials</w:t>
      </w:r>
    </w:p>
    <w:p w:rsidR="00000000" w:rsidRPr="00063501" w:rsidP="00063501">
      <w:pPr>
        <w:pStyle w:val="ListBullet2"/>
      </w:pPr>
      <w:r w:rsidRPr="00063501">
        <w:t>finished blends</w:t>
      </w:r>
    </w:p>
    <w:p w:rsidR="00000000" w:rsidRPr="00063501" w:rsidP="00063501">
      <w:pPr>
        <w:pStyle w:val="ListBullet"/>
      </w:pPr>
      <w:r w:rsidRPr="00063501">
        <w:t>typical flow of material supply in and out of the blending area</w:t>
      </w:r>
    </w:p>
    <w:p w:rsidR="00000000" w:rsidRPr="00063501" w:rsidP="00063501">
      <w:pPr>
        <w:pStyle w:val="ListBullet"/>
      </w:pPr>
      <w:r w:rsidRPr="00063501">
        <w:t>typical work flow processes for preparing chip and fibre blends</w:t>
      </w:r>
    </w:p>
    <w:p w:rsidR="00000000" w:rsidRPr="00063501" w:rsidP="00063501">
      <w:pPr>
        <w:pStyle w:val="ListBullet"/>
      </w:pPr>
      <w:r w:rsidRPr="00063501">
        <w:t>methods used to:</w:t>
      </w:r>
    </w:p>
    <w:p w:rsidR="00000000" w:rsidRPr="00063501" w:rsidP="00063501">
      <w:pPr>
        <w:pStyle w:val="ListBullet2"/>
      </w:pPr>
      <w:r w:rsidRPr="00063501">
        <w:t>mix glues</w:t>
      </w:r>
    </w:p>
    <w:p w:rsidR="00000000" w:rsidRPr="00063501" w:rsidP="00063501">
      <w:pPr>
        <w:pStyle w:val="ListBullet2"/>
      </w:pPr>
      <w:r w:rsidRPr="00063501">
        <w:t>blend wood chips and glue</w:t>
      </w:r>
    </w:p>
    <w:p w:rsidR="00000000" w:rsidRPr="00063501" w:rsidP="00063501">
      <w:pPr>
        <w:pStyle w:val="ListBullet2"/>
      </w:pPr>
      <w:r w:rsidRPr="00063501">
        <w:t>test samples of mix for consistency</w:t>
      </w:r>
    </w:p>
    <w:p w:rsidR="00000000" w:rsidRPr="00063501" w:rsidP="00063501">
      <w:pPr>
        <w:pStyle w:val="ListBullet2"/>
      </w:pPr>
      <w:r w:rsidRPr="00063501">
        <w:t>safely store glue</w:t>
      </w:r>
    </w:p>
    <w:p w:rsidR="00000000" w:rsidRPr="00063501" w:rsidP="00063501">
      <w:pPr>
        <w:pStyle w:val="ListBullet"/>
      </w:pPr>
      <w:r w:rsidRPr="00063501">
        <w:t>purpose, features, operation and basic non-specialist maintenance of equipment used to prepare chip and fibre blends:</w:t>
      </w:r>
    </w:p>
    <w:p w:rsidR="00000000" w:rsidRPr="00063501" w:rsidP="00063501">
      <w:pPr>
        <w:pStyle w:val="ListBullet2"/>
      </w:pPr>
      <w:r w:rsidRPr="00063501">
        <w:t>mixer with pre-programmed mix quantities and cycles with manually controlled feed,</w:t>
      </w:r>
      <w:r w:rsidRPr="00063501">
        <w:t xml:space="preserve"> blender and transfer systems</w:t>
      </w:r>
    </w:p>
    <w:p w:rsidR="00000000" w:rsidRPr="00063501" w:rsidP="00063501">
      <w:pPr>
        <w:pStyle w:val="ListBullet"/>
      </w:pPr>
      <w:r w:rsidRPr="00063501">
        <w:t>organisational procedures specific to preparing chip and fibre blends:</w:t>
      </w:r>
    </w:p>
    <w:p w:rsidR="00000000" w:rsidRPr="00063501" w:rsidP="00063501">
      <w:pPr>
        <w:pStyle w:val="ListBullet2"/>
      </w:pPr>
      <w:r w:rsidRPr="00063501">
        <w:t>workplace health and safety with particular emphasis on equipment lock out, use of personal protective equipment and handling hazardous substances</w:t>
      </w:r>
    </w:p>
    <w:p w:rsidR="00000000" w:rsidRPr="00063501" w:rsidP="00063501">
      <w:pPr>
        <w:pStyle w:val="ListBullet2"/>
      </w:pPr>
      <w:r w:rsidRPr="00063501">
        <w:t>commun</w:t>
      </w:r>
      <w:r w:rsidRPr="00063501">
        <w:t>ication reporting lines</w:t>
      </w:r>
    </w:p>
    <w:p w:rsidR="00000000" w:rsidRPr="00063501" w:rsidP="00063501">
      <w:pPr>
        <w:pStyle w:val="ListBullet2"/>
      </w:pPr>
      <w:r w:rsidRPr="00063501">
        <w:t>recording and reporting production outcomes and equipment faults.</w:t>
      </w:r>
    </w:p>
    <w:p w:rsidR="00000000" w:rsidRPr="00063501" w:rsidP="00063501">
      <w:pPr>
        <w:pStyle w:val="AllowPageBreak"/>
      </w:pPr>
    </w:p>
    <w:p w:rsidR="00000000" w:rsidRPr="00063501" w:rsidP="00063501">
      <w:pPr>
        <w:pStyle w:val="Heading1"/>
      </w:pPr>
      <w:bookmarkStart w:id="13" w:name="O_916886"/>
      <w:bookmarkEnd w:id="13"/>
      <w:r w:rsidRPr="00063501">
        <w:t>Assessment Conditions</w:t>
      </w:r>
    </w:p>
    <w:p w:rsidR="00000000" w:rsidRPr="00063501" w:rsidP="00245A69">
      <w:pPr>
        <w:pStyle w:val="BodyText"/>
      </w:pPr>
      <w:r w:rsidRPr="00063501">
        <w:t>The following resources must be made available:</w:t>
      </w:r>
    </w:p>
    <w:p w:rsidR="00000000" w:rsidRPr="00063501" w:rsidP="00063501">
      <w:pPr>
        <w:pStyle w:val="ListBullet"/>
      </w:pPr>
      <w:r w:rsidRPr="00063501">
        <w:t xml:space="preserve">mixer with pre-programmed mix quantities </w:t>
      </w:r>
    </w:p>
    <w:p w:rsidR="00000000" w:rsidRPr="00063501" w:rsidP="00063501">
      <w:pPr>
        <w:pStyle w:val="ListBullet"/>
      </w:pPr>
      <w:r w:rsidRPr="00063501">
        <w:t>personal protective equipment suitable for preparing chip and fibre blends</w:t>
      </w:r>
    </w:p>
    <w:p w:rsidR="00000000" w:rsidRPr="00063501" w:rsidP="00063501">
      <w:pPr>
        <w:pStyle w:val="ListBullet"/>
      </w:pPr>
      <w:r w:rsidRPr="00063501">
        <w:t>wood chips</w:t>
      </w:r>
    </w:p>
    <w:p w:rsidR="00000000" w:rsidRPr="00063501" w:rsidP="00063501">
      <w:pPr>
        <w:pStyle w:val="ListBullet"/>
      </w:pPr>
      <w:r w:rsidRPr="00063501">
        <w:t>glue which must include one or more of the following:</w:t>
      </w:r>
    </w:p>
    <w:p w:rsidR="00000000" w:rsidRPr="00063501" w:rsidP="00063501">
      <w:pPr>
        <w:pStyle w:val="ListBullet2"/>
      </w:pPr>
      <w:r w:rsidRPr="00063501">
        <w:t>water based</w:t>
      </w:r>
    </w:p>
    <w:p w:rsidR="00000000" w:rsidRPr="00063501" w:rsidP="00063501">
      <w:pPr>
        <w:pStyle w:val="ListBullet2"/>
      </w:pPr>
      <w:r w:rsidRPr="00063501">
        <w:t>resin based</w:t>
      </w:r>
    </w:p>
    <w:p w:rsidR="00000000" w:rsidRPr="00063501" w:rsidP="00063501">
      <w:pPr>
        <w:pStyle w:val="ListBullet2"/>
      </w:pPr>
      <w:r w:rsidRPr="00063501">
        <w:t>synthetic</w:t>
      </w:r>
    </w:p>
    <w:p w:rsidR="00000000" w:rsidRPr="00063501" w:rsidP="00063501">
      <w:pPr>
        <w:pStyle w:val="ListBullet"/>
      </w:pPr>
      <w:r w:rsidRPr="00063501">
        <w:t>recipes for blending chips and fibre using glue</w:t>
      </w:r>
    </w:p>
    <w:p w:rsidR="00000000" w:rsidRPr="00063501" w:rsidP="00063501">
      <w:pPr>
        <w:pStyle w:val="ListBullet"/>
      </w:pPr>
      <w:r w:rsidRPr="00063501">
        <w:t>manufacturers’:</w:t>
      </w:r>
    </w:p>
    <w:p w:rsidR="00000000" w:rsidRPr="00063501" w:rsidP="00063501">
      <w:pPr>
        <w:pStyle w:val="ListBullet2"/>
      </w:pPr>
      <w:r w:rsidRPr="00063501">
        <w:t>safety data she</w:t>
      </w:r>
      <w:r w:rsidRPr="00063501">
        <w:t>ets</w:t>
      </w:r>
    </w:p>
    <w:p w:rsidR="00000000" w:rsidRPr="00063501" w:rsidP="00063501">
      <w:pPr>
        <w:pStyle w:val="ListBullet2"/>
      </w:pPr>
      <w:r w:rsidRPr="00063501">
        <w:t>instructions for equipment use</w:t>
      </w:r>
    </w:p>
    <w:p w:rsidR="00000000" w:rsidRPr="00063501" w:rsidP="00063501">
      <w:pPr>
        <w:pStyle w:val="ListBullet2"/>
      </w:pPr>
      <w:r w:rsidRPr="00063501">
        <w:t>recommendations for maintaining equipment</w:t>
      </w:r>
    </w:p>
    <w:p w:rsidR="00000000" w:rsidRPr="00063501" w:rsidP="00063501">
      <w:pPr>
        <w:pStyle w:val="ListBullet"/>
      </w:pPr>
      <w:r w:rsidRPr="00063501">
        <w:t>work order with specific instructions for the preparation of chip or fibre blends</w:t>
      </w:r>
    </w:p>
    <w:p w:rsidR="00000000" w:rsidRPr="00063501" w:rsidP="00063501">
      <w:pPr>
        <w:pStyle w:val="ListBullet"/>
      </w:pPr>
      <w:r w:rsidRPr="00063501">
        <w:t>template documents for recording production outcomes and equipment faults</w:t>
      </w:r>
    </w:p>
    <w:p w:rsidR="00000000" w:rsidRPr="00063501" w:rsidP="00063501">
      <w:pPr>
        <w:pStyle w:val="ListBullet"/>
      </w:pPr>
      <w:r w:rsidRPr="00063501">
        <w:t>relevant personnel for the purposes of communicating information</w:t>
      </w:r>
    </w:p>
    <w:p w:rsidR="00000000" w:rsidRPr="00063501" w:rsidP="00063501">
      <w:pPr>
        <w:pStyle w:val="ListBullet"/>
      </w:pPr>
      <w:r w:rsidRPr="00063501">
        <w:t>organisational procedures for preparing chip and fibre blends.</w:t>
      </w:r>
    </w:p>
    <w:p w:rsidR="00000000" w:rsidRPr="00063501" w:rsidP="00063501">
      <w:pPr>
        <w:pStyle w:val="BodyText"/>
      </w:pPr>
    </w:p>
    <w:p w:rsidR="00000000" w:rsidRPr="00063501" w:rsidP="00245A69">
      <w:pPr>
        <w:pStyle w:val="BodyText"/>
      </w:pPr>
      <w:r w:rsidRPr="00063501">
        <w:t>Competency is to be assessed in the workplace or a simulated environment that accurately reflects performance in a real workpla</w:t>
      </w:r>
      <w:r w:rsidRPr="00063501">
        <w:t xml:space="preserve">ce setting. </w:t>
      </w:r>
    </w:p>
    <w:p w:rsidR="00000000" w:rsidRPr="00063501" w:rsidP="00245A69">
      <w:pPr>
        <w:pStyle w:val="Heading4"/>
      </w:pPr>
      <w:r w:rsidRPr="00063501">
        <w:rPr>
          <w:rStyle w:val="SpecialBold"/>
        </w:rPr>
        <w:t>Assessor requirements</w:t>
      </w:r>
    </w:p>
    <w:p w:rsidR="00000000" w:rsidRPr="00063501" w:rsidP="00245A69">
      <w:pPr>
        <w:pStyle w:val="BodyText"/>
      </w:pPr>
      <w:r w:rsidRPr="00063501">
        <w:t>Assessors must:</w:t>
      </w:r>
    </w:p>
    <w:p w:rsidR="00000000" w:rsidRPr="00063501" w:rsidP="00063501">
      <w:pPr>
        <w:pStyle w:val="ListBullet"/>
      </w:pPr>
      <w:r w:rsidRPr="00063501">
        <w:t>hold the appropriate assessor competency standards as outlined in regulations; and</w:t>
      </w:r>
    </w:p>
    <w:p w:rsidR="00000000" w:rsidRPr="00063501" w:rsidP="00063501">
      <w:pPr>
        <w:pStyle w:val="ListBullet"/>
      </w:pPr>
      <w:r w:rsidRPr="00063501">
        <w:t>be able to demonstrate vocational competencies at least to the level being assessed; and</w:t>
      </w:r>
    </w:p>
    <w:p w:rsidR="00000000" w:rsidRPr="00063501" w:rsidP="00063501">
      <w:pPr>
        <w:pStyle w:val="ListBullet"/>
      </w:pPr>
      <w:r w:rsidRPr="00063501">
        <w:t xml:space="preserve">be able to demonstrate how they </w:t>
      </w:r>
      <w:r w:rsidRPr="00063501">
        <w:t>are continuing to develop their VET knowledge and skills as well as maintaining their industry currency and assessor competence.</w:t>
      </w:r>
    </w:p>
    <w:p w:rsidR="00000000" w:rsidRPr="00063501" w:rsidP="00063501">
      <w:pPr>
        <w:pStyle w:val="AllowPageBreak"/>
      </w:pPr>
    </w:p>
    <w:p w:rsidR="00000000" w:rsidRPr="00063501" w:rsidP="00063501">
      <w:pPr>
        <w:pStyle w:val="Heading1"/>
      </w:pPr>
      <w:bookmarkStart w:id="14" w:name="O_916889"/>
      <w:bookmarkEnd w:id="14"/>
      <w:r w:rsidRPr="00063501">
        <w:t>Links</w:t>
      </w:r>
    </w:p>
    <w:p w:rsidR="00000000" w:rsidRPr="00063501" w:rsidP="00245A69">
      <w:pPr>
        <w:pStyle w:val="BodyText"/>
      </w:pPr>
      <w:r w:rsidRPr="000635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9523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63501" w:rsidP="00063501"/>
    <w:sectPr w:rsidSect="000635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5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501" w:rsidRPr="00245A69" w:rsidP="00245A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5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69" w:rsidP="000635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45A69" w:rsidP="000635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45A69" w:rsidP="000635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501" w:rsidP="000635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5A69">
      <w:t>Approved</w:t>
    </w:r>
    <w:r w:rsidR="00245A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5A6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5A69">
      <w:rPr>
        <w:noProof/>
      </w:rPr>
      <w:t>5</w:t>
    </w:r>
    <w:r>
      <w:rPr>
        <w:noProof/>
      </w:rPr>
      <w:fldChar w:fldCharType="end"/>
    </w:r>
  </w:p>
  <w:p w:rsidR="00063501" w:rsidP="000635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5A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5A69">
      <w:t>Skills Insight</w:t>
    </w:r>
    <w:r w:rsidR="00245A69">
      <w:fldChar w:fldCharType="end"/>
    </w:r>
  </w:p>
  <w:p w:rsidR="00063501" w:rsidP="000635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5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3501" w:rsidRPr="00245A69" w:rsidP="00245A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5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69" w:rsidRPr="002D2AF8" w:rsidP="000635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FWPWPP2205 Prepare chip or fibre blends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5A69" w:rsidP="000635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501" w:rsidRPr="002D2AF8" w:rsidP="000635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5A69">
      <w:t>FWPWPP2205 Prepare chip or fibre blends</w:t>
    </w:r>
    <w:r w:rsidR="00245A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5A69">
      <w:rPr>
        <w:noProof/>
      </w:rPr>
      <w:t>2 March 2025</w:t>
    </w:r>
    <w:r>
      <w:fldChar w:fldCharType="end"/>
    </w:r>
  </w:p>
  <w:p w:rsidR="00063501" w:rsidP="000635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5E87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7606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D2EF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5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35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35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35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35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35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35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35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35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35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35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3501"/>
  </w:style>
  <w:style w:type="character" w:customStyle="1" w:styleId="Heading1Char">
    <w:name w:val="Heading 1 Char"/>
    <w:basedOn w:val="DefaultParagraphFont"/>
    <w:link w:val="Heading1"/>
    <w:rsid w:val="000635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35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35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35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3501"/>
    <w:rPr>
      <w:b/>
      <w:spacing w:val="0"/>
    </w:rPr>
  </w:style>
  <w:style w:type="paragraph" w:styleId="ListBullet2">
    <w:name w:val="List Bullet 2"/>
    <w:basedOn w:val="List2"/>
    <w:rsid w:val="000635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3501"/>
    <w:rPr>
      <w:i/>
    </w:rPr>
  </w:style>
  <w:style w:type="paragraph" w:customStyle="1" w:styleId="SuperHeading">
    <w:name w:val="SuperHeading"/>
    <w:basedOn w:val="Normal"/>
    <w:rsid w:val="000635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35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35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35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35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35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35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35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35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35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35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35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35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35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35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35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35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35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35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35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35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35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35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35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35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35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35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35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35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35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35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35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35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35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35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35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35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3501"/>
  </w:style>
  <w:style w:type="paragraph" w:styleId="TableofFigures">
    <w:name w:val="table of figures"/>
    <w:basedOn w:val="Normal"/>
    <w:next w:val="Normal"/>
    <w:semiHidden/>
    <w:rsid w:val="000635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35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3501"/>
    <w:rPr>
      <w:rFonts w:ascii="Wingdings" w:hAnsi="Wingdings"/>
    </w:rPr>
  </w:style>
  <w:style w:type="paragraph" w:customStyle="1" w:styleId="TableHeading">
    <w:name w:val="Table Heading"/>
    <w:basedOn w:val="HeadingBase"/>
    <w:rsid w:val="000635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3501"/>
    <w:rPr>
      <w:color w:val="0033CC"/>
      <w:u w:val="none"/>
    </w:rPr>
  </w:style>
  <w:style w:type="paragraph" w:customStyle="1" w:styleId="BodyTextRight">
    <w:name w:val="Body Text Right"/>
    <w:basedOn w:val="BodyText"/>
    <w:rsid w:val="000635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35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35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35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35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35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3501"/>
    <w:rPr>
      <w:sz w:val="32"/>
    </w:rPr>
  </w:style>
  <w:style w:type="paragraph" w:customStyle="1" w:styleId="HeadingProcedure">
    <w:name w:val="Heading Procedure"/>
    <w:basedOn w:val="HeadingBase"/>
    <w:next w:val="Normal"/>
    <w:rsid w:val="000635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3501"/>
    <w:pPr>
      <w:spacing w:before="60" w:after="60"/>
    </w:pPr>
  </w:style>
  <w:style w:type="paragraph" w:styleId="ListContinue">
    <w:name w:val="List Continue"/>
    <w:basedOn w:val="List"/>
    <w:rsid w:val="00063501"/>
    <w:pPr>
      <w:ind w:firstLine="0"/>
    </w:pPr>
  </w:style>
  <w:style w:type="paragraph" w:customStyle="1" w:styleId="ListNote">
    <w:name w:val="List Note"/>
    <w:basedOn w:val="List"/>
    <w:rsid w:val="000635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35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35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3501"/>
    <w:rPr>
      <w:rFonts w:ascii="Courier New" w:hAnsi="Courier New"/>
    </w:rPr>
  </w:style>
  <w:style w:type="paragraph" w:customStyle="1" w:styleId="NoteBullet">
    <w:name w:val="Note Bullet"/>
    <w:basedOn w:val="Note"/>
    <w:rsid w:val="000635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35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35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35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35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35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35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3501"/>
    <w:rPr>
      <w:b/>
      <w:smallCaps/>
    </w:rPr>
  </w:style>
  <w:style w:type="paragraph" w:customStyle="1" w:styleId="TableListNumber">
    <w:name w:val="Table List Number"/>
    <w:basedOn w:val="ListNumber"/>
    <w:rsid w:val="000635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35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3501"/>
    <w:pPr>
      <w:numPr>
        <w:numId w:val="9"/>
      </w:numPr>
    </w:pPr>
  </w:style>
  <w:style w:type="paragraph" w:customStyle="1" w:styleId="ListAlpha2">
    <w:name w:val="List Alpha 2"/>
    <w:basedOn w:val="List2"/>
    <w:rsid w:val="00063501"/>
    <w:pPr>
      <w:numPr>
        <w:numId w:val="8"/>
      </w:numPr>
    </w:pPr>
  </w:style>
  <w:style w:type="paragraph" w:styleId="List2">
    <w:name w:val="List 2"/>
    <w:basedOn w:val="BodyText"/>
    <w:rsid w:val="000635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35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35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35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35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35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3501"/>
    <w:pPr>
      <w:numPr>
        <w:numId w:val="4"/>
      </w:numPr>
    </w:pPr>
  </w:style>
  <w:style w:type="paragraph" w:styleId="ListContinue2">
    <w:name w:val="List Continue 2"/>
    <w:basedOn w:val="List2"/>
    <w:rsid w:val="00063501"/>
    <w:pPr>
      <w:ind w:firstLine="0"/>
    </w:pPr>
  </w:style>
  <w:style w:type="paragraph" w:styleId="ListContinue3">
    <w:name w:val="List Continue 3"/>
    <w:basedOn w:val="List3"/>
    <w:rsid w:val="00063501"/>
    <w:pPr>
      <w:ind w:left="1021" w:firstLine="0"/>
    </w:pPr>
  </w:style>
  <w:style w:type="paragraph" w:styleId="ListContinue4">
    <w:name w:val="List Continue 4"/>
    <w:basedOn w:val="List4"/>
    <w:rsid w:val="00063501"/>
    <w:pPr>
      <w:ind w:firstLine="0"/>
    </w:pPr>
  </w:style>
  <w:style w:type="paragraph" w:styleId="ListContinue5">
    <w:name w:val="List Continue 5"/>
    <w:basedOn w:val="List5"/>
    <w:rsid w:val="00063501"/>
    <w:pPr>
      <w:ind w:firstLine="0"/>
    </w:pPr>
  </w:style>
  <w:style w:type="paragraph" w:styleId="ListNumber3">
    <w:name w:val="List Number 3"/>
    <w:basedOn w:val="List3"/>
    <w:rsid w:val="00063501"/>
    <w:pPr>
      <w:numPr>
        <w:numId w:val="5"/>
      </w:numPr>
    </w:pPr>
  </w:style>
  <w:style w:type="paragraph" w:styleId="ListNumber4">
    <w:name w:val="List Number 4"/>
    <w:basedOn w:val="List4"/>
    <w:rsid w:val="00063501"/>
    <w:pPr>
      <w:numPr>
        <w:numId w:val="6"/>
      </w:numPr>
    </w:pPr>
  </w:style>
  <w:style w:type="paragraph" w:styleId="ListNumber5">
    <w:name w:val="List Number 5"/>
    <w:basedOn w:val="List5"/>
    <w:rsid w:val="00063501"/>
    <w:pPr>
      <w:numPr>
        <w:numId w:val="7"/>
      </w:numPr>
    </w:pPr>
  </w:style>
  <w:style w:type="paragraph" w:styleId="BlockText">
    <w:name w:val="Block Text"/>
    <w:basedOn w:val="Normal"/>
    <w:rsid w:val="000635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35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3501"/>
    <w:rPr>
      <w:sz w:val="16"/>
      <w:vertAlign w:val="superscript"/>
    </w:rPr>
  </w:style>
  <w:style w:type="character" w:customStyle="1" w:styleId="Symbols">
    <w:name w:val="Symbols"/>
    <w:basedOn w:val="DefaultParagraphFont"/>
    <w:rsid w:val="00063501"/>
    <w:rPr>
      <w:rFonts w:ascii="Symbol" w:hAnsi="Symbol"/>
    </w:rPr>
  </w:style>
  <w:style w:type="character" w:customStyle="1" w:styleId="MenuOptions">
    <w:name w:val="Menu Options"/>
    <w:basedOn w:val="DefaultParagraphFont"/>
    <w:rsid w:val="000635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3501"/>
    <w:rPr>
      <w:b/>
    </w:rPr>
  </w:style>
  <w:style w:type="character" w:customStyle="1" w:styleId="Underlined">
    <w:name w:val="Underlined"/>
    <w:basedOn w:val="DefaultParagraphFont"/>
    <w:rsid w:val="00063501"/>
    <w:rPr>
      <w:u w:val="single"/>
    </w:rPr>
  </w:style>
  <w:style w:type="paragraph" w:customStyle="1" w:styleId="TableBodyTextRight">
    <w:name w:val="Table Body Text Right"/>
    <w:basedOn w:val="TableBodyText"/>
    <w:rsid w:val="000635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3501"/>
    <w:rPr>
      <w:sz w:val="18"/>
    </w:rPr>
  </w:style>
  <w:style w:type="paragraph" w:customStyle="1" w:styleId="BodySmallRight">
    <w:name w:val="Body Small Right"/>
    <w:basedOn w:val="BodyTextRight"/>
    <w:rsid w:val="00063501"/>
    <w:rPr>
      <w:sz w:val="18"/>
      <w:szCs w:val="18"/>
    </w:rPr>
  </w:style>
  <w:style w:type="paragraph" w:customStyle="1" w:styleId="MarginEdition">
    <w:name w:val="Margin Edition"/>
    <w:basedOn w:val="MarginNote"/>
    <w:rsid w:val="000635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3501"/>
    <w:rPr>
      <w:sz w:val="2"/>
      <w:szCs w:val="2"/>
    </w:rPr>
  </w:style>
  <w:style w:type="character" w:customStyle="1" w:styleId="Small">
    <w:name w:val="Small"/>
    <w:basedOn w:val="DefaultParagraphFont"/>
    <w:rsid w:val="00063501"/>
    <w:rPr>
      <w:sz w:val="16"/>
    </w:rPr>
  </w:style>
  <w:style w:type="paragraph" w:customStyle="1" w:styleId="WideTable">
    <w:name w:val="Wide Table"/>
    <w:basedOn w:val="Normal"/>
    <w:rsid w:val="000635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3501"/>
  </w:style>
  <w:style w:type="paragraph" w:styleId="Quote">
    <w:name w:val="Quote"/>
    <w:basedOn w:val="Heading1"/>
    <w:link w:val="QuoteChar"/>
    <w:qFormat/>
    <w:rsid w:val="000635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35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3501"/>
    <w:pPr>
      <w:pageBreakBefore/>
    </w:pPr>
  </w:style>
  <w:style w:type="paragraph" w:customStyle="1" w:styleId="Border">
    <w:name w:val="Border"/>
    <w:basedOn w:val="Normal"/>
    <w:qFormat/>
    <w:rsid w:val="000635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35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5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5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35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35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35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35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35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3501"/>
    <w:rPr>
      <w:u w:val="single"/>
    </w:rPr>
  </w:style>
  <w:style w:type="character" w:customStyle="1" w:styleId="BoldandItalics">
    <w:name w:val="Bold and Italics"/>
    <w:qFormat/>
    <w:rsid w:val="00063501"/>
    <w:rPr>
      <w:b/>
      <w:i/>
      <w:u w:val="none"/>
    </w:rPr>
  </w:style>
  <w:style w:type="paragraph" w:styleId="BalloonText">
    <w:name w:val="Balloon Text"/>
    <w:basedOn w:val="Normal"/>
    <w:link w:val="BalloonTextChar"/>
    <w:rsid w:val="000635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35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35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35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35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35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3501"/>
    <w:pPr>
      <w:spacing w:before="0" w:after="0"/>
    </w:pPr>
  </w:style>
  <w:style w:type="paragraph" w:customStyle="1" w:styleId="BodyTextBold">
    <w:name w:val="Body Text Bold"/>
    <w:basedOn w:val="BodyText"/>
    <w:qFormat/>
    <w:rsid w:val="00063501"/>
    <w:rPr>
      <w:b/>
    </w:rPr>
  </w:style>
  <w:style w:type="character" w:styleId="Hyperlink">
    <w:name w:val="Hyperlink"/>
    <w:basedOn w:val="DefaultParagraphFont"/>
    <w:uiPriority w:val="99"/>
    <w:unhideWhenUsed/>
    <w:rsid w:val="00245A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1146</Words>
  <Characters>7051</Characters>
  <Application>Microsoft Office Word</Application>
  <DocSecurity>0</DocSecurity>
  <Lines>220</Lines>
  <Paragraphs>160</Paragraphs>
  <ScaleCrop>false</ScaleCrop>
  <Company>Author-it Software Corporation Ltd.</Company>
  <LinksUpToDate>false</LinksUpToDate>
  <CharactersWithSpaces>8037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FWPWPP2205 Prepare chip or fibre blends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2025-03-01T13:26:00Z</dcterms:created>
  <dcterms:modified xsi:type="dcterms:W3CDTF">2025-03-01T13:26:00Z</dcterms:modified>
</cp:coreProperties>
</file>