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E26DC" w:rsidP="00DE26DC">
      <w:pPr>
        <w:pStyle w:val="Title"/>
      </w:pPr>
      <w:r>
        <w:fldChar w:fldCharType="begin"/>
      </w:r>
      <w:r>
        <w:instrText xml:space="preserve"> TITLE   \* MERGEFORMAT </w:instrText>
      </w:r>
      <w:r>
        <w:fldChar w:fldCharType="separate"/>
      </w:r>
      <w:r>
        <w:t>FWPWPP2201 Cut panels</w:t>
      </w:r>
      <w:r>
        <w:fldChar w:fldCharType="end"/>
      </w:r>
    </w:p>
    <w:p w:rsidR="00DE26DC" w:rsidP="00DE26DC">
      <w:pPr>
        <w:pStyle w:val="Version"/>
        <w:sectPr w:rsidSect="0096316A">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6316A" w:rsidP="0096316A">
      <w:pPr>
        <w:pStyle w:val="SuperHeading"/>
      </w:pPr>
      <w:r w:rsidRPr="0096316A">
        <w:t>FWPWPP2201 Cut panels</w:t>
      </w:r>
    </w:p>
    <w:p w:rsidR="00000000" w:rsidRPr="0096316A" w:rsidP="0096316A">
      <w:pPr>
        <w:pStyle w:val="Heading1"/>
      </w:pPr>
      <w:bookmarkStart w:id="1" w:name="O_916797"/>
      <w:bookmarkEnd w:id="1"/>
      <w:r w:rsidRPr="0096316A">
        <w:t>Modification History</w:t>
      </w:r>
    </w:p>
    <w:tbl>
      <w:tblPr>
        <w:tblW w:w="0" w:type="auto"/>
        <w:tblCellMar>
          <w:left w:w="62" w:type="dxa"/>
          <w:right w:w="62" w:type="dxa"/>
        </w:tblCellMar>
        <w:tblLook w:val="0000"/>
      </w:tblPr>
      <w:tblGrid>
        <w:gridCol w:w="2007"/>
        <w:gridCol w:w="7189"/>
      </w:tblGrid>
      <w:tr w:rsidTr="00DE26DC">
        <w:tblPrEx>
          <w:tblW w:w="0" w:type="auto"/>
          <w:tblCellMar>
            <w:left w:w="62" w:type="dxa"/>
            <w:right w:w="62" w:type="dxa"/>
          </w:tblCellMar>
          <w:tblLook w:val="0000"/>
        </w:tblPrEx>
        <w:trPr>
          <w:trHeight w:val="250"/>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6316A" w:rsidP="0096316A">
            <w:pPr>
              <w:pStyle w:val="BodyText"/>
            </w:pPr>
            <w:r w:rsidRPr="0096316A">
              <w:rPr>
                <w:rStyle w:val="SpecialBold"/>
              </w:rPr>
              <w:t>Release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316A">
            <w:pPr>
              <w:pStyle w:val="BodyText"/>
              <w:rPr>
                <w:lang w:val="en-NZ"/>
              </w:rPr>
            </w:pPr>
            <w:r w:rsidRPr="0096316A">
              <w:rPr>
                <w:rStyle w:val="SpecialBold"/>
              </w:rPr>
              <w:t>Comment</w:t>
            </w:r>
          </w:p>
        </w:tc>
      </w:tr>
      <w:tr w:rsidTr="00DE26DC">
        <w:tblPrEx>
          <w:tblW w:w="0" w:type="auto"/>
          <w:tblCellMar>
            <w:left w:w="62" w:type="dxa"/>
            <w:right w:w="62" w:type="dxa"/>
          </w:tblCellMar>
          <w:tblLook w:val="0000"/>
        </w:tblPrEx>
        <w:trPr>
          <w:trHeight w:val="250"/>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316A">
            <w:pPr>
              <w:pStyle w:val="BodyText"/>
              <w:rPr>
                <w:lang w:val="en-NZ"/>
              </w:rPr>
            </w:pPr>
            <w:r w:rsidRPr="0096316A">
              <w:t>1</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6316A" w:rsidP="0096316A">
            <w:pPr>
              <w:pStyle w:val="BodyText"/>
            </w:pPr>
            <w:r w:rsidRPr="0096316A">
              <w:t>Replaces equivalent unit FPIWPP2201B Cut panels, which was first released with FPI11 Forest and Forest Products Training Package Version 2.2.</w:t>
            </w:r>
          </w:p>
          <w:p w:rsidR="00000000" w:rsidRPr="0096316A" w:rsidP="0096316A">
            <w:pPr>
              <w:pStyle w:val="BodyText"/>
            </w:pPr>
            <w:r w:rsidRPr="0096316A">
              <w:t>This is the first release of this unit in the new standards format.</w:t>
            </w:r>
          </w:p>
        </w:tc>
      </w:tr>
    </w:tbl>
    <w:p w:rsidR="00000000" w:rsidRPr="0096316A" w:rsidP="0096316A">
      <w:pPr>
        <w:pStyle w:val="BodyText"/>
      </w:pPr>
    </w:p>
    <w:p w:rsidR="00000000" w:rsidRPr="0096316A" w:rsidP="0096316A">
      <w:pPr>
        <w:pStyle w:val="AllowPageBreak"/>
      </w:pPr>
    </w:p>
    <w:p w:rsidR="00000000" w:rsidRPr="0096316A" w:rsidP="0096316A">
      <w:pPr>
        <w:pStyle w:val="Heading1"/>
      </w:pPr>
      <w:bookmarkStart w:id="2" w:name="O_916798"/>
      <w:bookmarkEnd w:id="2"/>
      <w:r w:rsidRPr="0096316A">
        <w:t>Applicat</w:t>
      </w:r>
      <w:r w:rsidRPr="0096316A">
        <w:t>ion</w:t>
      </w:r>
    </w:p>
    <w:p w:rsidR="00000000" w:rsidRPr="0096316A" w:rsidP="00DE26DC">
      <w:pPr>
        <w:pStyle w:val="BodyText"/>
      </w:pPr>
      <w:r w:rsidRPr="0096316A">
        <w:t>This unit of competency describes the outcomes required to cut panels to size with a power driven saw. Work is completed in a forest products factory setting and includes operator maintenance.</w:t>
      </w:r>
    </w:p>
    <w:p w:rsidR="00000000" w:rsidRPr="0096316A" w:rsidP="00DE26DC">
      <w:pPr>
        <w:pStyle w:val="BodyText"/>
      </w:pPr>
      <w:r w:rsidRPr="0096316A">
        <w:t xml:space="preserve">The unit applies to production workers who cut panels in a </w:t>
      </w:r>
      <w:r w:rsidRPr="0096316A">
        <w:t>forest and wood products factory setting and includes operator maintenance.</w:t>
      </w:r>
    </w:p>
    <w:p w:rsidR="00000000" w:rsidRPr="0096316A" w:rsidP="00DE26DC">
      <w:pPr>
        <w:pStyle w:val="BodyText"/>
      </w:pPr>
      <w:r w:rsidRPr="0096316A">
        <w:t>No licensing, legislative, regulatory, or certification requirements apply to this unit at the time of publication.</w:t>
      </w:r>
    </w:p>
    <w:p w:rsidR="00000000" w:rsidRPr="0096316A" w:rsidP="0096316A">
      <w:pPr>
        <w:pStyle w:val="Heading1"/>
      </w:pPr>
      <w:bookmarkStart w:id="3" w:name="O_916799"/>
      <w:bookmarkEnd w:id="3"/>
      <w:r w:rsidRPr="0096316A">
        <w:t>Pre-requisite Unit</w:t>
      </w:r>
    </w:p>
    <w:p w:rsidR="00000000" w:rsidRPr="0096316A" w:rsidP="00DE26DC">
      <w:pPr>
        <w:pStyle w:val="BodyText"/>
      </w:pPr>
      <w:r w:rsidRPr="0096316A">
        <w:t>Nil</w:t>
      </w:r>
    </w:p>
    <w:p w:rsidR="00000000" w:rsidRPr="0096316A" w:rsidP="0096316A">
      <w:pPr>
        <w:pStyle w:val="Heading1"/>
      </w:pPr>
      <w:bookmarkStart w:id="4" w:name="O_916801"/>
      <w:bookmarkEnd w:id="4"/>
      <w:r w:rsidRPr="0096316A">
        <w:t>Unit Se</w:t>
      </w:r>
      <w:r w:rsidRPr="0096316A">
        <w:t>ctor</w:t>
      </w:r>
    </w:p>
    <w:p w:rsidR="00000000" w:rsidRPr="0096316A" w:rsidP="00DE26DC">
      <w:pPr>
        <w:pStyle w:val="BodyText"/>
      </w:pPr>
      <w:r w:rsidRPr="0096316A">
        <w:t>Wood Panel Products</w:t>
      </w:r>
    </w:p>
    <w:p w:rsidR="00000000" w:rsidRPr="0096316A" w:rsidP="0096316A">
      <w:pPr>
        <w:pStyle w:val="Heading1"/>
      </w:pPr>
      <w:bookmarkStart w:id="5" w:name="O_916802"/>
      <w:bookmarkEnd w:id="5"/>
      <w:r w:rsidRPr="0096316A">
        <w:t>Elements and Performance Criteria</w:t>
      </w:r>
    </w:p>
    <w:tbl>
      <w:tblPr>
        <w:tblW w:w="0" w:type="auto"/>
        <w:tblCellMar>
          <w:left w:w="62" w:type="dxa"/>
          <w:right w:w="62" w:type="dxa"/>
        </w:tblCellMar>
        <w:tblLook w:val="0000"/>
      </w:tblPr>
      <w:tblGrid>
        <w:gridCol w:w="2007"/>
        <w:gridCol w:w="7189"/>
      </w:tblGrid>
      <w:tr w:rsidTr="00DE26DC">
        <w:tblPrEx>
          <w:tblW w:w="0" w:type="auto"/>
          <w:tblCellMar>
            <w:left w:w="62" w:type="dxa"/>
            <w:right w:w="62" w:type="dxa"/>
          </w:tblCellMar>
          <w:tblLook w:val="0000"/>
        </w:tblPrEx>
        <w:tc>
          <w:tcPr>
            <w:tcW w:w="0" w:type="auto"/>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rsidRPr="0096316A" w:rsidP="0096316A">
            <w:pPr>
              <w:pStyle w:val="BodyText"/>
            </w:pPr>
            <w:r w:rsidRPr="0096316A">
              <w:rPr>
                <w:rStyle w:val="Emphasis"/>
              </w:rPr>
              <w:t>Elements describe the essential outcomes.</w:t>
            </w:r>
          </w:p>
        </w:tc>
        <w:tc>
          <w:tcPr>
            <w:tcW w:w="0" w:type="auto"/>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rsidP="0096316A">
            <w:pPr>
              <w:pStyle w:val="BodyText"/>
              <w:rPr>
                <w:lang w:val="en-NZ"/>
              </w:rPr>
            </w:pPr>
            <w:r w:rsidRPr="0096316A">
              <w:rPr>
                <w:rStyle w:val="Emphasis"/>
              </w:rPr>
              <w:t>Performance criteria describe the performance needed to demonstrate achievement of the element. Where bold italicised text is used, further information is detailed in the range of conditions.</w:t>
            </w:r>
          </w:p>
        </w:tc>
      </w:tr>
      <w:tr w:rsidTr="00DE26DC">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316A">
            <w:pPr>
              <w:pStyle w:val="BodyText"/>
              <w:rPr>
                <w:lang w:val="en-NZ"/>
              </w:rPr>
            </w:pPr>
            <w:r w:rsidRPr="0096316A">
              <w:t>1. Prepare for cutting</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6316A" w:rsidP="0096316A">
            <w:pPr>
              <w:pStyle w:val="BodyText"/>
            </w:pPr>
            <w:r w:rsidRPr="0096316A">
              <w:t>1.1 Review work order and where required</w:t>
            </w:r>
            <w:r w:rsidRPr="0096316A">
              <w:t xml:space="preserve"> check with appropriate personnel.</w:t>
            </w:r>
          </w:p>
          <w:p w:rsidR="00000000" w:rsidRPr="0096316A" w:rsidP="0096316A">
            <w:pPr>
              <w:pStyle w:val="BodyText"/>
            </w:pPr>
            <w:r w:rsidRPr="0096316A">
              <w:t>1.2 Obtain type and quantity of material to be cut from storage location.</w:t>
            </w:r>
          </w:p>
          <w:p w:rsidR="00000000" w:rsidRPr="0096316A" w:rsidP="0096316A">
            <w:pPr>
              <w:pStyle w:val="BodyText"/>
            </w:pPr>
            <w:r w:rsidRPr="0096316A">
              <w:t>1.3 Select appropriate personal protective and other equipment and check for operational effectiveness.</w:t>
            </w:r>
          </w:p>
          <w:p w:rsidR="00000000" w:rsidP="0096316A">
            <w:pPr>
              <w:pStyle w:val="BodyText"/>
              <w:rPr>
                <w:lang w:val="en-NZ"/>
              </w:rPr>
            </w:pPr>
            <w:r w:rsidRPr="0096316A">
              <w:t xml:space="preserve">1.4 Plan material cutting patterns and saw </w:t>
            </w:r>
            <w:r w:rsidRPr="0096316A">
              <w:t xml:space="preserve">set-up sequences in line with work </w:t>
            </w:r>
            <w:r w:rsidRPr="0096316A">
              <w:t>order.</w:t>
            </w:r>
          </w:p>
        </w:tc>
      </w:tr>
      <w:tr w:rsidTr="00DE26DC">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316A">
            <w:pPr>
              <w:pStyle w:val="BodyText"/>
              <w:rPr>
                <w:lang w:val="en-NZ"/>
              </w:rPr>
            </w:pPr>
            <w:r w:rsidRPr="0096316A">
              <w:t>2. Cut material to size or angle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6316A" w:rsidP="0096316A">
            <w:pPr>
              <w:pStyle w:val="BodyText"/>
            </w:pPr>
            <w:r w:rsidRPr="0096316A">
              <w:t>2.1 Use equipment in line with organisational safety procedures, manufacturer’s instructions and environmental protection practices.</w:t>
            </w:r>
          </w:p>
          <w:p w:rsidR="00000000" w:rsidRPr="0096316A" w:rsidP="0096316A">
            <w:pPr>
              <w:pStyle w:val="BodyText"/>
            </w:pPr>
            <w:r w:rsidRPr="0096316A">
              <w:t>2.2 Mark up material and set stops in preparati</w:t>
            </w:r>
            <w:r w:rsidRPr="0096316A">
              <w:t>on for cutting.</w:t>
            </w:r>
          </w:p>
          <w:p w:rsidR="00000000" w:rsidRPr="0096316A" w:rsidP="0096316A">
            <w:pPr>
              <w:pStyle w:val="BodyText"/>
            </w:pPr>
            <w:r w:rsidRPr="0096316A">
              <w:t>2.3 Follow cutting sequence and patterns to produce required quantity.</w:t>
            </w:r>
          </w:p>
          <w:p w:rsidR="00000000" w:rsidRPr="0096316A" w:rsidP="0096316A">
            <w:pPr>
              <w:pStyle w:val="BodyText"/>
            </w:pPr>
            <w:r w:rsidRPr="0096316A">
              <w:t>2.4 Check cuts for length and angle within set tolerances.</w:t>
            </w:r>
          </w:p>
          <w:p w:rsidR="00000000" w:rsidRPr="0096316A" w:rsidP="0096316A">
            <w:pPr>
              <w:pStyle w:val="BodyText"/>
            </w:pPr>
            <w:r w:rsidRPr="0096316A">
              <w:t>2.5 Dispose of incorrect cuts, off cuts and defective material in line with environmental protection practices.</w:t>
            </w:r>
          </w:p>
          <w:p w:rsidR="00000000" w:rsidP="0096316A">
            <w:pPr>
              <w:pStyle w:val="BodyText"/>
              <w:rPr>
                <w:lang w:val="en-NZ"/>
              </w:rPr>
            </w:pPr>
            <w:r w:rsidRPr="0096316A">
              <w:t>2.6 Stack material safely in designated location in line with work order.</w:t>
            </w:r>
          </w:p>
        </w:tc>
      </w:tr>
      <w:tr w:rsidTr="00DE26DC">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316A">
            <w:pPr>
              <w:pStyle w:val="BodyText"/>
              <w:rPr>
                <w:lang w:val="en-NZ"/>
              </w:rPr>
            </w:pPr>
            <w:r w:rsidRPr="0096316A">
              <w:t>3. Complete operator maintenance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6316A" w:rsidP="0096316A">
            <w:pPr>
              <w:pStyle w:val="BodyText"/>
            </w:pPr>
            <w:r w:rsidRPr="0096316A">
              <w:t>3.1 Follow organisational safety pro</w:t>
            </w:r>
            <w:r w:rsidRPr="0096316A">
              <w:t>cedures to lock out equipment.</w:t>
            </w:r>
          </w:p>
          <w:p w:rsidR="00000000" w:rsidRPr="0096316A" w:rsidP="0096316A">
            <w:pPr>
              <w:pStyle w:val="BodyText"/>
            </w:pPr>
            <w:r w:rsidRPr="0096316A">
              <w:t>3.2 Check saw blades for bluntness or damage.</w:t>
            </w:r>
          </w:p>
          <w:p w:rsidR="00000000" w:rsidRPr="0096316A" w:rsidP="0096316A">
            <w:pPr>
              <w:pStyle w:val="BodyText"/>
            </w:pPr>
            <w:r w:rsidRPr="0096316A">
              <w:t>3.3 Remove and replace saw blades in line with manufacturer</w:t>
            </w:r>
            <w:r>
              <w:t>’</w:t>
            </w:r>
            <w:r w:rsidRPr="0096316A">
              <w:t>s recommendations.</w:t>
            </w:r>
          </w:p>
          <w:p w:rsidR="00000000" w:rsidRPr="0096316A" w:rsidP="0096316A">
            <w:pPr>
              <w:pStyle w:val="BodyText"/>
            </w:pPr>
            <w:r w:rsidRPr="0096316A">
              <w:t>3.4 Dispose of used blades in line with environmental protection practices.</w:t>
            </w:r>
          </w:p>
          <w:p w:rsidR="00000000" w:rsidRPr="0096316A" w:rsidP="0096316A">
            <w:pPr>
              <w:pStyle w:val="BodyText"/>
            </w:pPr>
            <w:r w:rsidRPr="0096316A">
              <w:t>3.5 Keep machine clear o</w:t>
            </w:r>
            <w:r w:rsidRPr="0096316A">
              <w:t>f dust and debris in line with organisational safety procedures.</w:t>
            </w:r>
          </w:p>
          <w:p w:rsidR="00000000" w:rsidRPr="0096316A" w:rsidP="0096316A">
            <w:pPr>
              <w:pStyle w:val="BodyText"/>
            </w:pPr>
            <w:r w:rsidRPr="0096316A">
              <w:t xml:space="preserve">3.6 Record and report production outcomes, equipment faults and maintenance requirements to appropriate personnel. </w:t>
            </w:r>
          </w:p>
        </w:tc>
      </w:tr>
    </w:tbl>
    <w:p w:rsidR="00000000" w:rsidRPr="0096316A" w:rsidP="0096316A">
      <w:pPr>
        <w:pStyle w:val="BodyText"/>
      </w:pPr>
    </w:p>
    <w:p w:rsidR="00000000" w:rsidRPr="0096316A" w:rsidP="0096316A">
      <w:pPr>
        <w:pStyle w:val="AllowPageBreak"/>
      </w:pPr>
    </w:p>
    <w:p w:rsidR="00000000" w:rsidRPr="0096316A" w:rsidP="0096316A">
      <w:pPr>
        <w:pStyle w:val="Heading1"/>
      </w:pPr>
      <w:bookmarkStart w:id="6" w:name="O_916803"/>
      <w:bookmarkEnd w:id="6"/>
      <w:r w:rsidRPr="0096316A">
        <w:t>Foundation Skills</w:t>
      </w:r>
    </w:p>
    <w:tbl>
      <w:tblPr>
        <w:tblW w:w="0" w:type="auto"/>
        <w:tblCellMar>
          <w:left w:w="62" w:type="dxa"/>
          <w:right w:w="62" w:type="dxa"/>
        </w:tblCellMar>
        <w:tblLook w:val="0000"/>
      </w:tblPr>
      <w:tblGrid>
        <w:gridCol w:w="2007"/>
        <w:gridCol w:w="7189"/>
      </w:tblGrid>
      <w:tr w:rsidTr="00DE26DC">
        <w:tblPrEx>
          <w:tblW w:w="0" w:type="auto"/>
          <w:tblCellMar>
            <w:left w:w="62" w:type="dxa"/>
            <w:right w:w="62" w:type="dxa"/>
          </w:tblCellMar>
          <w:tblLook w:val="0000"/>
        </w:tblPrEx>
        <w:tc>
          <w:tcPr>
            <w:tcW w:w="0" w:type="auto"/>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316A">
            <w:pPr>
              <w:pStyle w:val="BodyText"/>
              <w:rPr>
                <w:lang w:val="en-NZ"/>
              </w:rPr>
            </w:pPr>
            <w:r w:rsidRPr="0096316A">
              <w:t xml:space="preserve">This section describes those core and </w:t>
            </w:r>
            <w:r w:rsidRPr="0096316A">
              <w:t>employment skills that are essential to performance and are not explicit in the performance criteria.</w:t>
            </w:r>
          </w:p>
        </w:tc>
      </w:tr>
      <w:tr w:rsidTr="00DE26DC">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316A">
            <w:pPr>
              <w:pStyle w:val="BodyText"/>
              <w:rPr>
                <w:lang w:val="en-NZ"/>
              </w:rPr>
            </w:pPr>
            <w:r w:rsidRPr="0096316A">
              <w:t>Numeracy skills to:</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6316A" w:rsidP="0096316A">
            <w:pPr>
              <w:pStyle w:val="ListBullet"/>
            </w:pPr>
            <w:r w:rsidRPr="0096316A">
              <w:t>identify quantities of required material within work orders and count numbers of panels to be sawn</w:t>
            </w:r>
          </w:p>
          <w:p w:rsidR="00000000" w:rsidRPr="0096316A" w:rsidP="0096316A">
            <w:pPr>
              <w:pStyle w:val="ListBullet"/>
            </w:pPr>
            <w:r w:rsidRPr="0096316A">
              <w:t>complete basic calculations of required length and angle to determine saw set up</w:t>
            </w:r>
          </w:p>
          <w:p w:rsidR="00000000" w:rsidP="0096316A">
            <w:pPr>
              <w:pStyle w:val="ListBullet"/>
              <w:rPr>
                <w:lang w:val="en-NZ"/>
              </w:rPr>
            </w:pPr>
            <w:r w:rsidRPr="0096316A">
              <w:t>measure finished dimensions against specifications and appropriate tolerances.</w:t>
            </w:r>
          </w:p>
        </w:tc>
      </w:tr>
      <w:tr w:rsidTr="00DE26DC">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316A">
            <w:pPr>
              <w:pStyle w:val="BodyText"/>
              <w:rPr>
                <w:lang w:val="en-NZ"/>
              </w:rPr>
            </w:pPr>
            <w:r w:rsidRPr="0096316A">
              <w:t>Oral communication skills to:</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316A">
            <w:pPr>
              <w:pStyle w:val="ListBullet"/>
              <w:rPr>
                <w:lang w:val="en-NZ"/>
              </w:rPr>
            </w:pPr>
            <w:r w:rsidRPr="0096316A">
              <w:t>ask questions and actively listen to clarify contents of work or</w:t>
            </w:r>
            <w:r w:rsidRPr="0096316A">
              <w:t>ders.</w:t>
            </w:r>
          </w:p>
        </w:tc>
      </w:tr>
      <w:tr w:rsidTr="00DE26DC">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316A">
            <w:pPr>
              <w:pStyle w:val="BodyText"/>
              <w:rPr>
                <w:lang w:val="en-NZ"/>
              </w:rPr>
            </w:pPr>
            <w:r w:rsidRPr="0096316A">
              <w:t>Reading skills to:</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6316A" w:rsidP="0096316A">
            <w:pPr>
              <w:pStyle w:val="ListBullet"/>
            </w:pPr>
            <w:r w:rsidRPr="0096316A">
              <w:t>interpret:</w:t>
            </w:r>
          </w:p>
          <w:p w:rsidR="00000000" w:rsidRPr="0096316A" w:rsidP="0096316A">
            <w:pPr>
              <w:pStyle w:val="ListBullet2"/>
            </w:pPr>
            <w:r w:rsidRPr="0096316A">
              <w:t>workplace health and safety and other organisational procedures</w:t>
            </w:r>
          </w:p>
          <w:p w:rsidR="00000000" w:rsidRPr="0096316A" w:rsidP="0096316A">
            <w:pPr>
              <w:pStyle w:val="ListBullet2"/>
            </w:pPr>
            <w:r w:rsidRPr="0096316A">
              <w:t>work orders</w:t>
            </w:r>
          </w:p>
          <w:p w:rsidR="00000000" w:rsidP="0096316A">
            <w:pPr>
              <w:pStyle w:val="ListBullet2"/>
              <w:rPr>
                <w:lang w:val="en-NZ"/>
              </w:rPr>
            </w:pPr>
            <w:r w:rsidRPr="0096316A">
              <w:t>manufacturer’s instructions and maintenance recommendations.</w:t>
            </w:r>
          </w:p>
        </w:tc>
      </w:tr>
      <w:tr w:rsidTr="00DE26DC">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316A">
            <w:pPr>
              <w:pStyle w:val="BodyText"/>
              <w:rPr>
                <w:lang w:val="en-NZ"/>
              </w:rPr>
            </w:pPr>
            <w:r w:rsidRPr="0096316A">
              <w:t>Writing skills to:</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316A">
            <w:pPr>
              <w:pStyle w:val="ListBullet"/>
              <w:rPr>
                <w:lang w:val="en-NZ"/>
              </w:rPr>
            </w:pPr>
            <w:r w:rsidRPr="0096316A">
              <w:t>complete accurate basic records for production outcomes, equipment faults and maintenance requirements.</w:t>
            </w:r>
          </w:p>
        </w:tc>
      </w:tr>
      <w:tr w:rsidTr="00DE26DC">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316A">
            <w:pPr>
              <w:pStyle w:val="BodyText"/>
              <w:rPr>
                <w:lang w:val="en-NZ"/>
              </w:rPr>
            </w:pPr>
            <w:r w:rsidRPr="0096316A">
              <w:t>Planning and organising skills to:</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6316A" w:rsidP="0096316A">
            <w:pPr>
              <w:pStyle w:val="ListBullet"/>
            </w:pPr>
            <w:r w:rsidRPr="0096316A">
              <w:t>efficiently and logically sequence the stages of preparation and production using work order to guide activities.</w:t>
            </w:r>
          </w:p>
        </w:tc>
      </w:tr>
    </w:tbl>
    <w:p w:rsidR="00000000" w:rsidRPr="0096316A" w:rsidP="0096316A">
      <w:pPr>
        <w:pStyle w:val="BodyText"/>
      </w:pPr>
    </w:p>
    <w:p w:rsidR="00000000" w:rsidRPr="0096316A" w:rsidP="0096316A">
      <w:pPr>
        <w:pStyle w:val="AllowPageBreak"/>
      </w:pPr>
    </w:p>
    <w:p w:rsidR="00000000" w:rsidRPr="0096316A" w:rsidP="0096316A">
      <w:pPr>
        <w:pStyle w:val="Heading1"/>
      </w:pPr>
      <w:bookmarkStart w:id="7" w:name="O_916804"/>
      <w:bookmarkEnd w:id="7"/>
      <w:r w:rsidRPr="0096316A">
        <w:t>Range of Conditions</w:t>
      </w:r>
    </w:p>
    <w:p w:rsidR="00000000" w:rsidRPr="0096316A" w:rsidP="00DE26DC">
      <w:pPr>
        <w:pStyle w:val="BodyText"/>
      </w:pPr>
      <w:r w:rsidRPr="0096316A">
        <w:t>Not Applicable</w:t>
      </w:r>
    </w:p>
    <w:p w:rsidR="00000000" w:rsidRPr="0096316A" w:rsidP="0096316A">
      <w:pPr>
        <w:pStyle w:val="Heading1"/>
      </w:pPr>
      <w:bookmarkStart w:id="8" w:name="O_916805"/>
      <w:bookmarkEnd w:id="8"/>
      <w:r w:rsidRPr="0096316A">
        <w:t>Unit Mapping Information</w:t>
      </w:r>
    </w:p>
    <w:p w:rsidR="00000000" w:rsidRPr="0096316A" w:rsidP="00DE26DC">
      <w:pPr>
        <w:pStyle w:val="BodyText"/>
      </w:pPr>
      <w:r w:rsidRPr="0096316A">
        <w:t>FPIWPP2201B Cut panels</w:t>
      </w:r>
    </w:p>
    <w:p w:rsidR="00000000" w:rsidRPr="0096316A" w:rsidP="0096316A">
      <w:pPr>
        <w:pStyle w:val="Heading1"/>
      </w:pPr>
      <w:bookmarkStart w:id="9" w:name="O_916812"/>
      <w:bookmarkEnd w:id="9"/>
      <w:r w:rsidRPr="0096316A">
        <w:t>Links</w:t>
      </w:r>
    </w:p>
    <w:p w:rsidR="00000000" w:rsidRPr="0096316A" w:rsidP="00DE26DC">
      <w:pPr>
        <w:pStyle w:val="BodyText"/>
      </w:pPr>
      <w:r w:rsidRPr="0096316A">
        <w:t xml:space="preserve">Companion Volume implementation guides are found in VETNet - </w:t>
      </w:r>
      <w:r>
        <w:fldChar w:fldCharType="begin"/>
      </w:r>
      <w:r>
        <w:instrText xml:space="preserve"> HYPERLINK "https://vetnet.gov.au/Pages/TrainingDocs.aspx?q=0d96fe23-5747-4c01-9d6f-3509ff8d3d47" </w:instrText>
      </w:r>
      <w:r>
        <w:fldChar w:fldCharType="separate"/>
      </w:r>
      <w:r w:rsidRPr="001B04A6">
        <w:rPr>
          <w:rStyle w:val="Hyperlink"/>
        </w:rPr>
        <w:t>https://vetnet.gov.au/Pages/TrainingDocs.aspx?q=0d96fe23-5747-4c01-9d6f-3509ff8d3d47</w:t>
      </w:r>
      <w:r>
        <w:fldChar w:fldCharType="end"/>
      </w:r>
    </w:p>
    <w:p w:rsidR="00000000" w:rsidRPr="0096316A" w:rsidP="00DE26DC">
      <w:pPr>
        <w:pStyle w:val="BodyText"/>
        <w:sectPr w:rsidSect="0096316A">
          <w:headerReference w:type="default" r:id="rId10"/>
          <w:footerReference w:type="default" r:id="rId11"/>
          <w:pgSz w:w="11908" w:h="16833"/>
          <w:pgMar w:top="1702" w:right="1418" w:bottom="1702" w:left="1418" w:header="992" w:footer="992" w:gutter="0"/>
          <w:cols w:space="720"/>
          <w:noEndnote/>
          <w:docGrid w:linePitch="299"/>
        </w:sectPr>
      </w:pPr>
    </w:p>
    <w:p w:rsidR="00000000" w:rsidRPr="0096316A" w:rsidP="0096316A">
      <w:pPr>
        <w:pStyle w:val="SuperHeading"/>
      </w:pPr>
      <w:r w:rsidRPr="0096316A">
        <w:t>Assessment Requirements for FWPWPP2201 Cut panels</w:t>
      </w:r>
    </w:p>
    <w:p w:rsidR="00000000" w:rsidRPr="0096316A" w:rsidP="0096316A">
      <w:pPr>
        <w:pStyle w:val="Heading1"/>
      </w:pPr>
      <w:bookmarkStart w:id="10" w:name="O_916807"/>
      <w:bookmarkEnd w:id="10"/>
      <w:r w:rsidRPr="0096316A">
        <w:t>Modification History</w:t>
      </w:r>
    </w:p>
    <w:tbl>
      <w:tblPr>
        <w:tblW w:w="0" w:type="auto"/>
        <w:tblCellMar>
          <w:left w:w="62" w:type="dxa"/>
          <w:right w:w="62" w:type="dxa"/>
        </w:tblCellMar>
        <w:tblLook w:val="0000"/>
      </w:tblPr>
      <w:tblGrid>
        <w:gridCol w:w="2007"/>
        <w:gridCol w:w="7189"/>
      </w:tblGrid>
      <w:tr w:rsidTr="00DE26DC">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6316A" w:rsidP="0096316A">
            <w:pPr>
              <w:pStyle w:val="BodyText"/>
            </w:pPr>
            <w:r w:rsidRPr="0096316A">
              <w:rPr>
                <w:rStyle w:val="SpecialBold"/>
              </w:rPr>
              <w:t>Release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316A">
            <w:pPr>
              <w:pStyle w:val="BodyText"/>
              <w:rPr>
                <w:lang w:val="en-NZ"/>
              </w:rPr>
            </w:pPr>
            <w:r w:rsidRPr="0096316A">
              <w:rPr>
                <w:rStyle w:val="SpecialBold"/>
              </w:rPr>
              <w:t>Comment</w:t>
            </w:r>
          </w:p>
        </w:tc>
      </w:tr>
      <w:tr w:rsidTr="00DE26DC">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316A">
            <w:pPr>
              <w:pStyle w:val="BodyText"/>
              <w:rPr>
                <w:lang w:val="en-NZ"/>
              </w:rPr>
            </w:pPr>
            <w:r w:rsidRPr="0096316A">
              <w:t>1</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6316A" w:rsidP="0096316A">
            <w:pPr>
              <w:pStyle w:val="BodyText"/>
            </w:pPr>
            <w:r w:rsidRPr="0096316A">
              <w:t>Replaces equivalent unit FPIWPP2201B Cut panels,  which was first released with FPI11 Forest and Forest Products Training Package Version 2.2. This is the first release of this unit in the new standards format.</w:t>
            </w:r>
          </w:p>
          <w:p w:rsidR="00000000" w:rsidRPr="0096316A" w:rsidP="0096316A">
            <w:pPr>
              <w:pStyle w:val="BodyText"/>
            </w:pPr>
            <w:r w:rsidRPr="0096316A">
              <w:t>As</w:t>
            </w:r>
            <w:r w:rsidRPr="0096316A">
              <w:t>sessment requirements now specify the performance and knowledge evidence, as well as assessment conditions for this unit of competency. These sections simplify and replace components used in the previous unit format, including Required Skills and Knowledge</w:t>
            </w:r>
            <w:r w:rsidRPr="0096316A">
              <w:t>, Evidence Guide and Range Statement</w:t>
            </w:r>
          </w:p>
        </w:tc>
      </w:tr>
    </w:tbl>
    <w:p w:rsidR="00000000" w:rsidRPr="0096316A" w:rsidP="0096316A">
      <w:pPr>
        <w:pStyle w:val="BodyText"/>
      </w:pPr>
    </w:p>
    <w:p w:rsidR="00000000" w:rsidRPr="0096316A" w:rsidP="0096316A">
      <w:pPr>
        <w:pStyle w:val="AllowPageBreak"/>
      </w:pPr>
    </w:p>
    <w:p w:rsidR="00000000" w:rsidRPr="0096316A" w:rsidP="0096316A">
      <w:pPr>
        <w:pStyle w:val="Heading1"/>
      </w:pPr>
      <w:bookmarkStart w:id="11" w:name="O_916808"/>
      <w:bookmarkEnd w:id="11"/>
      <w:r w:rsidRPr="0096316A">
        <w:t>Performance Evidence</w:t>
      </w:r>
    </w:p>
    <w:p w:rsidR="00000000" w:rsidRPr="0096316A" w:rsidP="00DE26DC">
      <w:pPr>
        <w:pStyle w:val="BodyText"/>
      </w:pPr>
      <w:r w:rsidRPr="0096316A">
        <w:t xml:space="preserve">A person demonstrating competency in this unit must satisfy all of the elements, performance criteria and foundation skills of this unit.  If a specific volume </w:t>
      </w:r>
      <w:r w:rsidRPr="0096316A">
        <w:t>or frequency is not stated below, then evidence must be provided that the following requirements have been performed on at least one occasion:</w:t>
      </w:r>
    </w:p>
    <w:p w:rsidR="00000000" w:rsidRPr="0096316A" w:rsidP="0096316A">
      <w:pPr>
        <w:pStyle w:val="ListBullet"/>
      </w:pPr>
      <w:r w:rsidRPr="0096316A">
        <w:t xml:space="preserve">produce cut panels in line with an individual work orders that prescribe different lengths and tolerances </w:t>
      </w:r>
      <w:r w:rsidRPr="0096316A">
        <w:t>and number of panels for each job; types of material includes:</w:t>
      </w:r>
    </w:p>
    <w:p w:rsidR="00000000" w:rsidRPr="0096316A" w:rsidP="0096316A">
      <w:pPr>
        <w:pStyle w:val="ListBullet2"/>
      </w:pPr>
      <w:r w:rsidRPr="0096316A">
        <w:t>medium density fibreboard</w:t>
      </w:r>
    </w:p>
    <w:p w:rsidR="00000000" w:rsidRPr="0096316A" w:rsidP="0096316A">
      <w:pPr>
        <w:pStyle w:val="ListBullet2"/>
      </w:pPr>
      <w:r w:rsidRPr="0096316A">
        <w:t>laminated veneer</w:t>
      </w:r>
    </w:p>
    <w:p w:rsidR="00000000" w:rsidRPr="0096316A" w:rsidP="0096316A">
      <w:pPr>
        <w:pStyle w:val="ListBullet2"/>
      </w:pPr>
      <w:r w:rsidRPr="0096316A">
        <w:t>chipboard</w:t>
      </w:r>
    </w:p>
    <w:p w:rsidR="00000000" w:rsidRPr="0096316A" w:rsidP="0096316A">
      <w:pPr>
        <w:pStyle w:val="ListBullet2"/>
      </w:pPr>
      <w:r w:rsidRPr="0096316A">
        <w:t>fibreboard</w:t>
      </w:r>
    </w:p>
    <w:p w:rsidR="00000000" w:rsidRPr="0096316A" w:rsidP="0096316A">
      <w:pPr>
        <w:pStyle w:val="ListBullet2"/>
      </w:pPr>
      <w:r w:rsidRPr="0096316A">
        <w:t>plywood</w:t>
      </w:r>
    </w:p>
    <w:p w:rsidR="00000000" w:rsidRPr="0096316A" w:rsidP="0096316A">
      <w:pPr>
        <w:pStyle w:val="ListBullet2"/>
      </w:pPr>
      <w:r w:rsidRPr="0096316A">
        <w:t>continuous ply</w:t>
      </w:r>
    </w:p>
    <w:p w:rsidR="00000000" w:rsidRPr="0096316A" w:rsidP="0096316A">
      <w:pPr>
        <w:pStyle w:val="ListBullet"/>
      </w:pPr>
      <w:r w:rsidRPr="0096316A">
        <w:t>across the above jobs, complete cutting patterns and sequences for single straight cuts and angles requi</w:t>
      </w:r>
      <w:r w:rsidRPr="0096316A">
        <w:t>ring one cutting pass set for multiple cuts of the same size</w:t>
      </w:r>
    </w:p>
    <w:p w:rsidR="00000000" w:rsidRPr="0096316A" w:rsidP="0096316A">
      <w:pPr>
        <w:pStyle w:val="ListBullet"/>
      </w:pPr>
      <w:r w:rsidRPr="0096316A">
        <w:t>for each of the above jobs, stack batches of cut panels in storage location according to common length and width</w:t>
      </w:r>
    </w:p>
    <w:p w:rsidR="00000000" w:rsidRPr="0096316A" w:rsidP="0096316A">
      <w:pPr>
        <w:pStyle w:val="ListBullet"/>
      </w:pPr>
      <w:r w:rsidRPr="0096316A">
        <w:t>after each of the above jobs, complete operator maintenance on the saw used.</w:t>
      </w:r>
    </w:p>
    <w:p w:rsidR="00000000" w:rsidRPr="0096316A" w:rsidP="0096316A">
      <w:pPr>
        <w:pStyle w:val="AllowPageBreak"/>
      </w:pPr>
    </w:p>
    <w:p w:rsidR="00000000" w:rsidRPr="0096316A" w:rsidP="0096316A">
      <w:pPr>
        <w:pStyle w:val="Heading1"/>
      </w:pPr>
      <w:bookmarkStart w:id="12" w:name="O_916809"/>
      <w:bookmarkEnd w:id="12"/>
      <w:r w:rsidRPr="0096316A">
        <w:t>Knowledge Evidence</w:t>
      </w:r>
    </w:p>
    <w:p w:rsidR="00000000" w:rsidRPr="0096316A" w:rsidP="00DE26DC">
      <w:pPr>
        <w:pStyle w:val="BodyText"/>
      </w:pPr>
      <w:r w:rsidRPr="0096316A">
        <w:t>A person competent in this unit must be able to demonstrate knowledge of:</w:t>
      </w:r>
    </w:p>
    <w:p w:rsidR="00000000" w:rsidRPr="0096316A" w:rsidP="0096316A">
      <w:pPr>
        <w:pStyle w:val="ListBullet"/>
      </w:pPr>
      <w:r w:rsidRPr="0096316A">
        <w:t>environmental protection practices for forest products factory settings:</w:t>
      </w:r>
    </w:p>
    <w:p w:rsidR="00000000" w:rsidRPr="0096316A" w:rsidP="0096316A">
      <w:pPr>
        <w:pStyle w:val="ListBullet2"/>
      </w:pPr>
      <w:r w:rsidRPr="0096316A">
        <w:t xml:space="preserve">reducing water and energy use </w:t>
      </w:r>
    </w:p>
    <w:p w:rsidR="00000000" w:rsidRPr="0096316A" w:rsidP="0096316A">
      <w:pPr>
        <w:pStyle w:val="ListBullet2"/>
      </w:pPr>
      <w:r w:rsidRPr="0096316A">
        <w:t>cleaning plant, tools and equipment</w:t>
      </w:r>
    </w:p>
    <w:p w:rsidR="00000000" w:rsidRPr="0096316A" w:rsidP="0096316A">
      <w:pPr>
        <w:pStyle w:val="ListBullet2"/>
      </w:pPr>
      <w:r w:rsidRPr="0096316A">
        <w:t>disposing of, recycling and reusing timber and other waste</w:t>
      </w:r>
    </w:p>
    <w:p w:rsidR="00000000" w:rsidRPr="0096316A" w:rsidP="0096316A">
      <w:pPr>
        <w:pStyle w:val="ListBullet"/>
      </w:pPr>
      <w:r w:rsidRPr="0096316A">
        <w:t>storage layout and categories for:</w:t>
      </w:r>
    </w:p>
    <w:p w:rsidR="00000000" w:rsidRPr="0096316A" w:rsidP="0096316A">
      <w:pPr>
        <w:pStyle w:val="ListBullet2"/>
      </w:pPr>
      <w:r w:rsidRPr="0096316A">
        <w:t>raw materials</w:t>
      </w:r>
    </w:p>
    <w:p w:rsidR="00000000" w:rsidRPr="0096316A" w:rsidP="0096316A">
      <w:pPr>
        <w:pStyle w:val="ListBullet2"/>
      </w:pPr>
      <w:r w:rsidRPr="0096316A">
        <w:t>stacking finished panels</w:t>
      </w:r>
    </w:p>
    <w:p w:rsidR="00000000" w:rsidRPr="0096316A" w:rsidP="0096316A">
      <w:pPr>
        <w:pStyle w:val="ListBullet"/>
      </w:pPr>
      <w:r w:rsidRPr="0096316A">
        <w:t>typical timber panel defects and how they affect ability to produce quality sawn panels:</w:t>
      </w:r>
    </w:p>
    <w:p w:rsidR="00000000" w:rsidRPr="0096316A" w:rsidP="0096316A">
      <w:pPr>
        <w:pStyle w:val="ListBullet2"/>
      </w:pPr>
      <w:r w:rsidRPr="0096316A">
        <w:t>warp</w:t>
      </w:r>
    </w:p>
    <w:p w:rsidR="00000000" w:rsidRPr="0096316A" w:rsidP="0096316A">
      <w:pPr>
        <w:pStyle w:val="ListBullet2"/>
      </w:pPr>
      <w:r w:rsidRPr="0096316A">
        <w:t>wane</w:t>
      </w:r>
    </w:p>
    <w:p w:rsidR="00000000" w:rsidRPr="0096316A" w:rsidP="0096316A">
      <w:pPr>
        <w:pStyle w:val="ListBullet2"/>
      </w:pPr>
      <w:r w:rsidRPr="0096316A">
        <w:t>cupping</w:t>
      </w:r>
    </w:p>
    <w:p w:rsidR="00000000" w:rsidRPr="0096316A" w:rsidP="0096316A">
      <w:pPr>
        <w:pStyle w:val="ListBullet2"/>
      </w:pPr>
      <w:r w:rsidRPr="0096316A">
        <w:t>shakes</w:t>
      </w:r>
    </w:p>
    <w:p w:rsidR="00000000" w:rsidRPr="0096316A" w:rsidP="0096316A">
      <w:pPr>
        <w:pStyle w:val="ListBullet2"/>
      </w:pPr>
      <w:r w:rsidRPr="0096316A">
        <w:t>insect defects</w:t>
      </w:r>
    </w:p>
    <w:p w:rsidR="00000000" w:rsidRPr="0096316A" w:rsidP="0096316A">
      <w:pPr>
        <w:pStyle w:val="ListBullet2"/>
      </w:pPr>
      <w:r w:rsidRPr="0096316A">
        <w:t>knots</w:t>
      </w:r>
    </w:p>
    <w:p w:rsidR="00000000" w:rsidRPr="0096316A" w:rsidP="0096316A">
      <w:pPr>
        <w:pStyle w:val="ListBullet2"/>
      </w:pPr>
      <w:r w:rsidRPr="0096316A">
        <w:t>resin pockets</w:t>
      </w:r>
    </w:p>
    <w:p w:rsidR="00000000" w:rsidRPr="0096316A" w:rsidP="0096316A">
      <w:pPr>
        <w:pStyle w:val="ListBullet"/>
      </w:pPr>
      <w:r w:rsidRPr="0096316A">
        <w:t>cutting patterns and sequences for single straight cuts and angles requiring one cutting pass</w:t>
      </w:r>
    </w:p>
    <w:p w:rsidR="00000000" w:rsidRPr="0096316A" w:rsidP="0096316A">
      <w:pPr>
        <w:pStyle w:val="ListBullet"/>
      </w:pPr>
      <w:r w:rsidRPr="0096316A">
        <w:t>range of industry standard lengths, cross sections and tolerances and applicable terminology</w:t>
      </w:r>
    </w:p>
    <w:p w:rsidR="00000000" w:rsidRPr="0096316A" w:rsidP="0096316A">
      <w:pPr>
        <w:pStyle w:val="ListBullet"/>
      </w:pPr>
      <w:r w:rsidRPr="0096316A">
        <w:t>purpose, features and operation o</w:t>
      </w:r>
      <w:r w:rsidRPr="0096316A">
        <w:t>f equipment used to cut panels:</w:t>
      </w:r>
    </w:p>
    <w:p w:rsidR="00000000" w:rsidRPr="0096316A" w:rsidP="0096316A">
      <w:pPr>
        <w:pStyle w:val="ListBullet2"/>
      </w:pPr>
      <w:r w:rsidRPr="0096316A">
        <w:t>measuring equipment</w:t>
      </w:r>
    </w:p>
    <w:p w:rsidR="00000000" w:rsidRPr="0096316A" w:rsidP="0096316A">
      <w:pPr>
        <w:pStyle w:val="ListBullet2"/>
      </w:pPr>
      <w:r w:rsidRPr="0096316A">
        <w:t>manually controlled docking and trimming saws</w:t>
      </w:r>
    </w:p>
    <w:p w:rsidR="00000000" w:rsidRPr="0096316A" w:rsidP="0096316A">
      <w:pPr>
        <w:pStyle w:val="ListBullet2"/>
      </w:pPr>
      <w:r w:rsidRPr="0096316A">
        <w:t>band saws</w:t>
      </w:r>
    </w:p>
    <w:p w:rsidR="00000000" w:rsidRPr="0096316A" w:rsidP="0096316A">
      <w:pPr>
        <w:pStyle w:val="ListBullet2"/>
      </w:pPr>
      <w:r w:rsidRPr="0096316A">
        <w:t>bench saws</w:t>
      </w:r>
    </w:p>
    <w:p w:rsidR="00000000" w:rsidRPr="0096316A" w:rsidP="0096316A">
      <w:pPr>
        <w:pStyle w:val="ListBullet2"/>
      </w:pPr>
      <w:r w:rsidRPr="0096316A">
        <w:t>panel saws</w:t>
      </w:r>
    </w:p>
    <w:p w:rsidR="00000000" w:rsidRPr="0096316A" w:rsidP="0096316A">
      <w:pPr>
        <w:pStyle w:val="ListBullet2"/>
      </w:pPr>
      <w:r w:rsidRPr="0096316A">
        <w:t>saws with adjustable angle</w:t>
      </w:r>
    </w:p>
    <w:p w:rsidR="00000000" w:rsidRPr="0096316A" w:rsidP="0096316A">
      <w:pPr>
        <w:pStyle w:val="ListBullet2"/>
      </w:pPr>
      <w:r w:rsidRPr="0096316A">
        <w:t>saws with one or multiple blades</w:t>
      </w:r>
    </w:p>
    <w:p w:rsidR="00000000" w:rsidRPr="0096316A" w:rsidP="0096316A">
      <w:pPr>
        <w:pStyle w:val="ListBullet2"/>
      </w:pPr>
      <w:r w:rsidRPr="0096316A">
        <w:t>table saws</w:t>
      </w:r>
    </w:p>
    <w:p w:rsidR="00000000" w:rsidRPr="0096316A" w:rsidP="0096316A">
      <w:pPr>
        <w:pStyle w:val="ListBullet"/>
      </w:pPr>
      <w:r w:rsidRPr="0096316A">
        <w:t>methods for assessing saw blade condition and completing basic non-specialist repair and maintenance for saws</w:t>
      </w:r>
    </w:p>
    <w:p w:rsidR="00000000" w:rsidRPr="0096316A" w:rsidP="0096316A">
      <w:pPr>
        <w:pStyle w:val="ListBullet"/>
      </w:pPr>
      <w:r w:rsidRPr="0096316A">
        <w:t>organisational procedures specific to cutting panels:</w:t>
      </w:r>
    </w:p>
    <w:p w:rsidR="00000000" w:rsidRPr="0096316A" w:rsidP="0096316A">
      <w:pPr>
        <w:pStyle w:val="ListBullet2"/>
      </w:pPr>
      <w:r w:rsidRPr="0096316A">
        <w:t>workplace health and safety with particular emphasis on equipment lock out and use of perso</w:t>
      </w:r>
      <w:r w:rsidRPr="0096316A">
        <w:t>nal protective equipment</w:t>
      </w:r>
    </w:p>
    <w:p w:rsidR="00000000" w:rsidRPr="0096316A" w:rsidP="0096316A">
      <w:pPr>
        <w:pStyle w:val="ListBullet2"/>
      </w:pPr>
      <w:r w:rsidRPr="0096316A">
        <w:t>communication reporting lines</w:t>
      </w:r>
    </w:p>
    <w:p w:rsidR="00DE26DC" w:rsidP="0096316A">
      <w:pPr>
        <w:pStyle w:val="ListBullet2"/>
      </w:pPr>
      <w:r w:rsidRPr="0096316A">
        <w:t>recording and reporting production outcomes, equipment faults and maintenance requirements.</w:t>
      </w:r>
    </w:p>
    <w:p w:rsidR="00DE26DC" w:rsidP="0096316A">
      <w:pPr>
        <w:pStyle w:val="ListBullet2"/>
      </w:pPr>
    </w:p>
    <w:p w:rsidR="00000000" w:rsidRPr="0096316A" w:rsidP="0096316A">
      <w:pPr>
        <w:pStyle w:val="Heading1"/>
      </w:pPr>
      <w:bookmarkStart w:id="13" w:name="O_916810"/>
      <w:bookmarkEnd w:id="13"/>
      <w:r w:rsidRPr="0096316A">
        <w:t>Assessment Conditions</w:t>
      </w:r>
    </w:p>
    <w:p w:rsidR="00000000" w:rsidRPr="0096316A" w:rsidP="00DE26DC">
      <w:pPr>
        <w:pStyle w:val="BodyText"/>
      </w:pPr>
      <w:r w:rsidRPr="0096316A">
        <w:t>The following resources must be made available:</w:t>
      </w:r>
    </w:p>
    <w:p w:rsidR="00000000" w:rsidRPr="0096316A" w:rsidP="0096316A">
      <w:pPr>
        <w:pStyle w:val="ListBullet"/>
      </w:pPr>
      <w:r w:rsidRPr="0096316A">
        <w:t xml:space="preserve">tools and equipment </w:t>
      </w:r>
      <w:r w:rsidRPr="0096316A">
        <w:t>for cutting panels:</w:t>
      </w:r>
    </w:p>
    <w:p w:rsidR="00000000" w:rsidRPr="0096316A" w:rsidP="0096316A">
      <w:pPr>
        <w:pStyle w:val="ListBullet2"/>
      </w:pPr>
      <w:r w:rsidRPr="0096316A">
        <w:t>measuring equipment</w:t>
      </w:r>
    </w:p>
    <w:p w:rsidR="00000000" w:rsidRPr="0096316A" w:rsidP="0096316A">
      <w:pPr>
        <w:pStyle w:val="ListBullet2"/>
      </w:pPr>
      <w:r w:rsidRPr="0096316A">
        <w:t>saws which must include one or more of the following:</w:t>
      </w:r>
    </w:p>
    <w:p w:rsidR="00000000" w:rsidRPr="0096316A" w:rsidP="0096316A">
      <w:pPr>
        <w:pStyle w:val="ListBullet3"/>
      </w:pPr>
      <w:r w:rsidRPr="0096316A">
        <w:t>manually controlled docking and trimming saws</w:t>
      </w:r>
    </w:p>
    <w:p w:rsidR="00000000" w:rsidRPr="0096316A" w:rsidP="0096316A">
      <w:pPr>
        <w:pStyle w:val="ListBullet3"/>
      </w:pPr>
      <w:r w:rsidRPr="0096316A">
        <w:t>band saws</w:t>
      </w:r>
    </w:p>
    <w:p w:rsidR="00000000" w:rsidRPr="0096316A" w:rsidP="0096316A">
      <w:pPr>
        <w:pStyle w:val="ListBullet3"/>
      </w:pPr>
      <w:r w:rsidRPr="0096316A">
        <w:t>bench saws</w:t>
      </w:r>
    </w:p>
    <w:p w:rsidR="00000000" w:rsidRPr="0096316A" w:rsidP="0096316A">
      <w:pPr>
        <w:pStyle w:val="ListBullet3"/>
      </w:pPr>
      <w:r w:rsidRPr="0096316A">
        <w:t>panel saws</w:t>
      </w:r>
    </w:p>
    <w:p w:rsidR="00000000" w:rsidRPr="0096316A" w:rsidP="0096316A">
      <w:pPr>
        <w:pStyle w:val="ListBullet3"/>
      </w:pPr>
      <w:r w:rsidRPr="0096316A">
        <w:t>saws with adjustable angle</w:t>
      </w:r>
    </w:p>
    <w:p w:rsidR="00000000" w:rsidRPr="0096316A" w:rsidP="0096316A">
      <w:pPr>
        <w:pStyle w:val="ListBullet3"/>
      </w:pPr>
      <w:r w:rsidRPr="0096316A">
        <w:t>saws with one or multiple blades</w:t>
      </w:r>
    </w:p>
    <w:p w:rsidR="00000000" w:rsidRPr="0096316A" w:rsidP="0096316A">
      <w:pPr>
        <w:pStyle w:val="ListBullet3"/>
      </w:pPr>
      <w:r w:rsidRPr="0096316A">
        <w:t>table saws</w:t>
      </w:r>
    </w:p>
    <w:p w:rsidR="00000000" w:rsidRPr="0096316A" w:rsidP="0096316A">
      <w:pPr>
        <w:pStyle w:val="ListBullet"/>
      </w:pPr>
      <w:r w:rsidRPr="0096316A">
        <w:t>maintenance tools and equipment for saws</w:t>
      </w:r>
    </w:p>
    <w:p w:rsidR="00000000" w:rsidRPr="0096316A" w:rsidP="0096316A">
      <w:pPr>
        <w:pStyle w:val="ListBullet"/>
      </w:pPr>
      <w:r w:rsidRPr="0096316A">
        <w:t>consumable saw blades</w:t>
      </w:r>
    </w:p>
    <w:p w:rsidR="00000000" w:rsidRPr="0096316A" w:rsidP="0096316A">
      <w:pPr>
        <w:pStyle w:val="ListBullet"/>
      </w:pPr>
      <w:r w:rsidRPr="0096316A">
        <w:t>personal protective equipment suitable for cutting panels</w:t>
      </w:r>
    </w:p>
    <w:p w:rsidR="00000000" w:rsidRPr="0096316A" w:rsidP="0096316A">
      <w:pPr>
        <w:pStyle w:val="ListBullet"/>
      </w:pPr>
      <w:r w:rsidRPr="0096316A">
        <w:t>commercial timber which must include one or more of the following:</w:t>
      </w:r>
    </w:p>
    <w:p w:rsidR="00000000" w:rsidRPr="0096316A" w:rsidP="0096316A">
      <w:pPr>
        <w:pStyle w:val="ListBullet2"/>
      </w:pPr>
      <w:r w:rsidRPr="0096316A">
        <w:t>medium density fibreboard</w:t>
      </w:r>
    </w:p>
    <w:p w:rsidR="00000000" w:rsidRPr="0096316A" w:rsidP="0096316A">
      <w:pPr>
        <w:pStyle w:val="ListBullet2"/>
      </w:pPr>
      <w:r w:rsidRPr="0096316A">
        <w:t>laminated veneer</w:t>
      </w:r>
    </w:p>
    <w:p w:rsidR="00000000" w:rsidRPr="0096316A" w:rsidP="0096316A">
      <w:pPr>
        <w:pStyle w:val="ListBullet2"/>
      </w:pPr>
      <w:r w:rsidRPr="0096316A">
        <w:t>chipboard</w:t>
      </w:r>
    </w:p>
    <w:p w:rsidR="00000000" w:rsidRPr="0096316A" w:rsidP="0096316A">
      <w:pPr>
        <w:pStyle w:val="ListBullet2"/>
      </w:pPr>
      <w:r w:rsidRPr="0096316A">
        <w:t>fibreboard</w:t>
      </w:r>
    </w:p>
    <w:p w:rsidR="00000000" w:rsidRPr="0096316A" w:rsidP="0096316A">
      <w:pPr>
        <w:pStyle w:val="ListBullet2"/>
      </w:pPr>
      <w:r w:rsidRPr="0096316A">
        <w:t>plywood</w:t>
      </w:r>
    </w:p>
    <w:p w:rsidR="00000000" w:rsidRPr="0096316A" w:rsidP="0096316A">
      <w:pPr>
        <w:pStyle w:val="ListBullet2"/>
      </w:pPr>
      <w:r w:rsidRPr="0096316A">
        <w:t>continuous ply</w:t>
      </w:r>
    </w:p>
    <w:p w:rsidR="00000000" w:rsidRPr="0096316A" w:rsidP="0096316A">
      <w:pPr>
        <w:pStyle w:val="ListBullet"/>
      </w:pPr>
      <w:r w:rsidRPr="0096316A">
        <w:t>manufacturers’ instructions for use and maintenance of equipment</w:t>
      </w:r>
    </w:p>
    <w:p w:rsidR="00000000" w:rsidRPr="0096316A" w:rsidP="0096316A">
      <w:pPr>
        <w:pStyle w:val="ListBullet"/>
      </w:pPr>
      <w:r w:rsidRPr="0096316A">
        <w:t>work order for cutting activities with specific instructions for cutting and storing panels</w:t>
      </w:r>
    </w:p>
    <w:p w:rsidR="00000000" w:rsidRPr="0096316A" w:rsidP="0096316A">
      <w:pPr>
        <w:pStyle w:val="ListBullet"/>
      </w:pPr>
      <w:r w:rsidRPr="0096316A">
        <w:t xml:space="preserve">template documents for recording production outcomes, equipment faults and </w:t>
      </w:r>
      <w:r w:rsidRPr="0096316A">
        <w:t>maintenance requirements</w:t>
      </w:r>
    </w:p>
    <w:p w:rsidR="00000000" w:rsidRPr="0096316A" w:rsidP="0096316A">
      <w:pPr>
        <w:pStyle w:val="ListBullet"/>
      </w:pPr>
      <w:r w:rsidRPr="0096316A">
        <w:t>relevant personnel for the purposes of communicating information</w:t>
      </w:r>
    </w:p>
    <w:p w:rsidR="00000000" w:rsidRPr="0096316A" w:rsidP="0096316A">
      <w:pPr>
        <w:pStyle w:val="ListBullet"/>
      </w:pPr>
      <w:r w:rsidRPr="0096316A">
        <w:t>organisational procedures for cutting panels.</w:t>
      </w:r>
    </w:p>
    <w:p w:rsidR="00000000" w:rsidRPr="0096316A" w:rsidP="0096316A">
      <w:pPr>
        <w:pStyle w:val="BodyText"/>
      </w:pPr>
    </w:p>
    <w:p w:rsidR="00000000" w:rsidRPr="0096316A" w:rsidP="00DE26DC">
      <w:pPr>
        <w:pStyle w:val="BodyText"/>
      </w:pPr>
      <w:r w:rsidRPr="0096316A">
        <w:t>Competency is to be assessed in the workplace or a simulated environment that accurately reflects performance in a real</w:t>
      </w:r>
      <w:r w:rsidRPr="0096316A">
        <w:t xml:space="preserve"> workplace setting. </w:t>
      </w:r>
    </w:p>
    <w:p w:rsidR="00000000" w:rsidRPr="0096316A" w:rsidP="00DE26DC">
      <w:pPr>
        <w:pStyle w:val="Heading4"/>
      </w:pPr>
      <w:r w:rsidRPr="0096316A">
        <w:rPr>
          <w:rStyle w:val="SpecialBold"/>
        </w:rPr>
        <w:t>Assessor requirements</w:t>
      </w:r>
    </w:p>
    <w:p w:rsidR="00000000" w:rsidRPr="0096316A" w:rsidP="00DE26DC">
      <w:pPr>
        <w:pStyle w:val="BodyText"/>
      </w:pPr>
      <w:r w:rsidRPr="0096316A">
        <w:t>Assessors must:</w:t>
      </w:r>
    </w:p>
    <w:p w:rsidR="00000000" w:rsidRPr="0096316A" w:rsidP="0096316A">
      <w:pPr>
        <w:pStyle w:val="ListBullet"/>
      </w:pPr>
      <w:r w:rsidRPr="0096316A">
        <w:t>hold the appropriate assessor competency standards as outlined in regulations; and</w:t>
      </w:r>
    </w:p>
    <w:p w:rsidR="00000000" w:rsidRPr="0096316A" w:rsidP="0096316A">
      <w:pPr>
        <w:pStyle w:val="ListBullet"/>
      </w:pPr>
      <w:r w:rsidRPr="0096316A">
        <w:t>be able to demonstrate vocational competencies at least to the level being assessed; and</w:t>
      </w:r>
    </w:p>
    <w:p w:rsidR="00000000" w:rsidRPr="0096316A" w:rsidP="0096316A">
      <w:pPr>
        <w:pStyle w:val="ListBullet"/>
      </w:pPr>
      <w:r w:rsidRPr="0096316A">
        <w:t>be able to demonstrate how they are continuing to develop their VET knowledge and skills as well as maintaining their industry currency and assessor competence.</w:t>
      </w:r>
    </w:p>
    <w:p w:rsidR="00000000" w:rsidRPr="0096316A" w:rsidP="0096316A">
      <w:pPr>
        <w:pStyle w:val="AllowPageBreak"/>
      </w:pPr>
    </w:p>
    <w:p w:rsidR="00000000" w:rsidRPr="0096316A" w:rsidP="0096316A">
      <w:pPr>
        <w:pStyle w:val="Heading1"/>
      </w:pPr>
      <w:bookmarkStart w:id="14" w:name="O_916813"/>
      <w:bookmarkEnd w:id="14"/>
      <w:r w:rsidRPr="0096316A">
        <w:t>Links</w:t>
      </w:r>
    </w:p>
    <w:p w:rsidR="00000000" w:rsidRPr="0096316A" w:rsidP="00DE26DC">
      <w:pPr>
        <w:pStyle w:val="BodyText"/>
      </w:pPr>
      <w:r w:rsidRPr="0096316A">
        <w:t xml:space="preserve">Companion Volume implementation guides are found in VETNet - </w:t>
      </w:r>
      <w:r>
        <w:fldChar w:fldCharType="begin"/>
      </w:r>
      <w:r>
        <w:instrText xml:space="preserve"> HYPERLINK "https://vetnet.gov.au/Pages/TrainingDocs.aspx?q=0d96fe23-5747-4c01-9d6f-3509ff8d3d47" </w:instrText>
      </w:r>
      <w:r>
        <w:fldChar w:fldCharType="separate"/>
      </w:r>
      <w:r w:rsidRPr="001B04A6">
        <w:rPr>
          <w:rStyle w:val="Hyperlink"/>
        </w:rPr>
        <w:t>https://vetnet.gov.au/Pages/TrainingDocs.aspx?q=0d96fe23-5747-4c01-9d6f-3509ff8d3d47</w:t>
      </w:r>
      <w:r>
        <w:fldChar w:fldCharType="end"/>
      </w:r>
    </w:p>
    <w:p w:rsidR="00000000" w:rsidRPr="0096316A" w:rsidP="0096316A"/>
    <w:sectPr w:rsidSect="0096316A">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316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316A" w:rsidRPr="00DE26DC" w:rsidP="00DE26D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316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26DC" w:rsidP="0096316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DE26DC" w:rsidP="0096316A">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DE26DC" w:rsidP="0096316A">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316A" w:rsidP="0096316A">
    <w:pPr>
      <w:pStyle w:val="Footer"/>
      <w:framePr w:wrap="around"/>
    </w:pPr>
    <w:r>
      <w:fldChar w:fldCharType="begin"/>
    </w:r>
    <w:r>
      <w:instrText xml:space="preserve"> DOCPROPERTY  Subject  \* MERGEFORMAT </w:instrText>
    </w:r>
    <w:r>
      <w:fldChar w:fldCharType="separate"/>
    </w:r>
    <w:r w:rsidR="00DE26DC">
      <w:t>Approved</w:t>
    </w:r>
    <w:r w:rsidR="00DE26DC">
      <w:fldChar w:fldCharType="end"/>
    </w:r>
    <w:r>
      <w:tab/>
      <w:t xml:space="preserve">Page </w:t>
    </w:r>
    <w:r>
      <w:fldChar w:fldCharType="begin"/>
    </w:r>
    <w:r>
      <w:instrText xml:space="preserve"> PAGE  \* Arabic  \* MERGEFORMAT </w:instrText>
    </w:r>
    <w:r>
      <w:fldChar w:fldCharType="separate"/>
    </w:r>
    <w:r w:rsidR="00DE26DC">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DE26DC">
      <w:rPr>
        <w:noProof/>
      </w:rPr>
      <w:t>5</w:t>
    </w:r>
    <w:r>
      <w:rPr>
        <w:noProof/>
      </w:rPr>
      <w:fldChar w:fldCharType="end"/>
    </w:r>
  </w:p>
  <w:p w:rsidR="0096316A" w:rsidP="0096316A">
    <w:pPr>
      <w:pStyle w:val="Footer"/>
      <w:framePr w:wrap="around"/>
    </w:pPr>
    <w:r>
      <w:t xml:space="preserve">© Commonwealth of Australia, </w:t>
    </w:r>
    <w:r>
      <w:fldChar w:fldCharType="begin"/>
    </w:r>
    <w:r>
      <w:instrText xml:space="preserve"> DATE  \@ "yyyy"  \* MERGEFORMAT </w:instrText>
    </w:r>
    <w:r>
      <w:fldChar w:fldCharType="separate"/>
    </w:r>
    <w:r w:rsidR="00DE26DC">
      <w:rPr>
        <w:noProof/>
      </w:rPr>
      <w:t>2025</w:t>
    </w:r>
    <w:r>
      <w:fldChar w:fldCharType="end"/>
    </w:r>
    <w:r>
      <w:tab/>
    </w:r>
    <w:r>
      <w:fldChar w:fldCharType="begin"/>
    </w:r>
    <w:r>
      <w:instrText xml:space="preserve"> DOCPROPERTY  Author  \* MERGEFORMAT </w:instrText>
    </w:r>
    <w:r>
      <w:fldChar w:fldCharType="separate"/>
    </w:r>
    <w:r w:rsidR="00DE26DC">
      <w:t>Skills Insight</w:t>
    </w:r>
    <w:r w:rsidR="00DE26DC">
      <w:fldChar w:fldCharType="end"/>
    </w:r>
  </w:p>
  <w:p w:rsidR="0096316A" w:rsidP="0096316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316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26D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96316A" w:rsidRPr="00DE26DC" w:rsidP="00DE26D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316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26DC" w:rsidRPr="002D2AF8" w:rsidP="0096316A">
    <w:pPr>
      <w:pStyle w:val="Header"/>
      <w:framePr w:wrap="around"/>
    </w:pPr>
    <w:r>
      <w:fldChar w:fldCharType="begin"/>
    </w:r>
    <w:r>
      <w:instrText xml:space="preserve"> TITLE   \* MERGEFORMAT </w:instrText>
    </w:r>
    <w:r>
      <w:fldChar w:fldCharType="separate"/>
    </w:r>
    <w:r>
      <w:t>FWPWPP2201 Cut panels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DE26DC" w:rsidP="0096316A">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316A" w:rsidRPr="002D2AF8" w:rsidP="0096316A">
    <w:pPr>
      <w:pStyle w:val="Header"/>
      <w:framePr w:wrap="around"/>
    </w:pPr>
    <w:r>
      <w:fldChar w:fldCharType="begin"/>
    </w:r>
    <w:r>
      <w:instrText xml:space="preserve"> TITLE   \* MERGEFORMAT </w:instrText>
    </w:r>
    <w:r>
      <w:fldChar w:fldCharType="separate"/>
    </w:r>
    <w:r w:rsidR="00DE26DC">
      <w:t>FWPWPP2201 Cut panels</w:t>
    </w:r>
    <w:r w:rsidR="00DE26DC">
      <w:fldChar w:fldCharType="end"/>
    </w:r>
    <w:r>
      <w:tab/>
      <w:t xml:space="preserve">Date this document was generated: </w:t>
    </w:r>
    <w:r>
      <w:fldChar w:fldCharType="begin"/>
    </w:r>
    <w:r>
      <w:instrText xml:space="preserve"> CREATEDATE  \@ "d MMMM yyyy"  \* MERGEFORMAT </w:instrText>
    </w:r>
    <w:r>
      <w:fldChar w:fldCharType="separate"/>
    </w:r>
    <w:r w:rsidR="00DE26DC">
      <w:rPr>
        <w:noProof/>
      </w:rPr>
      <w:t>1 March 2025</w:t>
    </w:r>
    <w:r>
      <w:fldChar w:fldCharType="end"/>
    </w:r>
  </w:p>
  <w:p w:rsidR="0096316A" w:rsidP="0096316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110E88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222440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1E00CA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6316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6316A"/>
    <w:pPr>
      <w:spacing w:before="360" w:after="60"/>
      <w:outlineLvl w:val="0"/>
    </w:pPr>
    <w:rPr>
      <w:sz w:val="32"/>
    </w:rPr>
  </w:style>
  <w:style w:type="paragraph" w:styleId="Heading2">
    <w:name w:val="heading 2"/>
    <w:basedOn w:val="HeadingBase"/>
    <w:next w:val="BodyText"/>
    <w:link w:val="Heading2Char"/>
    <w:qFormat/>
    <w:rsid w:val="0096316A"/>
    <w:pPr>
      <w:keepLines/>
      <w:spacing w:before="240" w:after="120"/>
      <w:outlineLvl w:val="1"/>
    </w:pPr>
    <w:rPr>
      <w:sz w:val="28"/>
      <w:szCs w:val="40"/>
    </w:rPr>
  </w:style>
  <w:style w:type="paragraph" w:styleId="Heading3">
    <w:name w:val="heading 3"/>
    <w:basedOn w:val="HeadingBase"/>
    <w:next w:val="BodyText"/>
    <w:link w:val="Heading3Char"/>
    <w:qFormat/>
    <w:rsid w:val="0096316A"/>
    <w:pPr>
      <w:spacing w:before="180" w:after="120"/>
      <w:outlineLvl w:val="2"/>
    </w:pPr>
    <w:rPr>
      <w:spacing w:val="-10"/>
      <w:kern w:val="32"/>
    </w:rPr>
  </w:style>
  <w:style w:type="paragraph" w:styleId="Heading4">
    <w:name w:val="heading 4"/>
    <w:basedOn w:val="HeadingBase"/>
    <w:next w:val="BodyText"/>
    <w:link w:val="Heading4Char"/>
    <w:qFormat/>
    <w:rsid w:val="0096316A"/>
    <w:pPr>
      <w:spacing w:before="160" w:after="120"/>
      <w:outlineLvl w:val="3"/>
    </w:pPr>
    <w:rPr>
      <w:sz w:val="22"/>
    </w:rPr>
  </w:style>
  <w:style w:type="paragraph" w:styleId="Heading5">
    <w:name w:val="heading 5"/>
    <w:basedOn w:val="HeadingBase"/>
    <w:next w:val="Normal"/>
    <w:link w:val="Heading5Char"/>
    <w:qFormat/>
    <w:rsid w:val="0096316A"/>
    <w:pPr>
      <w:spacing w:before="80"/>
      <w:outlineLvl w:val="4"/>
    </w:pPr>
    <w:rPr>
      <w:color w:val="918585"/>
      <w:sz w:val="20"/>
    </w:rPr>
  </w:style>
  <w:style w:type="paragraph" w:styleId="Heading6">
    <w:name w:val="heading 6"/>
    <w:basedOn w:val="HeadingBase"/>
    <w:next w:val="Normal"/>
    <w:link w:val="Heading6Char"/>
    <w:qFormat/>
    <w:rsid w:val="0096316A"/>
    <w:pPr>
      <w:spacing w:before="60"/>
      <w:outlineLvl w:val="5"/>
    </w:pPr>
    <w:rPr>
      <w:color w:val="918585"/>
      <w:sz w:val="20"/>
    </w:rPr>
  </w:style>
  <w:style w:type="paragraph" w:styleId="Heading7">
    <w:name w:val="heading 7"/>
    <w:basedOn w:val="Normal"/>
    <w:next w:val="Normal"/>
    <w:link w:val="Heading7Char"/>
    <w:qFormat/>
    <w:rsid w:val="0096316A"/>
    <w:pPr>
      <w:ind w:left="720"/>
      <w:outlineLvl w:val="6"/>
    </w:pPr>
    <w:rPr>
      <w:i/>
    </w:rPr>
  </w:style>
  <w:style w:type="paragraph" w:styleId="Heading8">
    <w:name w:val="heading 8"/>
    <w:basedOn w:val="Normal"/>
    <w:next w:val="Normal"/>
    <w:link w:val="Heading8Char"/>
    <w:qFormat/>
    <w:rsid w:val="0096316A"/>
    <w:pPr>
      <w:ind w:left="720"/>
      <w:outlineLvl w:val="7"/>
    </w:pPr>
    <w:rPr>
      <w:i/>
    </w:rPr>
  </w:style>
  <w:style w:type="paragraph" w:styleId="Heading9">
    <w:name w:val="heading 9"/>
    <w:basedOn w:val="Normal"/>
    <w:next w:val="Normal"/>
    <w:link w:val="Heading9Char"/>
    <w:qFormat/>
    <w:rsid w:val="0096316A"/>
    <w:pPr>
      <w:ind w:left="720"/>
      <w:outlineLvl w:val="8"/>
    </w:pPr>
    <w:rPr>
      <w:i/>
    </w:rPr>
  </w:style>
  <w:style w:type="character" w:default="1" w:styleId="DefaultParagraphFont">
    <w:name w:val="Default Paragraph Font"/>
    <w:uiPriority w:val="1"/>
    <w:unhideWhenUsed/>
    <w:rsid w:val="0096316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6316A"/>
  </w:style>
  <w:style w:type="character" w:customStyle="1" w:styleId="Heading1Char">
    <w:name w:val="Heading 1 Char"/>
    <w:basedOn w:val="DefaultParagraphFont"/>
    <w:link w:val="Heading1"/>
    <w:rsid w:val="0096316A"/>
    <w:rPr>
      <w:rFonts w:ascii="Times New Roman" w:eastAsia="Times New Roman" w:hAnsi="Times New Roman" w:cs="Times New Roman"/>
      <w:b/>
      <w:sz w:val="32"/>
      <w:szCs w:val="20"/>
      <w:lang w:eastAsia="en-US"/>
    </w:rPr>
  </w:style>
  <w:style w:type="paragraph" w:styleId="BodyText">
    <w:name w:val="Body Text"/>
    <w:basedOn w:val="Normal"/>
    <w:link w:val="BodyTextChar"/>
    <w:rsid w:val="0096316A"/>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96316A"/>
    <w:rPr>
      <w:rFonts w:ascii="Times New Roman" w:eastAsia="Times New Roman" w:hAnsi="Times New Roman" w:cs="Times New Roman"/>
      <w:sz w:val="24"/>
      <w:lang w:eastAsia="en-US"/>
    </w:rPr>
  </w:style>
  <w:style w:type="paragraph" w:styleId="ListBullet">
    <w:name w:val="List Bullet"/>
    <w:basedOn w:val="List"/>
    <w:rsid w:val="0096316A"/>
    <w:pPr>
      <w:numPr>
        <w:numId w:val="13"/>
      </w:numPr>
      <w:tabs>
        <w:tab w:val="clear" w:pos="340"/>
      </w:tabs>
      <w:spacing w:before="40" w:after="40"/>
    </w:pPr>
  </w:style>
  <w:style w:type="character" w:customStyle="1" w:styleId="SpecialBold">
    <w:name w:val="Special Bold"/>
    <w:basedOn w:val="DefaultParagraphFont"/>
    <w:rsid w:val="0096316A"/>
    <w:rPr>
      <w:b/>
      <w:spacing w:val="0"/>
    </w:rPr>
  </w:style>
  <w:style w:type="paragraph" w:styleId="ListBullet2">
    <w:name w:val="List Bullet 2"/>
    <w:basedOn w:val="List2"/>
    <w:rsid w:val="0096316A"/>
    <w:pPr>
      <w:numPr>
        <w:numId w:val="14"/>
      </w:numPr>
      <w:tabs>
        <w:tab w:val="clear" w:pos="680"/>
      </w:tabs>
    </w:pPr>
  </w:style>
  <w:style w:type="character" w:styleId="Emphasis">
    <w:name w:val="Emphasis"/>
    <w:basedOn w:val="DefaultParagraphFont"/>
    <w:qFormat/>
    <w:rsid w:val="0096316A"/>
    <w:rPr>
      <w:i/>
    </w:rPr>
  </w:style>
  <w:style w:type="paragraph" w:customStyle="1" w:styleId="SuperHeading">
    <w:name w:val="SuperHeading"/>
    <w:basedOn w:val="Normal"/>
    <w:rsid w:val="0096316A"/>
    <w:pPr>
      <w:spacing w:before="240" w:after="120"/>
      <w:outlineLvl w:val="0"/>
    </w:pPr>
    <w:rPr>
      <w:rFonts w:ascii="Times New Roman" w:hAnsi="Times New Roman"/>
      <w:b/>
      <w:sz w:val="32"/>
    </w:rPr>
  </w:style>
  <w:style w:type="paragraph" w:customStyle="1" w:styleId="AllowPageBreak">
    <w:name w:val="AllowPageBreak"/>
    <w:rsid w:val="0096316A"/>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96316A"/>
    <w:pPr>
      <w:numPr>
        <w:numId w:val="3"/>
      </w:numPr>
      <w:tabs>
        <w:tab w:val="clear" w:pos="1021"/>
      </w:tabs>
      <w:ind w:left="1037" w:hanging="357"/>
    </w:pPr>
  </w:style>
  <w:style w:type="character" w:customStyle="1" w:styleId="Heading2Char">
    <w:name w:val="Heading 2 Char"/>
    <w:basedOn w:val="DefaultParagraphFont"/>
    <w:link w:val="Heading2"/>
    <w:rsid w:val="0096316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6316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6316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6316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6316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6316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6316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6316A"/>
    <w:rPr>
      <w:rFonts w:ascii="Courier New" w:eastAsia="Times New Roman" w:hAnsi="Courier New" w:cs="Times New Roman"/>
      <w:i/>
      <w:szCs w:val="20"/>
      <w:lang w:eastAsia="en-US"/>
    </w:rPr>
  </w:style>
  <w:style w:type="paragraph" w:customStyle="1" w:styleId="HeadingBase">
    <w:name w:val="Heading Base"/>
    <w:rsid w:val="0096316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6316A"/>
    <w:pPr>
      <w:tabs>
        <w:tab w:val="right" w:leader="dot" w:pos="9072"/>
      </w:tabs>
      <w:ind w:left="567"/>
    </w:pPr>
    <w:rPr>
      <w:szCs w:val="22"/>
    </w:rPr>
  </w:style>
  <w:style w:type="paragraph" w:customStyle="1" w:styleId="TOCBase">
    <w:name w:val="TOC Base"/>
    <w:rsid w:val="0096316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6316A"/>
    <w:pPr>
      <w:tabs>
        <w:tab w:val="right" w:leader="dot" w:pos="9072"/>
      </w:tabs>
      <w:spacing w:before="40" w:after="40"/>
      <w:ind w:left="284"/>
    </w:pPr>
    <w:rPr>
      <w:rFonts w:ascii="Times New Roman" w:hAnsi="Times New Roman"/>
    </w:rPr>
  </w:style>
  <w:style w:type="paragraph" w:styleId="TOC1">
    <w:name w:val="toc 1"/>
    <w:basedOn w:val="TOCBase"/>
    <w:next w:val="Normal"/>
    <w:rsid w:val="0096316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6316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6316A"/>
    <w:rPr>
      <w:rFonts w:ascii="Times New Roman" w:eastAsia="Times New Roman" w:hAnsi="Times New Roman" w:cs="Times New Roman"/>
      <w:sz w:val="16"/>
      <w:lang w:eastAsia="en-US"/>
    </w:rPr>
  </w:style>
  <w:style w:type="paragraph" w:styleId="Title">
    <w:name w:val="Title"/>
    <w:basedOn w:val="HeadingBase"/>
    <w:link w:val="TitleChar"/>
    <w:qFormat/>
    <w:rsid w:val="0096316A"/>
    <w:pPr>
      <w:spacing w:before="5040"/>
      <w:jc w:val="center"/>
    </w:pPr>
    <w:rPr>
      <w:sz w:val="48"/>
      <w:szCs w:val="72"/>
      <w:lang w:val="en-US"/>
    </w:rPr>
  </w:style>
  <w:style w:type="character" w:customStyle="1" w:styleId="TitleChar">
    <w:name w:val="Title Char"/>
    <w:basedOn w:val="DefaultParagraphFont"/>
    <w:link w:val="Title"/>
    <w:rsid w:val="0096316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6316A"/>
    <w:pPr>
      <w:tabs>
        <w:tab w:val="left" w:pos="3600"/>
        <w:tab w:val="left" w:pos="3958"/>
      </w:tabs>
    </w:pPr>
  </w:style>
  <w:style w:type="paragraph" w:styleId="List">
    <w:name w:val="List"/>
    <w:basedOn w:val="BodyText"/>
    <w:next w:val="BodyText"/>
    <w:rsid w:val="0096316A"/>
    <w:pPr>
      <w:tabs>
        <w:tab w:val="left" w:pos="340"/>
      </w:tabs>
      <w:spacing w:before="60" w:after="60"/>
      <w:ind w:left="340" w:hanging="340"/>
    </w:pPr>
  </w:style>
  <w:style w:type="paragraph" w:customStyle="1" w:styleId="Note">
    <w:name w:val="Note"/>
    <w:basedOn w:val="BodyText"/>
    <w:rsid w:val="0096316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6316A"/>
    <w:pPr>
      <w:framePr w:wrap="auto" w:hAnchor="text" w:y="6049"/>
    </w:pPr>
    <w:rPr>
      <w:color w:val="000000"/>
      <w:sz w:val="40"/>
    </w:rPr>
  </w:style>
  <w:style w:type="paragraph" w:customStyle="1" w:styleId="TOCTitle">
    <w:name w:val="TOCTitle"/>
    <w:basedOn w:val="Heading1"/>
    <w:rsid w:val="0096316A"/>
    <w:pPr>
      <w:spacing w:after="240"/>
      <w:jc w:val="center"/>
      <w:outlineLvl w:val="9"/>
    </w:pPr>
    <w:rPr>
      <w:caps/>
    </w:rPr>
  </w:style>
  <w:style w:type="paragraph" w:customStyle="1" w:styleId="Version">
    <w:name w:val="Version"/>
    <w:rsid w:val="0096316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6316A"/>
    <w:pPr>
      <w:keepNext w:val="0"/>
      <w:tabs>
        <w:tab w:val="right" w:pos="4176"/>
      </w:tabs>
      <w:ind w:left="198" w:hanging="198"/>
    </w:pPr>
    <w:rPr>
      <w:rFonts w:ascii="Garamond" w:hAnsi="Garamond"/>
    </w:rPr>
  </w:style>
  <w:style w:type="paragraph" w:styleId="IndexHeading">
    <w:name w:val="index heading"/>
    <w:basedOn w:val="Normal"/>
    <w:next w:val="Index1"/>
    <w:semiHidden/>
    <w:rsid w:val="0096316A"/>
    <w:pPr>
      <w:spacing w:before="120" w:after="120"/>
    </w:pPr>
    <w:rPr>
      <w:rFonts w:ascii="Arial" w:hAnsi="Arial"/>
      <w:b/>
      <w:color w:val="918585"/>
      <w:sz w:val="24"/>
    </w:rPr>
  </w:style>
  <w:style w:type="paragraph" w:styleId="Header">
    <w:name w:val="header"/>
    <w:basedOn w:val="Normal"/>
    <w:link w:val="HeaderChar"/>
    <w:rsid w:val="0096316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6316A"/>
    <w:rPr>
      <w:rFonts w:ascii="Times New Roman" w:eastAsia="Times New Roman" w:hAnsi="Times New Roman" w:cs="Times New Roman"/>
      <w:sz w:val="16"/>
      <w:szCs w:val="20"/>
      <w:lang w:val="en-GB" w:eastAsia="en-US"/>
    </w:rPr>
  </w:style>
  <w:style w:type="paragraph" w:customStyle="1" w:styleId="Chapter">
    <w:name w:val="Chapter"/>
    <w:basedOn w:val="Normal"/>
    <w:rsid w:val="0096316A"/>
    <w:pPr>
      <w:spacing w:before="240"/>
    </w:pPr>
    <w:rPr>
      <w:rFonts w:ascii="Times New Roman" w:hAnsi="Times New Roman"/>
      <w:smallCaps/>
      <w:spacing w:val="80"/>
      <w:sz w:val="28"/>
    </w:rPr>
  </w:style>
  <w:style w:type="paragraph" w:customStyle="1" w:styleId="InChapter">
    <w:name w:val="InChapter"/>
    <w:basedOn w:val="Heading3"/>
    <w:rsid w:val="0096316A"/>
    <w:pPr>
      <w:spacing w:after="240"/>
      <w:outlineLvl w:val="9"/>
    </w:pPr>
    <w:rPr>
      <w:noProof/>
    </w:rPr>
  </w:style>
  <w:style w:type="paragraph" w:styleId="Index2">
    <w:name w:val="index 2"/>
    <w:basedOn w:val="Normal"/>
    <w:next w:val="Normal"/>
    <w:semiHidden/>
    <w:rsid w:val="0096316A"/>
    <w:pPr>
      <w:tabs>
        <w:tab w:val="right" w:pos="4176"/>
      </w:tabs>
      <w:ind w:left="568" w:hanging="284"/>
    </w:pPr>
    <w:rPr>
      <w:rFonts w:ascii="Garamond" w:hAnsi="Garamond"/>
    </w:rPr>
  </w:style>
  <w:style w:type="paragraph" w:customStyle="1" w:styleId="Byline">
    <w:name w:val="Byline"/>
    <w:rsid w:val="0096316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6316A"/>
    <w:pPr>
      <w:tabs>
        <w:tab w:val="clear" w:pos="3600"/>
        <w:tab w:val="clear" w:pos="3958"/>
      </w:tabs>
      <w:jc w:val="right"/>
    </w:pPr>
  </w:style>
  <w:style w:type="paragraph" w:styleId="Caption">
    <w:name w:val="caption"/>
    <w:basedOn w:val="BodyText"/>
    <w:next w:val="Normal"/>
    <w:qFormat/>
    <w:rsid w:val="0096316A"/>
    <w:pPr>
      <w:framePr w:w="2268" w:hSpace="181" w:vSpace="181" w:wrap="around" w:vAnchor="text" w:hAnchor="page" w:x="1135" w:y="285" w:anchorLock="1"/>
    </w:pPr>
    <w:rPr>
      <w:i/>
    </w:rPr>
  </w:style>
  <w:style w:type="paragraph" w:customStyle="1" w:styleId="MiniTOCTitle">
    <w:name w:val="MiniTOCTitle"/>
    <w:basedOn w:val="Heading4"/>
    <w:rsid w:val="0096316A"/>
    <w:pPr>
      <w:spacing w:before="240"/>
      <w:outlineLvl w:val="9"/>
    </w:pPr>
    <w:rPr>
      <w:noProof/>
      <w:sz w:val="24"/>
    </w:rPr>
  </w:style>
  <w:style w:type="paragraph" w:customStyle="1" w:styleId="MiniTOCItem">
    <w:name w:val="MiniTOCItem"/>
    <w:basedOn w:val="ListBullet"/>
    <w:rsid w:val="0096316A"/>
    <w:pPr>
      <w:numPr>
        <w:numId w:val="0"/>
      </w:numPr>
      <w:tabs>
        <w:tab w:val="right" w:leader="dot" w:pos="6521"/>
      </w:tabs>
      <w:spacing w:before="0" w:after="0"/>
    </w:pPr>
  </w:style>
  <w:style w:type="paragraph" w:customStyle="1" w:styleId="TOFTitle">
    <w:name w:val="TOFTitle"/>
    <w:basedOn w:val="TOCTitle"/>
    <w:rsid w:val="0096316A"/>
  </w:style>
  <w:style w:type="paragraph" w:styleId="TableofFigures">
    <w:name w:val="table of figures"/>
    <w:basedOn w:val="Normal"/>
    <w:next w:val="Normal"/>
    <w:semiHidden/>
    <w:rsid w:val="0096316A"/>
    <w:pPr>
      <w:tabs>
        <w:tab w:val="right" w:leader="dot" w:pos="9072"/>
      </w:tabs>
      <w:ind w:left="970" w:hanging="403"/>
    </w:pPr>
    <w:rPr>
      <w:rFonts w:ascii="Times New Roman" w:hAnsi="Times New Roman"/>
      <w:b/>
    </w:rPr>
  </w:style>
  <w:style w:type="paragraph" w:styleId="ListNumber">
    <w:name w:val="List Number"/>
    <w:basedOn w:val="List"/>
    <w:rsid w:val="0096316A"/>
    <w:pPr>
      <w:numPr>
        <w:numId w:val="16"/>
      </w:numPr>
      <w:tabs>
        <w:tab w:val="clear" w:pos="340"/>
      </w:tabs>
    </w:pPr>
  </w:style>
  <w:style w:type="character" w:customStyle="1" w:styleId="WingdingSymbols">
    <w:name w:val="Wingding Symbols"/>
    <w:rsid w:val="0096316A"/>
    <w:rPr>
      <w:rFonts w:ascii="Wingdings" w:hAnsi="Wingdings"/>
    </w:rPr>
  </w:style>
  <w:style w:type="paragraph" w:customStyle="1" w:styleId="TableHeading">
    <w:name w:val="Table Heading"/>
    <w:basedOn w:val="HeadingBase"/>
    <w:rsid w:val="0096316A"/>
    <w:pPr>
      <w:keepLines/>
      <w:pBdr>
        <w:bottom w:val="single" w:sz="6" w:space="1" w:color="918585"/>
      </w:pBdr>
      <w:spacing w:before="240"/>
    </w:pPr>
  </w:style>
  <w:style w:type="character" w:customStyle="1" w:styleId="HotSpot">
    <w:name w:val="HotSpot"/>
    <w:rsid w:val="0096316A"/>
    <w:rPr>
      <w:color w:val="0033CC"/>
      <w:u w:val="none"/>
    </w:rPr>
  </w:style>
  <w:style w:type="paragraph" w:customStyle="1" w:styleId="BodyTextRight">
    <w:name w:val="Body Text Right"/>
    <w:basedOn w:val="BodyText"/>
    <w:rsid w:val="0096316A"/>
    <w:pPr>
      <w:spacing w:before="0" w:after="0"/>
      <w:jc w:val="right"/>
    </w:pPr>
  </w:style>
  <w:style w:type="paragraph" w:styleId="Index3">
    <w:name w:val="index 3"/>
    <w:basedOn w:val="ListNumber2"/>
    <w:next w:val="Normal"/>
    <w:semiHidden/>
    <w:rsid w:val="0096316A"/>
    <w:pPr>
      <w:numPr>
        <w:numId w:val="0"/>
      </w:numPr>
      <w:tabs>
        <w:tab w:val="right" w:leader="dot" w:pos="4176"/>
      </w:tabs>
    </w:pPr>
  </w:style>
  <w:style w:type="paragraph" w:styleId="ListNumber2">
    <w:name w:val="List Number 2"/>
    <w:basedOn w:val="List2"/>
    <w:rsid w:val="0096316A"/>
    <w:pPr>
      <w:numPr>
        <w:numId w:val="11"/>
      </w:numPr>
      <w:tabs>
        <w:tab w:val="clear" w:pos="1060"/>
      </w:tabs>
    </w:pPr>
  </w:style>
  <w:style w:type="paragraph" w:customStyle="1" w:styleId="MarginNote">
    <w:name w:val="Margin Note"/>
    <w:basedOn w:val="BodyText"/>
    <w:rsid w:val="0096316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6316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6316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6316A"/>
    <w:rPr>
      <w:sz w:val="32"/>
    </w:rPr>
  </w:style>
  <w:style w:type="paragraph" w:customStyle="1" w:styleId="HeadingProcedure">
    <w:name w:val="Heading Procedure"/>
    <w:basedOn w:val="HeadingBase"/>
    <w:next w:val="Normal"/>
    <w:rsid w:val="0096316A"/>
    <w:pPr>
      <w:tabs>
        <w:tab w:val="left" w:pos="0"/>
      </w:tabs>
      <w:spacing w:before="120" w:after="60"/>
    </w:pPr>
    <w:rPr>
      <w:i/>
      <w:color w:val="918585"/>
      <w:sz w:val="22"/>
    </w:rPr>
  </w:style>
  <w:style w:type="paragraph" w:customStyle="1" w:styleId="TableBodyText">
    <w:name w:val="Table Body Text"/>
    <w:basedOn w:val="BodyText"/>
    <w:rsid w:val="0096316A"/>
    <w:pPr>
      <w:spacing w:before="60" w:after="60"/>
    </w:pPr>
  </w:style>
  <w:style w:type="paragraph" w:styleId="ListContinue">
    <w:name w:val="List Continue"/>
    <w:basedOn w:val="List"/>
    <w:rsid w:val="0096316A"/>
    <w:pPr>
      <w:ind w:firstLine="0"/>
    </w:pPr>
  </w:style>
  <w:style w:type="paragraph" w:customStyle="1" w:styleId="ListNote">
    <w:name w:val="List Note"/>
    <w:basedOn w:val="List"/>
    <w:rsid w:val="0096316A"/>
    <w:pPr>
      <w:pBdr>
        <w:top w:val="single" w:sz="6" w:space="2" w:color="918585"/>
        <w:bottom w:val="single" w:sz="6" w:space="2" w:color="918585"/>
      </w:pBdr>
      <w:tabs>
        <w:tab w:val="left" w:pos="1021"/>
      </w:tabs>
      <w:ind w:firstLine="0"/>
    </w:pPr>
  </w:style>
  <w:style w:type="paragraph" w:customStyle="1" w:styleId="Warning">
    <w:name w:val="Warning"/>
    <w:basedOn w:val="BodyText"/>
    <w:rsid w:val="0096316A"/>
    <w:pPr>
      <w:shd w:val="clear" w:color="auto" w:fill="D9D9D9"/>
      <w:tabs>
        <w:tab w:val="left" w:pos="992"/>
      </w:tabs>
      <w:ind w:left="119" w:right="119"/>
    </w:pPr>
    <w:rPr>
      <w:sz w:val="20"/>
    </w:rPr>
  </w:style>
  <w:style w:type="paragraph" w:customStyle="1" w:styleId="MarginIcons">
    <w:name w:val="Margin Icons"/>
    <w:basedOn w:val="BodyText"/>
    <w:rsid w:val="0096316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6316A"/>
    <w:rPr>
      <w:rFonts w:ascii="Courier New" w:hAnsi="Courier New"/>
    </w:rPr>
  </w:style>
  <w:style w:type="paragraph" w:customStyle="1" w:styleId="NoteBullet">
    <w:name w:val="Note Bullet"/>
    <w:basedOn w:val="Note"/>
    <w:rsid w:val="0096316A"/>
    <w:pPr>
      <w:tabs>
        <w:tab w:val="clear" w:pos="680"/>
      </w:tabs>
      <w:spacing w:before="60" w:after="60"/>
    </w:pPr>
  </w:style>
  <w:style w:type="paragraph" w:customStyle="1" w:styleId="SubHeading2">
    <w:name w:val="SubHeading2"/>
    <w:basedOn w:val="HeadingBase"/>
    <w:rsid w:val="0096316A"/>
    <w:pPr>
      <w:spacing w:before="240" w:after="60"/>
    </w:pPr>
    <w:rPr>
      <w:sz w:val="20"/>
    </w:rPr>
  </w:style>
  <w:style w:type="paragraph" w:customStyle="1" w:styleId="SubHeading1">
    <w:name w:val="SubHeading1"/>
    <w:basedOn w:val="HeadingBase"/>
    <w:rsid w:val="0096316A"/>
    <w:pPr>
      <w:spacing w:before="240" w:after="60"/>
    </w:pPr>
    <w:rPr>
      <w:color w:val="918585"/>
      <w:sz w:val="22"/>
    </w:rPr>
  </w:style>
  <w:style w:type="paragraph" w:customStyle="1" w:styleId="SideHeading">
    <w:name w:val="Side Heading"/>
    <w:basedOn w:val="HeadingBase"/>
    <w:rsid w:val="0096316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6316A"/>
    <w:pPr>
      <w:numPr>
        <w:numId w:val="12"/>
      </w:numPr>
    </w:pPr>
  </w:style>
  <w:style w:type="paragraph" w:styleId="PlainText">
    <w:name w:val="Plain Text"/>
    <w:basedOn w:val="Normal"/>
    <w:link w:val="PlainTextChar"/>
    <w:rsid w:val="0096316A"/>
    <w:rPr>
      <w:sz w:val="20"/>
    </w:rPr>
  </w:style>
  <w:style w:type="character" w:customStyle="1" w:styleId="PlainTextChar">
    <w:name w:val="Plain Text Char"/>
    <w:basedOn w:val="DefaultParagraphFont"/>
    <w:link w:val="PlainText"/>
    <w:rsid w:val="0096316A"/>
    <w:rPr>
      <w:rFonts w:ascii="Courier New" w:eastAsia="Times New Roman" w:hAnsi="Courier New" w:cs="Times New Roman"/>
      <w:sz w:val="20"/>
      <w:szCs w:val="20"/>
      <w:lang w:eastAsia="en-US"/>
    </w:rPr>
  </w:style>
  <w:style w:type="character" w:customStyle="1" w:styleId="MenuOption">
    <w:name w:val="Menu Option"/>
    <w:basedOn w:val="DefaultParagraphFont"/>
    <w:rsid w:val="0096316A"/>
    <w:rPr>
      <w:b/>
      <w:smallCaps/>
    </w:rPr>
  </w:style>
  <w:style w:type="paragraph" w:customStyle="1" w:styleId="TableListNumber">
    <w:name w:val="Table List Number"/>
    <w:basedOn w:val="ListNumber"/>
    <w:rsid w:val="0096316A"/>
    <w:pPr>
      <w:numPr>
        <w:numId w:val="0"/>
      </w:numPr>
    </w:pPr>
  </w:style>
  <w:style w:type="paragraph" w:styleId="TOC4">
    <w:name w:val="toc 4"/>
    <w:basedOn w:val="TOCBase"/>
    <w:next w:val="Normal"/>
    <w:semiHidden/>
    <w:rsid w:val="0096316A"/>
    <w:pPr>
      <w:tabs>
        <w:tab w:val="right" w:leader="dot" w:pos="9071"/>
      </w:tabs>
      <w:ind w:left="1701"/>
    </w:pPr>
  </w:style>
  <w:style w:type="paragraph" w:customStyle="1" w:styleId="ListAlpha">
    <w:name w:val="List Alpha"/>
    <w:basedOn w:val="List"/>
    <w:rsid w:val="0096316A"/>
    <w:pPr>
      <w:numPr>
        <w:numId w:val="10"/>
      </w:numPr>
    </w:pPr>
  </w:style>
  <w:style w:type="paragraph" w:customStyle="1" w:styleId="ListAlpha2">
    <w:name w:val="List Alpha 2"/>
    <w:basedOn w:val="List2"/>
    <w:rsid w:val="0096316A"/>
    <w:pPr>
      <w:numPr>
        <w:numId w:val="9"/>
      </w:numPr>
    </w:pPr>
  </w:style>
  <w:style w:type="paragraph" w:styleId="List2">
    <w:name w:val="List 2"/>
    <w:basedOn w:val="BodyText"/>
    <w:rsid w:val="0096316A"/>
    <w:pPr>
      <w:tabs>
        <w:tab w:val="left" w:pos="680"/>
      </w:tabs>
      <w:spacing w:before="60" w:after="60"/>
      <w:ind w:left="680" w:hanging="340"/>
    </w:pPr>
  </w:style>
  <w:style w:type="paragraph" w:styleId="List3">
    <w:name w:val="List 3"/>
    <w:basedOn w:val="BodyText"/>
    <w:rsid w:val="0096316A"/>
    <w:pPr>
      <w:tabs>
        <w:tab w:val="left" w:pos="1021"/>
      </w:tabs>
      <w:spacing w:before="60" w:after="60"/>
      <w:ind w:left="1020" w:hanging="340"/>
    </w:pPr>
  </w:style>
  <w:style w:type="paragraph" w:styleId="List4">
    <w:name w:val="List 4"/>
    <w:basedOn w:val="BodyText"/>
    <w:rsid w:val="0096316A"/>
    <w:pPr>
      <w:tabs>
        <w:tab w:val="left" w:pos="1361"/>
      </w:tabs>
      <w:spacing w:before="60" w:after="60"/>
      <w:ind w:left="1361" w:hanging="340"/>
    </w:pPr>
  </w:style>
  <w:style w:type="paragraph" w:styleId="List5">
    <w:name w:val="List 5"/>
    <w:basedOn w:val="BodyText"/>
    <w:rsid w:val="0096316A"/>
    <w:pPr>
      <w:tabs>
        <w:tab w:val="left" w:pos="1701"/>
      </w:tabs>
      <w:spacing w:before="60" w:after="60"/>
      <w:ind w:left="1701" w:hanging="340"/>
    </w:pPr>
  </w:style>
  <w:style w:type="paragraph" w:styleId="ListBullet4">
    <w:name w:val="List Bullet 4"/>
    <w:basedOn w:val="List4"/>
    <w:rsid w:val="0096316A"/>
    <w:pPr>
      <w:numPr>
        <w:numId w:val="4"/>
      </w:numPr>
      <w:tabs>
        <w:tab w:val="clear" w:pos="1361"/>
      </w:tabs>
    </w:pPr>
  </w:style>
  <w:style w:type="paragraph" w:styleId="ListBullet5">
    <w:name w:val="List Bullet 5"/>
    <w:basedOn w:val="List5"/>
    <w:rsid w:val="0096316A"/>
    <w:pPr>
      <w:numPr>
        <w:numId w:val="5"/>
      </w:numPr>
    </w:pPr>
  </w:style>
  <w:style w:type="paragraph" w:styleId="ListContinue2">
    <w:name w:val="List Continue 2"/>
    <w:basedOn w:val="List2"/>
    <w:rsid w:val="0096316A"/>
    <w:pPr>
      <w:ind w:firstLine="0"/>
    </w:pPr>
  </w:style>
  <w:style w:type="paragraph" w:styleId="ListContinue3">
    <w:name w:val="List Continue 3"/>
    <w:basedOn w:val="List3"/>
    <w:rsid w:val="0096316A"/>
    <w:pPr>
      <w:ind w:left="1021" w:firstLine="0"/>
    </w:pPr>
  </w:style>
  <w:style w:type="paragraph" w:styleId="ListContinue4">
    <w:name w:val="List Continue 4"/>
    <w:basedOn w:val="List4"/>
    <w:rsid w:val="0096316A"/>
    <w:pPr>
      <w:ind w:firstLine="0"/>
    </w:pPr>
  </w:style>
  <w:style w:type="paragraph" w:styleId="ListContinue5">
    <w:name w:val="List Continue 5"/>
    <w:basedOn w:val="List5"/>
    <w:rsid w:val="0096316A"/>
    <w:pPr>
      <w:ind w:firstLine="0"/>
    </w:pPr>
  </w:style>
  <w:style w:type="paragraph" w:styleId="ListNumber3">
    <w:name w:val="List Number 3"/>
    <w:basedOn w:val="List3"/>
    <w:rsid w:val="0096316A"/>
    <w:pPr>
      <w:numPr>
        <w:numId w:val="6"/>
      </w:numPr>
    </w:pPr>
  </w:style>
  <w:style w:type="paragraph" w:styleId="ListNumber4">
    <w:name w:val="List Number 4"/>
    <w:basedOn w:val="List4"/>
    <w:rsid w:val="0096316A"/>
    <w:pPr>
      <w:numPr>
        <w:numId w:val="7"/>
      </w:numPr>
    </w:pPr>
  </w:style>
  <w:style w:type="paragraph" w:styleId="ListNumber5">
    <w:name w:val="List Number 5"/>
    <w:basedOn w:val="List5"/>
    <w:rsid w:val="0096316A"/>
    <w:pPr>
      <w:numPr>
        <w:numId w:val="8"/>
      </w:numPr>
    </w:pPr>
  </w:style>
  <w:style w:type="paragraph" w:styleId="BlockText">
    <w:name w:val="Block Text"/>
    <w:basedOn w:val="Normal"/>
    <w:rsid w:val="0096316A"/>
    <w:pPr>
      <w:spacing w:after="120"/>
      <w:ind w:left="1440" w:right="1440"/>
    </w:pPr>
  </w:style>
  <w:style w:type="character" w:customStyle="1" w:styleId="Subscript">
    <w:name w:val="Subscript"/>
    <w:basedOn w:val="DefaultParagraphFont"/>
    <w:rsid w:val="0096316A"/>
    <w:rPr>
      <w:sz w:val="16"/>
      <w:vertAlign w:val="subscript"/>
    </w:rPr>
  </w:style>
  <w:style w:type="character" w:customStyle="1" w:styleId="Superscript">
    <w:name w:val="Superscript"/>
    <w:basedOn w:val="DefaultParagraphFont"/>
    <w:rsid w:val="0096316A"/>
    <w:rPr>
      <w:sz w:val="16"/>
      <w:vertAlign w:val="superscript"/>
    </w:rPr>
  </w:style>
  <w:style w:type="character" w:customStyle="1" w:styleId="Symbols">
    <w:name w:val="Symbols"/>
    <w:basedOn w:val="DefaultParagraphFont"/>
    <w:rsid w:val="0096316A"/>
    <w:rPr>
      <w:rFonts w:ascii="Symbol" w:hAnsi="Symbol"/>
    </w:rPr>
  </w:style>
  <w:style w:type="character" w:customStyle="1" w:styleId="MenuOptions">
    <w:name w:val="Menu Options"/>
    <w:basedOn w:val="DefaultParagraphFont"/>
    <w:rsid w:val="0096316A"/>
    <w:rPr>
      <w:rFonts w:ascii="Arial Narrow" w:hAnsi="Arial Narrow"/>
      <w:smallCaps/>
    </w:rPr>
  </w:style>
  <w:style w:type="character" w:customStyle="1" w:styleId="Buttons">
    <w:name w:val="Buttons"/>
    <w:basedOn w:val="DefaultParagraphFont"/>
    <w:rsid w:val="0096316A"/>
    <w:rPr>
      <w:b/>
    </w:rPr>
  </w:style>
  <w:style w:type="character" w:customStyle="1" w:styleId="Underlined">
    <w:name w:val="Underlined"/>
    <w:basedOn w:val="DefaultParagraphFont"/>
    <w:rsid w:val="0096316A"/>
    <w:rPr>
      <w:u w:val="single"/>
    </w:rPr>
  </w:style>
  <w:style w:type="paragraph" w:customStyle="1" w:styleId="TableBodyTextRight">
    <w:name w:val="Table Body Text Right"/>
    <w:basedOn w:val="TableBodyText"/>
    <w:rsid w:val="0096316A"/>
    <w:pPr>
      <w:widowControl w:val="0"/>
      <w:autoSpaceDE w:val="0"/>
      <w:autoSpaceDN w:val="0"/>
      <w:adjustRightInd w:val="0"/>
      <w:jc w:val="right"/>
    </w:pPr>
    <w:rPr>
      <w:rFonts w:cs="Arial"/>
      <w:szCs w:val="18"/>
    </w:rPr>
  </w:style>
  <w:style w:type="paragraph" w:customStyle="1" w:styleId="CopyrightText">
    <w:name w:val="Copyright Text"/>
    <w:basedOn w:val="BodyText"/>
    <w:rsid w:val="0096316A"/>
    <w:rPr>
      <w:sz w:val="18"/>
    </w:rPr>
  </w:style>
  <w:style w:type="paragraph" w:customStyle="1" w:styleId="BodySmallRight">
    <w:name w:val="Body Small Right"/>
    <w:basedOn w:val="BodyTextRight"/>
    <w:rsid w:val="0096316A"/>
    <w:rPr>
      <w:sz w:val="18"/>
      <w:szCs w:val="18"/>
    </w:rPr>
  </w:style>
  <w:style w:type="paragraph" w:customStyle="1" w:styleId="MarginEdition">
    <w:name w:val="Margin Edition"/>
    <w:basedOn w:val="MarginNote"/>
    <w:rsid w:val="0096316A"/>
    <w:pPr>
      <w:spacing w:before="0" w:after="0"/>
    </w:pPr>
    <w:rPr>
      <w:rFonts w:ascii="Times New Roman" w:hAnsi="Times New Roman"/>
      <w:color w:val="999999"/>
    </w:rPr>
  </w:style>
  <w:style w:type="paragraph" w:customStyle="1" w:styleId="Spacer">
    <w:name w:val="Spacer"/>
    <w:basedOn w:val="Normal"/>
    <w:rsid w:val="0096316A"/>
    <w:rPr>
      <w:sz w:val="2"/>
      <w:szCs w:val="2"/>
    </w:rPr>
  </w:style>
  <w:style w:type="character" w:customStyle="1" w:styleId="Small">
    <w:name w:val="Small"/>
    <w:basedOn w:val="DefaultParagraphFont"/>
    <w:rsid w:val="0096316A"/>
    <w:rPr>
      <w:sz w:val="16"/>
    </w:rPr>
  </w:style>
  <w:style w:type="paragraph" w:customStyle="1" w:styleId="WideTable">
    <w:name w:val="Wide Table"/>
    <w:basedOn w:val="Normal"/>
    <w:rsid w:val="0096316A"/>
    <w:pPr>
      <w:ind w:left="-1418"/>
    </w:pPr>
    <w:rPr>
      <w:sz w:val="2"/>
      <w:szCs w:val="2"/>
    </w:rPr>
  </w:style>
  <w:style w:type="character" w:styleId="PageNumber">
    <w:name w:val="page number"/>
    <w:basedOn w:val="DefaultParagraphFont"/>
    <w:rsid w:val="0096316A"/>
  </w:style>
  <w:style w:type="paragraph" w:styleId="Quote">
    <w:name w:val="Quote"/>
    <w:basedOn w:val="Heading1"/>
    <w:link w:val="QuoteChar"/>
    <w:qFormat/>
    <w:rsid w:val="0096316A"/>
    <w:rPr>
      <w:b w:val="0"/>
      <w:sz w:val="72"/>
      <w:szCs w:val="72"/>
      <w:lang w:val="en-NZ"/>
    </w:rPr>
  </w:style>
  <w:style w:type="character" w:customStyle="1" w:styleId="QuoteChar">
    <w:name w:val="Quote Char"/>
    <w:basedOn w:val="DefaultParagraphFont"/>
    <w:link w:val="Quote"/>
    <w:rsid w:val="0096316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6316A"/>
    <w:pPr>
      <w:pageBreakBefore/>
    </w:pPr>
  </w:style>
  <w:style w:type="paragraph" w:customStyle="1" w:styleId="Border">
    <w:name w:val="Border"/>
    <w:basedOn w:val="Normal"/>
    <w:qFormat/>
    <w:rsid w:val="0096316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6316A"/>
    <w:rPr>
      <w:b/>
      <w:bCs/>
      <w:i/>
      <w:iCs/>
      <w:color w:val="auto"/>
    </w:rPr>
  </w:style>
  <w:style w:type="paragraph" w:styleId="IntenseQuote">
    <w:name w:val="Intense Quote"/>
    <w:basedOn w:val="Normal"/>
    <w:next w:val="Normal"/>
    <w:link w:val="IntenseQuoteChar"/>
    <w:uiPriority w:val="30"/>
    <w:qFormat/>
    <w:rsid w:val="0096316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6316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6316A"/>
    <w:rPr>
      <w:smallCaps/>
      <w:color w:val="auto"/>
      <w:u w:val="single"/>
    </w:rPr>
  </w:style>
  <w:style w:type="character" w:styleId="IntenseReference">
    <w:name w:val="Intense Reference"/>
    <w:basedOn w:val="DefaultParagraphFont"/>
    <w:uiPriority w:val="32"/>
    <w:qFormat/>
    <w:rsid w:val="0096316A"/>
    <w:rPr>
      <w:b/>
      <w:bCs/>
      <w:smallCaps/>
      <w:color w:val="auto"/>
      <w:spacing w:val="5"/>
      <w:u w:val="single"/>
    </w:rPr>
  </w:style>
  <w:style w:type="paragraph" w:customStyle="1" w:styleId="2ColumnHeading">
    <w:name w:val="2Column Heading"/>
    <w:basedOn w:val="BodyText"/>
    <w:qFormat/>
    <w:rsid w:val="0096316A"/>
    <w:pPr>
      <w:spacing w:after="60"/>
      <w:ind w:left="-2268"/>
    </w:pPr>
    <w:rPr>
      <w:b/>
    </w:rPr>
  </w:style>
  <w:style w:type="paragraph" w:customStyle="1" w:styleId="Heading1TOC">
    <w:name w:val="Heading1 TOC"/>
    <w:basedOn w:val="Normal"/>
    <w:qFormat/>
    <w:rsid w:val="0096316A"/>
    <w:pPr>
      <w:spacing w:before="240" w:after="120"/>
    </w:pPr>
    <w:rPr>
      <w:rFonts w:ascii="Times New Roman" w:hAnsi="Times New Roman"/>
      <w:b/>
      <w:sz w:val="32"/>
    </w:rPr>
  </w:style>
  <w:style w:type="paragraph" w:customStyle="1" w:styleId="Heading2TOC">
    <w:name w:val="Heading2 TOC"/>
    <w:basedOn w:val="Normal"/>
    <w:qFormat/>
    <w:rsid w:val="0096316A"/>
    <w:pPr>
      <w:spacing w:before="240" w:after="60"/>
    </w:pPr>
    <w:rPr>
      <w:rFonts w:ascii="Times New Roman" w:hAnsi="Times New Roman"/>
      <w:b/>
      <w:sz w:val="28"/>
    </w:rPr>
  </w:style>
  <w:style w:type="character" w:customStyle="1" w:styleId="Underline">
    <w:name w:val="Underline"/>
    <w:basedOn w:val="DefaultParagraphFont"/>
    <w:qFormat/>
    <w:rsid w:val="0096316A"/>
    <w:rPr>
      <w:u w:val="single"/>
    </w:rPr>
  </w:style>
  <w:style w:type="character" w:customStyle="1" w:styleId="BoldandItalics">
    <w:name w:val="Bold and Italics"/>
    <w:qFormat/>
    <w:rsid w:val="0096316A"/>
    <w:rPr>
      <w:b/>
      <w:i/>
      <w:u w:val="none"/>
    </w:rPr>
  </w:style>
  <w:style w:type="paragraph" w:styleId="BalloonText">
    <w:name w:val="Balloon Text"/>
    <w:basedOn w:val="Normal"/>
    <w:link w:val="BalloonTextChar"/>
    <w:rsid w:val="0096316A"/>
    <w:rPr>
      <w:rFonts w:ascii="Tahoma" w:hAnsi="Tahoma" w:cs="Tahoma"/>
      <w:sz w:val="16"/>
      <w:szCs w:val="16"/>
    </w:rPr>
  </w:style>
  <w:style w:type="character" w:customStyle="1" w:styleId="BalloonTextChar">
    <w:name w:val="Balloon Text Char"/>
    <w:basedOn w:val="DefaultParagraphFont"/>
    <w:link w:val="BalloonText"/>
    <w:rsid w:val="0096316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6316A"/>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96316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6316A"/>
    <w:rPr>
      <w:b/>
      <w:color w:val="660033"/>
      <w:spacing w:val="0"/>
    </w:rPr>
  </w:style>
  <w:style w:type="paragraph" w:customStyle="1" w:styleId="Nameditemlist">
    <w:name w:val="Named item list"/>
    <w:basedOn w:val="BodyText"/>
    <w:qFormat/>
    <w:rsid w:val="0096316A"/>
    <w:pPr>
      <w:tabs>
        <w:tab w:val="left" w:pos="2835"/>
      </w:tabs>
      <w:ind w:left="2835" w:hanging="2835"/>
    </w:pPr>
  </w:style>
  <w:style w:type="paragraph" w:customStyle="1" w:styleId="BodyTextnopadding">
    <w:name w:val="Body Text no padding"/>
    <w:basedOn w:val="BodyText"/>
    <w:qFormat/>
    <w:rsid w:val="0096316A"/>
    <w:pPr>
      <w:spacing w:before="0" w:after="0"/>
    </w:pPr>
  </w:style>
  <w:style w:type="paragraph" w:customStyle="1" w:styleId="BodyTextBold">
    <w:name w:val="Body Text Bold"/>
    <w:basedOn w:val="BodyText"/>
    <w:qFormat/>
    <w:rsid w:val="0096316A"/>
    <w:rPr>
      <w:b/>
    </w:rPr>
  </w:style>
  <w:style w:type="character" w:styleId="Hyperlink">
    <w:name w:val="Hyperlink"/>
    <w:basedOn w:val="DefaultParagraphFont"/>
    <w:uiPriority w:val="99"/>
    <w:unhideWhenUsed/>
    <w:rsid w:val="00DE26D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1192</Words>
  <Characters>7320</Characters>
  <Application>Microsoft Office Word</Application>
  <DocSecurity>0</DocSecurity>
  <Lines>228</Lines>
  <Paragraphs>177</Paragraphs>
  <ScaleCrop>false</ScaleCrop>
  <Company>Author-it Software Corporation Ltd.</Company>
  <LinksUpToDate>false</LinksUpToDate>
  <CharactersWithSpaces>8335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FWPWPP2201 Cut panels</dc:title>
  <dc:subject>Approved</dc:subject>
  <dc:creator>Skills Insight</dc:creator>
  <cp:keywords>Release: 1</cp:keywords>
  <dc:description>Review Date: 12 April 2008</dc:description>
  <cp:lastModifiedBy>HSD_TPCMSd.prod</cp:lastModifiedBy>
  <cp:revision>3</cp:revision>
  <dcterms:created xsi:type="dcterms:W3CDTF">2025-03-01T09:46:00Z</dcterms:created>
  <dcterms:modified xsi:type="dcterms:W3CDTF">2025-03-01T09:46:00Z</dcterms:modified>
</cp:coreProperties>
</file>