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1CB2" w:rsidP="00711C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FWPTMM5206 Plan production</w:t>
      </w:r>
      <w:r>
        <w:fldChar w:fldCharType="end"/>
      </w:r>
    </w:p>
    <w:p w:rsidR="00711CB2" w:rsidP="00711CB2">
      <w:pPr>
        <w:pStyle w:val="Version"/>
        <w:sectPr w:rsidSect="00AE1D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E1DB2" w:rsidP="00AE1DB2">
      <w:pPr>
        <w:pStyle w:val="SuperHeading"/>
      </w:pPr>
      <w:r w:rsidRPr="00AE1DB2">
        <w:t>FWPTMM5206 Plan production</w:t>
      </w:r>
    </w:p>
    <w:p w:rsidR="00000000" w:rsidRPr="00AE1DB2" w:rsidP="00AE1DB2">
      <w:pPr>
        <w:pStyle w:val="Heading1"/>
      </w:pPr>
      <w:bookmarkStart w:id="1" w:name="O_1018663"/>
      <w:bookmarkEnd w:id="1"/>
      <w:r w:rsidRPr="00AE1DB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E1D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DB2" w:rsidP="00AE1DB2">
            <w:pPr>
              <w:pStyle w:val="BodyText"/>
            </w:pPr>
            <w:r w:rsidRPr="00AE1DB2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B2">
            <w:pPr>
              <w:pStyle w:val="BodyText"/>
              <w:rPr>
                <w:lang w:val="en-NZ"/>
              </w:rPr>
            </w:pPr>
            <w:r w:rsidRPr="00AE1DB2">
              <w:rPr>
                <w:rStyle w:val="SpecialBold"/>
              </w:rPr>
              <w:t>Comments</w:t>
            </w:r>
          </w:p>
        </w:tc>
      </w:tr>
      <w:tr w:rsidTr="00AE1D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B2">
            <w:pPr>
              <w:pStyle w:val="BodyText"/>
              <w:rPr>
                <w:lang w:val="en-NZ"/>
              </w:rPr>
            </w:pPr>
            <w:r w:rsidRPr="00AE1DB2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B2">
            <w:pPr>
              <w:pStyle w:val="BodyText"/>
              <w:rPr>
                <w:lang w:val="en-NZ"/>
              </w:rPr>
            </w:pPr>
            <w:r w:rsidRPr="00AE1DB2">
              <w:t>This version released with FWP Forest and Wood Products Training Package Version 4.0.</w:t>
            </w:r>
          </w:p>
        </w:tc>
      </w:tr>
      <w:tr w:rsidTr="00AE1D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B2">
            <w:pPr>
              <w:pStyle w:val="BodyText"/>
              <w:rPr>
                <w:lang w:val="en-NZ"/>
              </w:rPr>
            </w:pPr>
            <w:r w:rsidRPr="00AE1DB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DB2" w:rsidP="00AE1DB2">
            <w:pPr>
              <w:pStyle w:val="BodyText"/>
            </w:pPr>
            <w:r w:rsidRPr="00AE1DB2">
              <w:t xml:space="preserve">This version replaces equivalent unit FPITMM5206B Plan production, which was first released with FPI11 Forest </w:t>
            </w:r>
            <w:r w:rsidRPr="00AE1DB2">
              <w:t>and Forest Products Training Package Version 2.2.</w:t>
            </w:r>
          </w:p>
        </w:tc>
      </w:tr>
    </w:tbl>
    <w:p w:rsidR="00000000" w:rsidRPr="00AE1DB2" w:rsidP="00AE1DB2">
      <w:pPr>
        <w:pStyle w:val="BodyText"/>
      </w:pPr>
    </w:p>
    <w:p w:rsidR="00000000" w:rsidRPr="00AE1DB2" w:rsidP="00AE1DB2">
      <w:pPr>
        <w:pStyle w:val="AllowPageBreak"/>
      </w:pPr>
    </w:p>
    <w:p w:rsidR="00000000" w:rsidRPr="00AE1DB2" w:rsidP="00AE1DB2">
      <w:pPr>
        <w:pStyle w:val="Heading1"/>
      </w:pPr>
      <w:bookmarkStart w:id="2" w:name="O_1018662"/>
      <w:bookmarkEnd w:id="2"/>
      <w:r w:rsidRPr="00AE1DB2">
        <w:t>Application</w:t>
      </w:r>
    </w:p>
    <w:p w:rsidR="00000000" w:rsidRPr="00AE1DB2" w:rsidP="00711CB2">
      <w:pPr>
        <w:pStyle w:val="BodyText"/>
      </w:pPr>
      <w:r w:rsidRPr="00AE1DB2">
        <w:t xml:space="preserve">This unit of competency describes the skills and knowledge required to plan and monitor production in a timber manufacturing facility. </w:t>
      </w:r>
    </w:p>
    <w:p w:rsidR="00000000" w:rsidRPr="00AE1DB2" w:rsidP="00711CB2">
      <w:pPr>
        <w:pStyle w:val="BodyText"/>
      </w:pPr>
      <w:r w:rsidRPr="00AE1DB2">
        <w:t>The unit applies to individuals who m</w:t>
      </w:r>
      <w:r w:rsidRPr="00AE1DB2">
        <w:t>anage or supervise production. They generally demonstrate autonomy, judgement and limited responsibility in known or changing contexts and within established parameters.</w:t>
      </w:r>
    </w:p>
    <w:p w:rsidR="00000000" w:rsidRPr="00AE1DB2" w:rsidP="00711CB2">
      <w:pPr>
        <w:pStyle w:val="BodyText"/>
      </w:pPr>
      <w:r w:rsidRPr="00AE1DB2">
        <w:t>All work must be carried out to comply with workplace procedures, according to state/t</w:t>
      </w:r>
      <w:r w:rsidRPr="00AE1DB2">
        <w:t xml:space="preserve">erritory health and safety regulations, legislation and standards that apply to the workplace. </w:t>
      </w:r>
    </w:p>
    <w:p w:rsidR="00000000" w:rsidRPr="00AE1DB2" w:rsidP="00711CB2">
      <w:pPr>
        <w:pStyle w:val="BodyText"/>
      </w:pPr>
      <w:r w:rsidRPr="00AE1DB2">
        <w:t>No licensing, legislative, regulatory or certification requirements apply to this unit at the time of publication.</w:t>
      </w:r>
    </w:p>
    <w:p w:rsidR="00000000" w:rsidRPr="00AE1DB2" w:rsidP="00AE1DB2">
      <w:pPr>
        <w:pStyle w:val="Heading1"/>
      </w:pPr>
      <w:bookmarkStart w:id="3" w:name="O_1018661"/>
      <w:bookmarkEnd w:id="3"/>
      <w:r w:rsidRPr="00AE1DB2">
        <w:t>Pre-requisite Unit</w:t>
      </w:r>
    </w:p>
    <w:p w:rsidR="00000000" w:rsidRPr="00AE1DB2" w:rsidP="00711CB2">
      <w:pPr>
        <w:pStyle w:val="BodyText"/>
      </w:pPr>
      <w:r w:rsidRPr="00AE1DB2">
        <w:t>Nil</w:t>
      </w:r>
    </w:p>
    <w:p w:rsidR="00000000" w:rsidRPr="00AE1DB2" w:rsidP="00AE1DB2">
      <w:pPr>
        <w:pStyle w:val="Heading1"/>
      </w:pPr>
      <w:bookmarkStart w:id="4" w:name="O_1018660"/>
      <w:bookmarkEnd w:id="4"/>
      <w:r w:rsidRPr="00AE1DB2">
        <w:t>Unit Sector</w:t>
      </w:r>
    </w:p>
    <w:p w:rsidR="00000000" w:rsidRPr="00AE1DB2" w:rsidP="00711CB2">
      <w:pPr>
        <w:pStyle w:val="BodyText"/>
      </w:pPr>
      <w:r w:rsidRPr="00AE1DB2">
        <w:t>Timber Manufactured Products</w:t>
      </w:r>
    </w:p>
    <w:p w:rsidR="00000000" w:rsidRPr="00AE1DB2" w:rsidP="00AE1DB2">
      <w:pPr>
        <w:pStyle w:val="Heading1"/>
      </w:pPr>
      <w:bookmarkStart w:id="5" w:name="O_1018659"/>
      <w:bookmarkEnd w:id="5"/>
      <w:r w:rsidRPr="00AE1DB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11C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DB2" w:rsidP="00AE1DB2">
            <w:pPr>
              <w:pStyle w:val="BodyText"/>
            </w:pPr>
            <w:r w:rsidRPr="00AE1DB2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B2">
            <w:pPr>
              <w:pStyle w:val="BodyText"/>
              <w:rPr>
                <w:lang w:val="en-NZ"/>
              </w:rPr>
            </w:pPr>
            <w:r w:rsidRPr="00AE1DB2">
              <w:rPr>
                <w:rStyle w:val="SpecialBold"/>
              </w:rPr>
              <w:t>Performance Criteria</w:t>
            </w:r>
          </w:p>
        </w:tc>
      </w:tr>
      <w:tr w:rsidTr="00711C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DB2" w:rsidP="00AE1DB2">
            <w:pPr>
              <w:pStyle w:val="BodyText"/>
            </w:pPr>
            <w:r w:rsidRPr="00AE1DB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B2">
            <w:pPr>
              <w:pStyle w:val="BodyText"/>
              <w:rPr>
                <w:lang w:val="en-NZ"/>
              </w:rPr>
            </w:pPr>
            <w:r w:rsidRPr="00AE1DB2">
              <w:rPr>
                <w:rStyle w:val="Emphasis"/>
              </w:rPr>
              <w:t>Performance criteria describe the performance needed to demonstrate ach</w:t>
            </w:r>
            <w:r w:rsidRPr="00AE1DB2">
              <w:rPr>
                <w:rStyle w:val="Emphasis"/>
              </w:rPr>
              <w:t>ievement of the element.</w:t>
            </w:r>
          </w:p>
        </w:tc>
      </w:tr>
      <w:tr w:rsidTr="00711C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B2">
            <w:pPr>
              <w:pStyle w:val="BodyText"/>
              <w:rPr>
                <w:lang w:val="en-NZ"/>
              </w:rPr>
            </w:pPr>
            <w:r w:rsidRPr="00AE1DB2">
              <w:t>1. Establish production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DB2" w:rsidP="00AE1DB2">
            <w:pPr>
              <w:pStyle w:val="BodyText"/>
            </w:pPr>
            <w:r w:rsidRPr="00AE1DB2">
              <w:t xml:space="preserve">1.1 Analyse workplace health and safety requirements, environmental protection practices, emergency procedures and regulatory requirements for timber production </w:t>
            </w:r>
          </w:p>
          <w:p w:rsidR="00000000" w:rsidRPr="00AE1DB2" w:rsidP="00AE1DB2">
            <w:pPr>
              <w:pStyle w:val="BodyText"/>
            </w:pPr>
            <w:r w:rsidRPr="00AE1DB2">
              <w:t>1.2 Interpret data from sales a</w:t>
            </w:r>
            <w:r w:rsidRPr="00AE1DB2">
              <w:t>nd market forecasts for inclusion in the production plan</w:t>
            </w:r>
          </w:p>
          <w:p w:rsidR="00000000" w:rsidRPr="00AE1DB2" w:rsidP="00AE1DB2">
            <w:pPr>
              <w:pStyle w:val="BodyText"/>
            </w:pPr>
            <w:r w:rsidRPr="00AE1DB2">
              <w:t>1.3 Analyse specifications and supporting data</w:t>
            </w:r>
          </w:p>
          <w:p w:rsidR="00000000" w:rsidRPr="00AE1DB2" w:rsidP="00AE1DB2">
            <w:pPr>
              <w:pStyle w:val="BodyText"/>
            </w:pPr>
            <w:r w:rsidRPr="00AE1DB2">
              <w:t>1.4 Project requirements for product quantity, raw materials, quality and performance characteristics</w:t>
            </w:r>
          </w:p>
          <w:p w:rsidR="00000000" w:rsidRPr="00AE1DB2" w:rsidP="00AE1DB2">
            <w:pPr>
              <w:pStyle w:val="BodyText"/>
            </w:pPr>
            <w:r w:rsidRPr="00AE1DB2">
              <w:t>1.5 Analyse and check production capacity of machines and personnel</w:t>
            </w:r>
          </w:p>
          <w:p w:rsidR="00000000" w:rsidP="00AE1DB2">
            <w:pPr>
              <w:pStyle w:val="BodyText"/>
              <w:rPr>
                <w:lang w:val="en-NZ"/>
              </w:rPr>
            </w:pPr>
            <w:r w:rsidRPr="00AE1DB2">
              <w:t>1.6 Assess resources, including raw material supply requirements for production line</w:t>
            </w:r>
          </w:p>
        </w:tc>
      </w:tr>
      <w:tr w:rsidTr="00711C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B2">
            <w:pPr>
              <w:pStyle w:val="BodyText"/>
              <w:rPr>
                <w:lang w:val="en-NZ"/>
              </w:rPr>
            </w:pPr>
            <w:r w:rsidRPr="00AE1DB2">
              <w:t>2. Prepare production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DB2" w:rsidP="00AE1DB2">
            <w:pPr>
              <w:pStyle w:val="BodyText"/>
            </w:pPr>
            <w:r w:rsidRPr="00AE1DB2">
              <w:t>2.1 Review production procedures for suitability to the planned schedule</w:t>
            </w:r>
          </w:p>
          <w:p w:rsidR="00000000" w:rsidRPr="00AE1DB2" w:rsidP="00AE1DB2">
            <w:pPr>
              <w:pStyle w:val="BodyText"/>
            </w:pPr>
            <w:r w:rsidRPr="00AE1DB2">
              <w:t>2.</w:t>
            </w:r>
            <w:r w:rsidRPr="00AE1DB2">
              <w:t>2 Source and check information to include in the production plan</w:t>
            </w:r>
          </w:p>
          <w:p w:rsidR="00000000" w:rsidRPr="00AE1DB2" w:rsidP="00AE1DB2">
            <w:pPr>
              <w:pStyle w:val="BodyText"/>
            </w:pPr>
            <w:r w:rsidRPr="00AE1DB2">
              <w:t>2.3 Prepare production plan according to workplace formats</w:t>
            </w:r>
          </w:p>
          <w:p w:rsidR="00000000" w:rsidP="00AE1DB2">
            <w:pPr>
              <w:pStyle w:val="BodyText"/>
              <w:rPr>
                <w:lang w:val="en-NZ"/>
              </w:rPr>
            </w:pPr>
            <w:r w:rsidRPr="00AE1DB2">
              <w:t>2.4 Evaluate inefficiencies and constraints and amend the final plan to incorporate improvements</w:t>
            </w:r>
          </w:p>
        </w:tc>
      </w:tr>
      <w:tr w:rsidTr="00711C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B2">
            <w:pPr>
              <w:pStyle w:val="BodyText"/>
              <w:rPr>
                <w:lang w:val="en-NZ"/>
              </w:rPr>
            </w:pPr>
            <w:r w:rsidRPr="00AE1DB2">
              <w:t>3. Monitor implementation and modi</w:t>
            </w:r>
            <w:r w:rsidRPr="00AE1DB2">
              <w:t>fy the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DB2" w:rsidP="00AE1DB2">
            <w:pPr>
              <w:pStyle w:val="BodyText"/>
            </w:pPr>
            <w:r w:rsidRPr="00AE1DB2">
              <w:t>3.1 Obtain and record production output details according to workplace procedures</w:t>
            </w:r>
          </w:p>
          <w:p w:rsidR="00000000" w:rsidRPr="00AE1DB2" w:rsidP="00AE1DB2">
            <w:pPr>
              <w:pStyle w:val="BodyText"/>
            </w:pPr>
            <w:r w:rsidRPr="00AE1DB2">
              <w:t>3.2 Monitor and evaluate production and output against the plan to ensure production performance is efficient and effective</w:t>
            </w:r>
          </w:p>
          <w:p w:rsidR="00000000" w:rsidRPr="00AE1DB2" w:rsidP="00AE1DB2">
            <w:pPr>
              <w:pStyle w:val="BodyText"/>
            </w:pPr>
            <w:r w:rsidRPr="00AE1DB2">
              <w:t>3.3 Record and action process improvem</w:t>
            </w:r>
            <w:r w:rsidRPr="00AE1DB2">
              <w:t>ents based on construction plans, components and hardware utilised</w:t>
            </w:r>
          </w:p>
          <w:p w:rsidR="00000000" w:rsidRPr="00AE1DB2" w:rsidP="00AE1DB2">
            <w:pPr>
              <w:pStyle w:val="BodyText"/>
            </w:pPr>
            <w:r w:rsidRPr="00AE1DB2">
              <w:t>3.4 Modify plans to reflect stock, machine and human resource requirements or variations</w:t>
            </w:r>
          </w:p>
          <w:p w:rsidR="00000000" w:rsidRPr="00AE1DB2" w:rsidP="00AE1DB2">
            <w:pPr>
              <w:pStyle w:val="BodyText"/>
            </w:pPr>
            <w:r w:rsidRPr="00AE1DB2">
              <w:t>3.5 Coordinate implementation of plan variations to ensure changed instructions and specifications a</w:t>
            </w:r>
            <w:r w:rsidRPr="00AE1DB2">
              <w:t>re followed</w:t>
            </w:r>
          </w:p>
          <w:p w:rsidR="00000000" w:rsidRPr="00AE1DB2" w:rsidP="00AE1DB2">
            <w:pPr>
              <w:pStyle w:val="BodyText"/>
            </w:pPr>
            <w:r w:rsidRPr="00AE1DB2">
              <w:t>3.6 Maintain production planning records and complete reports according to workplace procedures</w:t>
            </w:r>
          </w:p>
        </w:tc>
      </w:tr>
    </w:tbl>
    <w:p w:rsidR="00000000" w:rsidRPr="00AE1DB2" w:rsidP="00AE1DB2">
      <w:pPr>
        <w:pStyle w:val="BodyText"/>
      </w:pPr>
    </w:p>
    <w:p w:rsidR="00000000" w:rsidRPr="00AE1DB2" w:rsidP="00AE1DB2">
      <w:pPr>
        <w:pStyle w:val="AllowPageBreak"/>
      </w:pPr>
    </w:p>
    <w:p w:rsidR="00000000" w:rsidRPr="00AE1DB2" w:rsidP="00AE1DB2">
      <w:pPr>
        <w:pStyle w:val="Heading1"/>
      </w:pPr>
      <w:bookmarkStart w:id="6" w:name="O_1018658"/>
      <w:bookmarkEnd w:id="6"/>
      <w:r w:rsidRPr="00AE1DB2">
        <w:t>Foundation Skills</w:t>
      </w:r>
    </w:p>
    <w:p w:rsidR="00000000" w:rsidRPr="00711CB2" w:rsidP="00711CB2">
      <w:pPr>
        <w:pStyle w:val="BodyText"/>
        <w:rPr>
          <w:i/>
        </w:rPr>
      </w:pPr>
      <w:r w:rsidRPr="00711CB2">
        <w:rPr>
          <w:rStyle w:val="Emphasis"/>
        </w:rPr>
        <w:t>This section describes those language, literacy, numeracy and employment skills that are essential for perfor</w:t>
      </w:r>
      <w:r w:rsidRPr="00711CB2">
        <w:rPr>
          <w:rStyle w:val="Emphasis"/>
        </w:rPr>
        <w:t>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E1D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DB2" w:rsidP="00AE1DB2">
            <w:pPr>
              <w:pStyle w:val="BodyText"/>
            </w:pPr>
            <w:r w:rsidRPr="00AE1DB2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B2">
            <w:pPr>
              <w:pStyle w:val="BodyText"/>
              <w:rPr>
                <w:lang w:val="en-NZ"/>
              </w:rPr>
            </w:pPr>
            <w:r w:rsidRPr="00AE1DB2">
              <w:rPr>
                <w:rStyle w:val="SpecialBold"/>
              </w:rPr>
              <w:t>Description</w:t>
            </w:r>
          </w:p>
        </w:tc>
      </w:tr>
      <w:tr w:rsidTr="00AE1D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B2">
            <w:pPr>
              <w:pStyle w:val="BodyText"/>
              <w:rPr>
                <w:lang w:val="en-NZ"/>
              </w:rPr>
            </w:pPr>
            <w:r w:rsidRPr="00AE1DB2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DB2" w:rsidP="00AE1DB2">
            <w:pPr>
              <w:pStyle w:val="ListBullet"/>
            </w:pPr>
            <w:r w:rsidRPr="00AE1DB2">
              <w:t>Interpret and calculate complex numerical data to establish and vary production plans:</w:t>
            </w:r>
          </w:p>
          <w:p w:rsidR="00000000" w:rsidRPr="00AE1DB2" w:rsidP="00AE1DB2">
            <w:pPr>
              <w:pStyle w:val="ListBullet2"/>
            </w:pPr>
            <w:r w:rsidRPr="00AE1DB2">
              <w:t>sales forecasts</w:t>
            </w:r>
          </w:p>
          <w:p w:rsidR="00000000" w:rsidP="00AE1DB2">
            <w:pPr>
              <w:pStyle w:val="ListBullet2"/>
              <w:rPr>
                <w:lang w:val="en-NZ"/>
              </w:rPr>
            </w:pPr>
            <w:r w:rsidRPr="00AE1DB2">
              <w:t>production capacity and output of personnel and machines</w:t>
            </w:r>
          </w:p>
        </w:tc>
      </w:tr>
      <w:tr w:rsidTr="00AE1D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B2">
            <w:pPr>
              <w:pStyle w:val="BodyText"/>
              <w:rPr>
                <w:lang w:val="en-NZ"/>
              </w:rPr>
            </w:pPr>
            <w:r w:rsidRPr="00AE1DB2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B2">
            <w:pPr>
              <w:pStyle w:val="ListBullet"/>
              <w:rPr>
                <w:lang w:val="en-NZ"/>
              </w:rPr>
            </w:pPr>
            <w:r w:rsidRPr="00AE1DB2">
              <w:t>Understand main tasks, responsibilities and boundaries of own role</w:t>
            </w:r>
          </w:p>
        </w:tc>
      </w:tr>
      <w:tr w:rsidTr="00AE1D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B2">
            <w:pPr>
              <w:pStyle w:val="BodyText"/>
              <w:rPr>
                <w:lang w:val="en-NZ"/>
              </w:rPr>
            </w:pPr>
            <w:r w:rsidRPr="00AE1DB2">
              <w:t xml:space="preserve">Interact with others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B2">
            <w:pPr>
              <w:pStyle w:val="ListBullet"/>
              <w:rPr>
                <w:lang w:val="en-NZ"/>
              </w:rPr>
            </w:pPr>
            <w:r w:rsidRPr="00AE1DB2">
              <w:t>Use modes of communication suitable for the purpose to c</w:t>
            </w:r>
            <w:r w:rsidRPr="00AE1DB2">
              <w:t>onfirm and clarify understanding</w:t>
            </w:r>
          </w:p>
        </w:tc>
      </w:tr>
      <w:tr w:rsidTr="00AE1D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B2">
            <w:pPr>
              <w:pStyle w:val="BodyText"/>
              <w:rPr>
                <w:lang w:val="en-NZ"/>
              </w:rPr>
            </w:pPr>
            <w:r w:rsidRPr="00AE1DB2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DB2" w:rsidP="00AE1DB2">
            <w:pPr>
              <w:pStyle w:val="ListBullet"/>
            </w:pPr>
            <w:r w:rsidRPr="00AE1DB2">
              <w:t>Source, collect and organise data to inform production plans</w:t>
            </w:r>
          </w:p>
          <w:p w:rsidR="00000000" w:rsidRPr="00AE1DB2" w:rsidP="00AE1DB2">
            <w:pPr>
              <w:pStyle w:val="ListBullet"/>
            </w:pPr>
            <w:r w:rsidRPr="00AE1DB2">
              <w:t>Plan and manage own timing and productivity to complete initial and amended production plans</w:t>
            </w:r>
          </w:p>
          <w:p w:rsidR="00000000" w:rsidRPr="00AE1DB2" w:rsidP="00AE1DB2">
            <w:pPr>
              <w:pStyle w:val="ListBullet"/>
            </w:pPr>
            <w:r w:rsidRPr="00AE1DB2">
              <w:t>Use a computer, keyboard and software to prepare plans and reports</w:t>
            </w:r>
          </w:p>
        </w:tc>
      </w:tr>
    </w:tbl>
    <w:p w:rsidR="00000000" w:rsidRPr="00AE1DB2" w:rsidP="00AE1DB2">
      <w:pPr>
        <w:pStyle w:val="BodyText"/>
      </w:pPr>
    </w:p>
    <w:p w:rsidR="00000000" w:rsidRPr="00AE1DB2" w:rsidP="00AE1DB2">
      <w:pPr>
        <w:pStyle w:val="AllowPageBreak"/>
      </w:pPr>
    </w:p>
    <w:p w:rsidR="00000000" w:rsidRPr="00AE1DB2" w:rsidP="00AE1DB2">
      <w:pPr>
        <w:pStyle w:val="Heading1"/>
      </w:pPr>
      <w:bookmarkStart w:id="7" w:name="O_1018656"/>
      <w:bookmarkEnd w:id="7"/>
      <w:r w:rsidRPr="00AE1DB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AE1D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DB2" w:rsidP="00AE1DB2">
            <w:pPr>
              <w:pStyle w:val="BodyText"/>
            </w:pPr>
            <w:r w:rsidRPr="00AE1DB2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DB2" w:rsidP="00AE1DB2">
            <w:pPr>
              <w:pStyle w:val="BodyText"/>
            </w:pPr>
            <w:r w:rsidRPr="00AE1DB2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DB2" w:rsidP="00AE1DB2">
            <w:pPr>
              <w:pStyle w:val="BodyText"/>
            </w:pPr>
            <w:r w:rsidRPr="00AE1DB2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B2">
            <w:pPr>
              <w:pStyle w:val="BodyText"/>
              <w:rPr>
                <w:lang w:val="en-NZ"/>
              </w:rPr>
            </w:pPr>
            <w:r w:rsidRPr="00AE1DB2">
              <w:rPr>
                <w:rStyle w:val="SpecialBold"/>
              </w:rPr>
              <w:t>Equivalence status</w:t>
            </w:r>
          </w:p>
        </w:tc>
      </w:tr>
      <w:tr w:rsidTr="00AE1D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DB2" w:rsidP="00AE1DB2">
            <w:pPr>
              <w:pStyle w:val="BodyText"/>
            </w:pPr>
            <w:r w:rsidRPr="00AE1DB2">
              <w:t>FWPTMM5206 Plan production</w:t>
            </w:r>
          </w:p>
          <w:p w:rsidR="00000000" w:rsidP="00AE1DB2">
            <w:pPr>
              <w:pStyle w:val="BodyText"/>
              <w:rPr>
                <w:lang w:val="en-NZ"/>
              </w:rPr>
            </w:pPr>
            <w:r w:rsidRPr="00AE1DB2">
              <w:t>Release 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DB2" w:rsidP="00AE1DB2">
            <w:pPr>
              <w:pStyle w:val="BodyText"/>
            </w:pPr>
            <w:r w:rsidRPr="00AE1DB2">
              <w:t>FWPTMM5206 Plan production</w:t>
            </w:r>
          </w:p>
          <w:p w:rsidR="00000000" w:rsidP="00AE1DB2">
            <w:pPr>
              <w:pStyle w:val="BodyText"/>
              <w:rPr>
                <w:lang w:val="en-NZ"/>
              </w:rPr>
            </w:pPr>
            <w:r w:rsidRPr="00AE1DB2">
              <w:t>Release 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DB2">
            <w:pPr>
              <w:pStyle w:val="BodyText"/>
              <w:rPr>
                <w:lang w:val="en-NZ"/>
              </w:rPr>
            </w:pPr>
            <w:r w:rsidRPr="00AE1DB2">
              <w:t>Clarified intent of unit in application; updated foundation skills.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DB2" w:rsidP="00AE1DB2">
            <w:pPr>
              <w:pStyle w:val="BodyText"/>
            </w:pPr>
            <w:r w:rsidRPr="00AE1DB2">
              <w:t xml:space="preserve">Equivalent unit </w:t>
            </w:r>
          </w:p>
          <w:p w:rsidR="00000000" w:rsidRPr="00AE1DB2" w:rsidP="00AE1DB2">
            <w:pPr>
              <w:pStyle w:val="BodyText"/>
            </w:pPr>
          </w:p>
        </w:tc>
      </w:tr>
    </w:tbl>
    <w:p w:rsidR="00000000" w:rsidRPr="00AE1DB2" w:rsidP="00AE1DB2">
      <w:pPr>
        <w:pStyle w:val="BodyText"/>
      </w:pPr>
    </w:p>
    <w:p w:rsidR="00000000" w:rsidRPr="00AE1DB2" w:rsidP="00AE1DB2">
      <w:pPr>
        <w:pStyle w:val="AllowPageBreak"/>
      </w:pPr>
    </w:p>
    <w:p w:rsidR="00000000" w:rsidRPr="00AE1DB2" w:rsidP="00AE1DB2">
      <w:pPr>
        <w:pStyle w:val="Heading1"/>
      </w:pPr>
      <w:bookmarkStart w:id="8" w:name="O_1018664"/>
      <w:bookmarkEnd w:id="8"/>
      <w:r w:rsidRPr="00AE1DB2">
        <w:t>Links</w:t>
      </w:r>
    </w:p>
    <w:p w:rsidR="00000000" w:rsidRPr="00AE1DB2" w:rsidP="00711CB2">
      <w:pPr>
        <w:pStyle w:val="BodyText"/>
      </w:pPr>
      <w:r w:rsidRPr="00AE1DB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F82A88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AE1DB2" w:rsidP="00AE1DB2"/>
    <w:sectPr w:rsidSect="00AE1DB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D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DB2" w:rsidRPr="00711CB2" w:rsidP="00711C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D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CB2" w:rsidP="00AE1D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11CB2" w:rsidP="00AE1D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11CB2" w:rsidP="00AE1D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D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C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1DB2" w:rsidRPr="00711CB2" w:rsidP="00711C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D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CB2" w:rsidRPr="002D2AF8" w:rsidP="00AE1D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FWPTMM5206 Plan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December 2020</w:t>
    </w:r>
    <w:r>
      <w:fldChar w:fldCharType="end"/>
    </w:r>
  </w:p>
  <w:p w:rsidR="00711CB2" w:rsidP="00AE1D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4027F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B8468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20850D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1D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1D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1D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1D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1D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1D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1D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1D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1D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1D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1D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1DB2"/>
  </w:style>
  <w:style w:type="character" w:customStyle="1" w:styleId="Heading1Char">
    <w:name w:val="Heading 1 Char"/>
    <w:basedOn w:val="DefaultParagraphFont"/>
    <w:link w:val="Heading1"/>
    <w:rsid w:val="00AE1D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1D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1DB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E1DB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E1DB2"/>
    <w:rPr>
      <w:b/>
      <w:spacing w:val="0"/>
    </w:rPr>
  </w:style>
  <w:style w:type="paragraph" w:styleId="ListBullet2">
    <w:name w:val="List Bullet 2"/>
    <w:basedOn w:val="List2"/>
    <w:rsid w:val="00AE1DB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E1DB2"/>
    <w:rPr>
      <w:i/>
    </w:rPr>
  </w:style>
  <w:style w:type="paragraph" w:customStyle="1" w:styleId="SuperHeading">
    <w:name w:val="SuperHeading"/>
    <w:basedOn w:val="Normal"/>
    <w:rsid w:val="00AE1D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1D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E1D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1D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1D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1D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1D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1D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1D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1D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1D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1D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1D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1D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1D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1D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1D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1D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1D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1DB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E1DB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E1D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E1D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1D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1D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E1D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1D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1D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1D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1D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1D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1D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1D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1DB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E1D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1D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1D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1DB2"/>
  </w:style>
  <w:style w:type="paragraph" w:styleId="TableofFigures">
    <w:name w:val="table of figures"/>
    <w:basedOn w:val="Normal"/>
    <w:next w:val="Normal"/>
    <w:semiHidden/>
    <w:rsid w:val="00AE1D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1DB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E1DB2"/>
    <w:rPr>
      <w:rFonts w:ascii="Wingdings" w:hAnsi="Wingdings"/>
    </w:rPr>
  </w:style>
  <w:style w:type="paragraph" w:customStyle="1" w:styleId="TableHeading">
    <w:name w:val="Table Heading"/>
    <w:basedOn w:val="HeadingBase"/>
    <w:rsid w:val="00AE1D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1DB2"/>
    <w:rPr>
      <w:color w:val="0033CC"/>
      <w:u w:val="none"/>
    </w:rPr>
  </w:style>
  <w:style w:type="paragraph" w:customStyle="1" w:styleId="BodyTextRight">
    <w:name w:val="Body Text Right"/>
    <w:basedOn w:val="BodyText"/>
    <w:rsid w:val="00AE1D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1D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1DB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1D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1D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1D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1DB2"/>
    <w:rPr>
      <w:sz w:val="32"/>
    </w:rPr>
  </w:style>
  <w:style w:type="paragraph" w:customStyle="1" w:styleId="HeadingProcedure">
    <w:name w:val="Heading Procedure"/>
    <w:basedOn w:val="HeadingBase"/>
    <w:next w:val="Normal"/>
    <w:rsid w:val="00AE1D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1DB2"/>
    <w:pPr>
      <w:spacing w:before="60" w:after="60"/>
    </w:pPr>
  </w:style>
  <w:style w:type="paragraph" w:styleId="ListContinue">
    <w:name w:val="List Continue"/>
    <w:basedOn w:val="List"/>
    <w:rsid w:val="00AE1DB2"/>
    <w:pPr>
      <w:ind w:firstLine="0"/>
    </w:pPr>
  </w:style>
  <w:style w:type="paragraph" w:customStyle="1" w:styleId="ListNote">
    <w:name w:val="List Note"/>
    <w:basedOn w:val="List"/>
    <w:rsid w:val="00AE1D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1D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1D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1DB2"/>
    <w:rPr>
      <w:rFonts w:ascii="Courier New" w:hAnsi="Courier New"/>
    </w:rPr>
  </w:style>
  <w:style w:type="paragraph" w:customStyle="1" w:styleId="NoteBullet">
    <w:name w:val="Note Bullet"/>
    <w:basedOn w:val="Note"/>
    <w:rsid w:val="00AE1D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1D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1D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1D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1DB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E1D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1D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1DB2"/>
    <w:rPr>
      <w:b/>
      <w:smallCaps/>
    </w:rPr>
  </w:style>
  <w:style w:type="paragraph" w:customStyle="1" w:styleId="TableListNumber">
    <w:name w:val="Table List Number"/>
    <w:basedOn w:val="ListNumber"/>
    <w:rsid w:val="00AE1D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1D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1DB2"/>
    <w:pPr>
      <w:numPr>
        <w:numId w:val="9"/>
      </w:numPr>
    </w:pPr>
  </w:style>
  <w:style w:type="paragraph" w:customStyle="1" w:styleId="ListAlpha2">
    <w:name w:val="List Alpha 2"/>
    <w:basedOn w:val="List2"/>
    <w:rsid w:val="00AE1DB2"/>
    <w:pPr>
      <w:numPr>
        <w:numId w:val="8"/>
      </w:numPr>
    </w:pPr>
  </w:style>
  <w:style w:type="paragraph" w:styleId="List2">
    <w:name w:val="List 2"/>
    <w:basedOn w:val="BodyText"/>
    <w:rsid w:val="00AE1D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1D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1D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1D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1DB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1DB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E1DB2"/>
    <w:pPr>
      <w:numPr>
        <w:numId w:val="4"/>
      </w:numPr>
    </w:pPr>
  </w:style>
  <w:style w:type="paragraph" w:styleId="ListContinue2">
    <w:name w:val="List Continue 2"/>
    <w:basedOn w:val="List2"/>
    <w:rsid w:val="00AE1DB2"/>
    <w:pPr>
      <w:ind w:firstLine="0"/>
    </w:pPr>
  </w:style>
  <w:style w:type="paragraph" w:styleId="ListContinue3">
    <w:name w:val="List Continue 3"/>
    <w:basedOn w:val="List3"/>
    <w:rsid w:val="00AE1DB2"/>
    <w:pPr>
      <w:ind w:left="1021" w:firstLine="0"/>
    </w:pPr>
  </w:style>
  <w:style w:type="paragraph" w:styleId="ListContinue4">
    <w:name w:val="List Continue 4"/>
    <w:basedOn w:val="List4"/>
    <w:rsid w:val="00AE1DB2"/>
    <w:pPr>
      <w:ind w:firstLine="0"/>
    </w:pPr>
  </w:style>
  <w:style w:type="paragraph" w:styleId="ListContinue5">
    <w:name w:val="List Continue 5"/>
    <w:basedOn w:val="List5"/>
    <w:rsid w:val="00AE1DB2"/>
    <w:pPr>
      <w:ind w:firstLine="0"/>
    </w:pPr>
  </w:style>
  <w:style w:type="paragraph" w:styleId="ListNumber3">
    <w:name w:val="List Number 3"/>
    <w:basedOn w:val="List3"/>
    <w:rsid w:val="00AE1DB2"/>
    <w:pPr>
      <w:numPr>
        <w:numId w:val="5"/>
      </w:numPr>
    </w:pPr>
  </w:style>
  <w:style w:type="paragraph" w:styleId="ListNumber4">
    <w:name w:val="List Number 4"/>
    <w:basedOn w:val="List4"/>
    <w:rsid w:val="00AE1DB2"/>
    <w:pPr>
      <w:numPr>
        <w:numId w:val="6"/>
      </w:numPr>
    </w:pPr>
  </w:style>
  <w:style w:type="paragraph" w:styleId="ListNumber5">
    <w:name w:val="List Number 5"/>
    <w:basedOn w:val="List5"/>
    <w:rsid w:val="00AE1DB2"/>
    <w:pPr>
      <w:numPr>
        <w:numId w:val="7"/>
      </w:numPr>
    </w:pPr>
  </w:style>
  <w:style w:type="paragraph" w:styleId="BlockText">
    <w:name w:val="Block Text"/>
    <w:basedOn w:val="Normal"/>
    <w:rsid w:val="00AE1D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1D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1DB2"/>
    <w:rPr>
      <w:sz w:val="16"/>
      <w:vertAlign w:val="superscript"/>
    </w:rPr>
  </w:style>
  <w:style w:type="character" w:customStyle="1" w:styleId="Symbols">
    <w:name w:val="Symbols"/>
    <w:basedOn w:val="DefaultParagraphFont"/>
    <w:rsid w:val="00AE1DB2"/>
    <w:rPr>
      <w:rFonts w:ascii="Symbol" w:hAnsi="Symbol"/>
    </w:rPr>
  </w:style>
  <w:style w:type="character" w:customStyle="1" w:styleId="MenuOptions">
    <w:name w:val="Menu Options"/>
    <w:basedOn w:val="DefaultParagraphFont"/>
    <w:rsid w:val="00AE1D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1DB2"/>
    <w:rPr>
      <w:b/>
    </w:rPr>
  </w:style>
  <w:style w:type="character" w:customStyle="1" w:styleId="Underlined">
    <w:name w:val="Underlined"/>
    <w:basedOn w:val="DefaultParagraphFont"/>
    <w:rsid w:val="00AE1DB2"/>
    <w:rPr>
      <w:u w:val="single"/>
    </w:rPr>
  </w:style>
  <w:style w:type="paragraph" w:customStyle="1" w:styleId="TableBodyTextRight">
    <w:name w:val="Table Body Text Right"/>
    <w:basedOn w:val="TableBodyText"/>
    <w:rsid w:val="00AE1D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1DB2"/>
    <w:rPr>
      <w:sz w:val="18"/>
    </w:rPr>
  </w:style>
  <w:style w:type="paragraph" w:customStyle="1" w:styleId="BodySmallRight">
    <w:name w:val="Body Small Right"/>
    <w:basedOn w:val="BodyTextRight"/>
    <w:rsid w:val="00AE1DB2"/>
    <w:rPr>
      <w:sz w:val="18"/>
      <w:szCs w:val="18"/>
    </w:rPr>
  </w:style>
  <w:style w:type="paragraph" w:customStyle="1" w:styleId="MarginEdition">
    <w:name w:val="Margin Edition"/>
    <w:basedOn w:val="MarginNote"/>
    <w:rsid w:val="00AE1D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1DB2"/>
    <w:rPr>
      <w:sz w:val="2"/>
      <w:szCs w:val="2"/>
    </w:rPr>
  </w:style>
  <w:style w:type="character" w:customStyle="1" w:styleId="Small">
    <w:name w:val="Small"/>
    <w:basedOn w:val="DefaultParagraphFont"/>
    <w:rsid w:val="00AE1DB2"/>
    <w:rPr>
      <w:sz w:val="16"/>
    </w:rPr>
  </w:style>
  <w:style w:type="paragraph" w:customStyle="1" w:styleId="WideTable">
    <w:name w:val="Wide Table"/>
    <w:basedOn w:val="Normal"/>
    <w:rsid w:val="00AE1D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1DB2"/>
  </w:style>
  <w:style w:type="paragraph" w:styleId="Quote">
    <w:name w:val="Quote"/>
    <w:basedOn w:val="Heading1"/>
    <w:link w:val="QuoteChar"/>
    <w:qFormat/>
    <w:rsid w:val="00AE1D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1D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1DB2"/>
    <w:pPr>
      <w:pageBreakBefore/>
    </w:pPr>
  </w:style>
  <w:style w:type="paragraph" w:customStyle="1" w:styleId="Border">
    <w:name w:val="Border"/>
    <w:basedOn w:val="Normal"/>
    <w:qFormat/>
    <w:rsid w:val="00AE1D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1D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1D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1D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1D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1D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1D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1D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1D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1DB2"/>
    <w:rPr>
      <w:u w:val="single"/>
    </w:rPr>
  </w:style>
  <w:style w:type="character" w:customStyle="1" w:styleId="BoldandItalics">
    <w:name w:val="Bold and Italics"/>
    <w:qFormat/>
    <w:rsid w:val="00AE1DB2"/>
    <w:rPr>
      <w:b/>
      <w:i/>
      <w:u w:val="none"/>
    </w:rPr>
  </w:style>
  <w:style w:type="paragraph" w:styleId="BalloonText">
    <w:name w:val="Balloon Text"/>
    <w:basedOn w:val="Normal"/>
    <w:link w:val="BalloonTextChar"/>
    <w:rsid w:val="00AE1D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1D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1D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1D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1D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1D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1DB2"/>
    <w:pPr>
      <w:spacing w:before="0" w:after="0"/>
    </w:pPr>
  </w:style>
  <w:style w:type="paragraph" w:customStyle="1" w:styleId="BodyTextBold">
    <w:name w:val="Body Text Bold"/>
    <w:basedOn w:val="BodyText"/>
    <w:qFormat/>
    <w:rsid w:val="00AE1DB2"/>
    <w:rPr>
      <w:b/>
    </w:rPr>
  </w:style>
  <w:style w:type="character" w:styleId="Hyperlink">
    <w:name w:val="Hyperlink"/>
    <w:basedOn w:val="DefaultParagraphFont"/>
    <w:uiPriority w:val="99"/>
    <w:unhideWhenUsed/>
    <w:rsid w:val="00711C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581</Words>
  <Characters>3754</Characters>
  <Application>Microsoft Office Word</Application>
  <DocSecurity>0</DocSecurity>
  <Lines>134</Lines>
  <Paragraphs>86</Paragraphs>
  <ScaleCrop>false</ScaleCrop>
  <Company>Author-it Software Corporation Ltd.</Company>
  <LinksUpToDate>false</LinksUpToDate>
  <CharactersWithSpaces>4249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FWPTMM5206 Plan production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2020-12-04T01:38:00Z</dcterms:created>
  <dcterms:modified xsi:type="dcterms:W3CDTF">2020-12-04T01:38:00Z</dcterms:modified>
</cp:coreProperties>
</file>