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3B0" w:rsidP="00EF73B0">
      <w:pPr>
        <w:pStyle w:val="Title"/>
      </w:pPr>
      <w:r>
        <w:fldChar w:fldCharType="begin"/>
      </w:r>
      <w:r>
        <w:instrText xml:space="preserve"> TITLE   \* MERGEFORMAT </w:instrText>
      </w:r>
      <w:r>
        <w:fldChar w:fldCharType="separate"/>
      </w:r>
      <w:r>
        <w:t>FWPTMM5205 Optimise CNC operations</w:t>
      </w:r>
      <w:r>
        <w:fldChar w:fldCharType="end"/>
      </w:r>
    </w:p>
    <w:p w:rsidR="00EF73B0" w:rsidP="00EF73B0">
      <w:pPr>
        <w:pStyle w:val="Version"/>
        <w:sectPr w:rsidSect="008C6C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6CFF" w:rsidP="008C6CFF">
      <w:pPr>
        <w:pStyle w:val="SuperHeading"/>
      </w:pPr>
      <w:r w:rsidRPr="008C6CFF">
        <w:t>FWPTMM5205 Optimise CNC operations</w:t>
      </w:r>
    </w:p>
    <w:p w:rsidR="00000000" w:rsidRPr="008C6CFF" w:rsidP="008C6CFF">
      <w:pPr>
        <w:pStyle w:val="Heading1"/>
      </w:pPr>
      <w:bookmarkStart w:id="1" w:name="O_1018646"/>
      <w:bookmarkEnd w:id="1"/>
      <w:r w:rsidRPr="008C6CFF">
        <w:t>Modification History</w:t>
      </w:r>
    </w:p>
    <w:tbl>
      <w:tblPr>
        <w:tblW w:w="9520" w:type="dxa"/>
        <w:tblLayout w:type="fixed"/>
        <w:tblCellMar>
          <w:left w:w="62" w:type="dxa"/>
          <w:right w:w="62" w:type="dxa"/>
        </w:tblCellMar>
        <w:tblLook w:val="0000"/>
      </w:tblPr>
      <w:tblGrid>
        <w:gridCol w:w="2581"/>
        <w:gridCol w:w="6939"/>
      </w:tblGrid>
      <w:tr w:rsidTr="008C6C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rPr>
                <w:rStyle w:val="SpecialBold"/>
              </w:rPr>
              <w:t>Comments</w:t>
            </w:r>
          </w:p>
        </w:tc>
      </w:tr>
      <w:tr w:rsidTr="008C6C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t>This version released with FWP Forest and Wood Products Training Package Version 4.0.</w:t>
            </w:r>
          </w:p>
        </w:tc>
      </w:tr>
      <w:tr w:rsidTr="008C6C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t>This version replaces equivalent unit FPITMM5201B Assess product feasibility of designs, which was first relea</w:t>
            </w:r>
            <w:r w:rsidRPr="008C6CFF">
              <w:t>sed with FPI11 Forest and Forest Products Training Package Version 2.2.</w:t>
            </w:r>
          </w:p>
          <w:p w:rsidR="00000000" w:rsidRPr="008C6CFF" w:rsidP="008C6CFF">
            <w:pPr>
              <w:pStyle w:val="BodyText"/>
            </w:pPr>
            <w:r w:rsidRPr="008C6CFF">
              <w:t>This is the first release of this unit in the new standards format.</w:t>
            </w:r>
          </w:p>
        </w:tc>
      </w:tr>
    </w:tbl>
    <w:p w:rsidR="00000000" w:rsidRPr="008C6CFF" w:rsidP="008C6CFF">
      <w:pPr>
        <w:pStyle w:val="BodyText"/>
      </w:pPr>
    </w:p>
    <w:p w:rsidR="00000000" w:rsidRPr="008C6CFF" w:rsidP="008C6CFF">
      <w:pPr>
        <w:pStyle w:val="AllowPageBreak"/>
      </w:pPr>
    </w:p>
    <w:p w:rsidR="00000000" w:rsidRPr="008C6CFF" w:rsidP="008C6CFF">
      <w:pPr>
        <w:pStyle w:val="Heading1"/>
      </w:pPr>
      <w:bookmarkStart w:id="2" w:name="O_1018645"/>
      <w:bookmarkEnd w:id="2"/>
      <w:r w:rsidRPr="008C6CFF">
        <w:t>Application</w:t>
      </w:r>
    </w:p>
    <w:p w:rsidR="00000000" w:rsidRPr="008C6CFF" w:rsidP="00EF73B0">
      <w:pPr>
        <w:pStyle w:val="BodyText"/>
      </w:pPr>
      <w:r w:rsidRPr="008C6CFF">
        <w:t>This unit of competency describes the skills and knowledge required to optimise the</w:t>
      </w:r>
      <w:r w:rsidRPr="008C6CFF">
        <w:t xml:space="preserve"> overall performance of computer numerical control (CNC) sizing machines and CNC machining and processing centres, to maximise production output in a timber manufacturing facility.</w:t>
      </w:r>
    </w:p>
    <w:p w:rsidR="00000000" w:rsidRPr="008C6CFF" w:rsidP="00EF73B0">
      <w:pPr>
        <w:pStyle w:val="BodyText"/>
      </w:pPr>
      <w:r w:rsidRPr="008C6CFF">
        <w:t>The unit applies to individuals who work as managers or supervisors in tim</w:t>
      </w:r>
      <w:r w:rsidRPr="008C6CFF">
        <w:t>ber manufacturing facilities. They generally demonstrate autonomy, judgement and limited responsibility in known or changing contexts and within established parameters.</w:t>
      </w:r>
    </w:p>
    <w:p w:rsidR="00000000" w:rsidRPr="008C6CFF" w:rsidP="00EF73B0">
      <w:pPr>
        <w:pStyle w:val="BodyText"/>
      </w:pPr>
      <w:r w:rsidRPr="008C6CFF">
        <w:t xml:space="preserve">No licensing, legislative, regulatory or certification requirements apply to this unit </w:t>
      </w:r>
      <w:r w:rsidRPr="008C6CFF">
        <w:t>at the time of publication.</w:t>
      </w:r>
    </w:p>
    <w:p w:rsidR="00000000" w:rsidRPr="008C6CFF" w:rsidP="008C6CFF">
      <w:pPr>
        <w:pStyle w:val="Heading1"/>
      </w:pPr>
      <w:bookmarkStart w:id="3" w:name="O_1018644"/>
      <w:bookmarkEnd w:id="3"/>
      <w:r w:rsidRPr="008C6CFF">
        <w:t>Pre-requisite Unit</w:t>
      </w:r>
    </w:p>
    <w:p w:rsidR="00000000" w:rsidRPr="008C6CFF" w:rsidP="00EF73B0">
      <w:pPr>
        <w:pStyle w:val="BodyText"/>
      </w:pPr>
      <w:r w:rsidRPr="008C6CFF">
        <w:t>Nil</w:t>
      </w:r>
    </w:p>
    <w:p w:rsidR="00000000" w:rsidRPr="008C6CFF" w:rsidP="008C6CFF">
      <w:pPr>
        <w:pStyle w:val="Heading1"/>
      </w:pPr>
      <w:bookmarkStart w:id="4" w:name="O_1018643"/>
      <w:bookmarkEnd w:id="4"/>
      <w:r w:rsidRPr="008C6CFF">
        <w:t>Unit Sector</w:t>
      </w:r>
    </w:p>
    <w:p w:rsidR="00000000" w:rsidRPr="008C6CFF" w:rsidP="00EF73B0">
      <w:pPr>
        <w:pStyle w:val="List"/>
      </w:pPr>
      <w:r w:rsidRPr="008C6CFF">
        <w:t>Timber Manufactured Products</w:t>
      </w:r>
    </w:p>
    <w:p w:rsidR="00000000" w:rsidRPr="008C6CFF" w:rsidP="00EF73B0">
      <w:pPr>
        <w:pStyle w:val="List"/>
      </w:pPr>
      <w:r w:rsidRPr="008C6CFF">
        <w:t>Timber Merchandising</w:t>
      </w:r>
    </w:p>
    <w:p w:rsidR="00000000" w:rsidRPr="008C6CFF" w:rsidP="008C6CFF">
      <w:pPr>
        <w:pStyle w:val="AllowPageBreak"/>
      </w:pPr>
    </w:p>
    <w:p w:rsidR="00000000" w:rsidRPr="008C6CFF" w:rsidP="008C6CFF">
      <w:pPr>
        <w:pStyle w:val="Heading1"/>
      </w:pPr>
      <w:bookmarkStart w:id="5" w:name="O_1018642"/>
      <w:bookmarkEnd w:id="5"/>
      <w:r w:rsidRPr="008C6CFF">
        <w:t>Elements and Performance Criteria</w:t>
      </w:r>
    </w:p>
    <w:tbl>
      <w:tblPr>
        <w:tblW w:w="9520" w:type="dxa"/>
        <w:tblLayout w:type="fixed"/>
        <w:tblCellMar>
          <w:left w:w="62" w:type="dxa"/>
          <w:right w:w="62" w:type="dxa"/>
        </w:tblCellMar>
        <w:tblLook w:val="0000"/>
      </w:tblPr>
      <w:tblGrid>
        <w:gridCol w:w="2580"/>
        <w:gridCol w:w="6940"/>
      </w:tblGrid>
      <w:tr w:rsidTr="00EF73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6CFF" w:rsidP="008C6CFF">
            <w:pPr>
              <w:pStyle w:val="BodyText"/>
            </w:pPr>
            <w:r w:rsidRPr="008C6CF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6CFF">
            <w:pPr>
              <w:pStyle w:val="BodyText"/>
              <w:rPr>
                <w:lang w:val="en-NZ"/>
              </w:rPr>
            </w:pPr>
            <w:r w:rsidRPr="008C6CFF">
              <w:rPr>
                <w:rStyle w:val="SpecialBold"/>
              </w:rPr>
              <w:t>Performance Criteria</w:t>
            </w:r>
          </w:p>
        </w:tc>
      </w:tr>
      <w:tr w:rsidTr="00EF73B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rPr>
                <w:rStyle w:val="Emphasis"/>
              </w:rPr>
              <w:t>Performance criteria describe the performance needed to demonstrate achievement of the element.</w:t>
            </w:r>
          </w:p>
        </w:tc>
      </w:tr>
      <w:tr w:rsidTr="00EF7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t>1. Establish optimal operating conditions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t>1.1 Review workplace health an</w:t>
            </w:r>
            <w:r w:rsidRPr="008C6CFF">
              <w:t>d safety requirements and emergency procedures, identify and report hazards and use personal protective equipment according to workplace requirements throughout the optimisation process</w:t>
            </w:r>
          </w:p>
          <w:p w:rsidR="00000000" w:rsidRPr="008C6CFF" w:rsidP="008C6CFF">
            <w:pPr>
              <w:pStyle w:val="BodyText"/>
            </w:pPr>
            <w:r w:rsidRPr="008C6CFF">
              <w:t>1.2 Assess production potential of system components</w:t>
            </w:r>
          </w:p>
          <w:p w:rsidR="00000000" w:rsidRPr="008C6CFF" w:rsidP="008C6CFF">
            <w:pPr>
              <w:pStyle w:val="BodyText"/>
            </w:pPr>
            <w:r w:rsidRPr="008C6CFF">
              <w:t>1.3 Analyse produ</w:t>
            </w:r>
            <w:r w:rsidRPr="008C6CFF">
              <w:t>ction orders and plans to identify sustained production requirements</w:t>
            </w:r>
          </w:p>
          <w:p w:rsidR="00000000" w:rsidRPr="008C6CFF" w:rsidP="008C6CFF">
            <w:pPr>
              <w:pStyle w:val="BodyText"/>
            </w:pPr>
            <w:r w:rsidRPr="008C6CFF">
              <w:t>1.4 Identify and analyse integration options to establish optimal integration model</w:t>
            </w:r>
          </w:p>
          <w:p w:rsidR="00000000" w:rsidP="008C6CFF">
            <w:pPr>
              <w:pStyle w:val="BodyText"/>
              <w:rPr>
                <w:lang w:val="en-NZ"/>
              </w:rPr>
            </w:pPr>
            <w:r w:rsidRPr="008C6CFF">
              <w:t>1.5 Assess and record software and programming requirements to attain and maintain optimal integration</w:t>
            </w:r>
          </w:p>
        </w:tc>
      </w:tr>
      <w:tr w:rsidTr="00EF7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t>2. Prepare for software installation</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t>2.1 Diagnose program format and operational purpose and identify specified applications</w:t>
            </w:r>
          </w:p>
          <w:p w:rsidR="00000000" w:rsidRPr="008C6CFF" w:rsidP="008C6CFF">
            <w:pPr>
              <w:pStyle w:val="BodyText"/>
            </w:pPr>
            <w:r w:rsidRPr="008C6CFF">
              <w:t>2.2 Check specifications for intended operating conditions</w:t>
            </w:r>
          </w:p>
          <w:p w:rsidR="00000000" w:rsidRPr="008C6CFF" w:rsidP="008C6CFF">
            <w:pPr>
              <w:pStyle w:val="BodyText"/>
            </w:pPr>
            <w:r w:rsidRPr="008C6CFF">
              <w:t>2.3 Check program instructions for compliance with specifications</w:t>
            </w:r>
          </w:p>
          <w:p w:rsidR="00000000" w:rsidP="008C6CFF">
            <w:pPr>
              <w:pStyle w:val="BodyText"/>
              <w:rPr>
                <w:lang w:val="en-NZ"/>
              </w:rPr>
            </w:pPr>
            <w:r w:rsidRPr="008C6CFF">
              <w:t xml:space="preserve">2.4 </w:t>
            </w:r>
            <w:r w:rsidRPr="008C6CFF">
              <w:t>Counter set software timers to specification</w:t>
            </w:r>
          </w:p>
        </w:tc>
      </w:tr>
      <w:tr w:rsidTr="00EF7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t>3. Install and integrate automatic process machine control programs</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t>3.1 Select appropriate program loading technique</w:t>
            </w:r>
          </w:p>
          <w:p w:rsidR="00000000" w:rsidRPr="008C6CFF" w:rsidP="008C6CFF">
            <w:pPr>
              <w:pStyle w:val="BodyText"/>
            </w:pPr>
            <w:r w:rsidRPr="008C6CFF">
              <w:t>3.2 Connect external loading devices correctly to automatic process machine control system</w:t>
            </w:r>
          </w:p>
          <w:p w:rsidR="00000000" w:rsidRPr="008C6CFF" w:rsidP="008C6CFF">
            <w:pPr>
              <w:pStyle w:val="BodyText"/>
            </w:pPr>
            <w:r w:rsidRPr="008C6CFF">
              <w:t>3</w:t>
            </w:r>
            <w:r w:rsidRPr="008C6CFF">
              <w:t>.3 Place machine control system in a correct operational mode to accept program loading</w:t>
            </w:r>
          </w:p>
          <w:p w:rsidR="00000000" w:rsidRPr="008C6CFF" w:rsidP="008C6CFF">
            <w:pPr>
              <w:pStyle w:val="BodyText"/>
            </w:pPr>
            <w:r w:rsidRPr="008C6CFF">
              <w:t>3.4 Download program according to manufacturer recommended procedure</w:t>
            </w:r>
          </w:p>
          <w:p w:rsidR="00000000" w:rsidRPr="008C6CFF" w:rsidP="008C6CFF">
            <w:pPr>
              <w:pStyle w:val="BodyText"/>
            </w:pPr>
            <w:r w:rsidRPr="008C6CFF">
              <w:t>3.5 Check during and after downloading to ensure accurate and complete data transfer</w:t>
            </w:r>
          </w:p>
          <w:p w:rsidR="00000000" w:rsidRPr="008C6CFF" w:rsidP="008C6CFF">
            <w:pPr>
              <w:pStyle w:val="BodyText"/>
            </w:pPr>
            <w:r w:rsidRPr="008C6CFF">
              <w:t>3.6 Disconnect</w:t>
            </w:r>
            <w:r w:rsidRPr="008C6CFF">
              <w:t xml:space="preserve"> external program loading devices and connections from process and machine control system</w:t>
            </w:r>
          </w:p>
          <w:p w:rsidR="00000000" w:rsidP="008C6CFF">
            <w:pPr>
              <w:pStyle w:val="BodyText"/>
              <w:rPr>
                <w:lang w:val="en-NZ"/>
              </w:rPr>
            </w:pPr>
            <w:r w:rsidRPr="008C6CFF">
              <w:t>3.7 Complete integration protocols and actions</w:t>
            </w:r>
          </w:p>
        </w:tc>
      </w:tr>
      <w:tr w:rsidTr="00EF7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t>4. Commission automatic process and machine control program</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t>4.1 Monitor operation of equipment using the program for accuracy and safe performance</w:t>
            </w:r>
          </w:p>
          <w:p w:rsidR="00000000" w:rsidRPr="008C6CFF" w:rsidP="008C6CFF">
            <w:pPr>
              <w:pStyle w:val="BodyText"/>
            </w:pPr>
            <w:r w:rsidRPr="008C6CFF">
              <w:t>4.2 Measure and check outputs for compliance with specifications and ensure maximum output</w:t>
            </w:r>
          </w:p>
          <w:p w:rsidR="00000000" w:rsidRPr="008C6CFF" w:rsidP="008C6CFF">
            <w:pPr>
              <w:pStyle w:val="BodyText"/>
            </w:pPr>
            <w:r w:rsidRPr="008C6CFF">
              <w:t>4.3 Check external inputs for compliance with specifications</w:t>
            </w:r>
          </w:p>
          <w:p w:rsidR="00000000" w:rsidRPr="008C6CFF" w:rsidP="008C6CFF">
            <w:pPr>
              <w:pStyle w:val="BodyText"/>
            </w:pPr>
            <w:r w:rsidRPr="008C6CFF">
              <w:t>4.4 Check total o</w:t>
            </w:r>
            <w:r w:rsidRPr="008C6CFF">
              <w:t>peration for compliance with specifications and resolve any issues</w:t>
            </w:r>
          </w:p>
          <w:p w:rsidR="00000000" w:rsidRPr="008C6CFF" w:rsidP="008C6CFF">
            <w:pPr>
              <w:pStyle w:val="BodyText"/>
            </w:pPr>
            <w:r w:rsidRPr="008C6CFF">
              <w:t>4.5 Identify location for storage of program master copy and store accordingly</w:t>
            </w:r>
          </w:p>
          <w:p w:rsidR="00000000" w:rsidRPr="008C6CFF" w:rsidP="008C6CFF">
            <w:pPr>
              <w:pStyle w:val="BodyText"/>
            </w:pPr>
            <w:r w:rsidRPr="008C6CFF">
              <w:t>4.6 Record installation and commissioning process and problems and report to appropriate personnel</w:t>
            </w:r>
          </w:p>
        </w:tc>
      </w:tr>
    </w:tbl>
    <w:p w:rsidR="00000000" w:rsidRPr="008C6CFF" w:rsidP="008C6CFF">
      <w:pPr>
        <w:pStyle w:val="BodyText"/>
      </w:pPr>
    </w:p>
    <w:p w:rsidR="00000000" w:rsidRPr="008C6CFF" w:rsidP="008C6CFF">
      <w:pPr>
        <w:pStyle w:val="AllowPageBreak"/>
      </w:pPr>
    </w:p>
    <w:p w:rsidR="00000000" w:rsidRPr="008C6CFF" w:rsidP="008C6CFF">
      <w:pPr>
        <w:pStyle w:val="Heading1"/>
      </w:pPr>
      <w:bookmarkStart w:id="6" w:name="O_1018641"/>
      <w:bookmarkEnd w:id="6"/>
      <w:r w:rsidRPr="008C6CFF">
        <w:t>Foundation Skills</w:t>
      </w:r>
    </w:p>
    <w:p w:rsidR="00000000" w:rsidRPr="00EF73B0" w:rsidP="00EF73B0">
      <w:pPr>
        <w:pStyle w:val="BodyText"/>
        <w:rPr>
          <w:i/>
        </w:rPr>
      </w:pPr>
      <w:r w:rsidRPr="00EF73B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C6C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rPr>
                <w:rStyle w:val="SpecialBold"/>
              </w:rPr>
              <w:t>Description</w:t>
            </w:r>
          </w:p>
        </w:tc>
      </w:tr>
      <w:tr w:rsidTr="008C6C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ListBullet"/>
              <w:rPr>
                <w:lang w:val="en-NZ"/>
              </w:rPr>
            </w:pPr>
            <w:r w:rsidRPr="008C6CFF">
              <w:t>Interpret detailed and sometimes unfamiliar instructions for installing CNC software and commissioning machinery</w:t>
            </w:r>
          </w:p>
        </w:tc>
      </w:tr>
      <w:tr w:rsidTr="008C6C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ListBullet"/>
              <w:rPr>
                <w:lang w:val="en-NZ"/>
              </w:rPr>
            </w:pPr>
            <w:r w:rsidRPr="008C6CFF">
              <w:t>Interpret sizing specifications for machines, and monitor the operation of commissioned machines to ensure accurate calibration</w:t>
            </w:r>
          </w:p>
        </w:tc>
      </w:tr>
      <w:tr w:rsidTr="008C6C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t>Na</w:t>
            </w:r>
            <w:r w:rsidRPr="008C6CFF">
              <w:t>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ListBullet"/>
              <w:rPr>
                <w:lang w:val="en-NZ"/>
              </w:rPr>
            </w:pPr>
            <w:r w:rsidRPr="008C6CFF">
              <w:t>Understand main tasks, responsibilities and boundaries of own role</w:t>
            </w:r>
          </w:p>
        </w:tc>
      </w:tr>
      <w:tr w:rsidTr="008C6C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ListBullet"/>
              <w:rPr>
                <w:lang w:val="en-NZ"/>
              </w:rPr>
            </w:pPr>
            <w:r w:rsidRPr="008C6CFF">
              <w:t>Use modes of communication suitable for the purpose to confirm and clarify understanding</w:t>
            </w:r>
          </w:p>
        </w:tc>
      </w:tr>
      <w:tr w:rsidTr="008C6C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ListBullet"/>
            </w:pPr>
            <w:r w:rsidRPr="008C6CFF">
              <w:t>Use computerised operating controls for CNC machines to monitor accurate and safe performance</w:t>
            </w:r>
          </w:p>
          <w:p w:rsidR="00000000" w:rsidRPr="008C6CFF" w:rsidP="008C6CFF">
            <w:pPr>
              <w:pStyle w:val="ListBullet"/>
            </w:pPr>
            <w:r w:rsidRPr="008C6CFF">
              <w:t>Recognise and respond to routine problems</w:t>
            </w:r>
          </w:p>
        </w:tc>
      </w:tr>
    </w:tbl>
    <w:p w:rsidR="00000000" w:rsidRPr="008C6CFF" w:rsidP="008C6CFF">
      <w:pPr>
        <w:pStyle w:val="BodyText"/>
      </w:pPr>
    </w:p>
    <w:p w:rsidR="00000000" w:rsidRPr="008C6CFF" w:rsidP="008C6CFF">
      <w:pPr>
        <w:pStyle w:val="AllowPageBreak"/>
      </w:pPr>
    </w:p>
    <w:p w:rsidR="00000000" w:rsidRPr="008C6CFF" w:rsidP="008C6CFF">
      <w:pPr>
        <w:pStyle w:val="Heading1"/>
      </w:pPr>
      <w:bookmarkStart w:id="7" w:name="O_1018639"/>
      <w:bookmarkEnd w:id="7"/>
      <w:r w:rsidRPr="008C6CFF">
        <w:t>Unit Mapping Information</w:t>
      </w:r>
    </w:p>
    <w:tbl>
      <w:tblPr>
        <w:tblW w:w="9520" w:type="dxa"/>
        <w:tblLayout w:type="fixed"/>
        <w:tblCellMar>
          <w:left w:w="62" w:type="dxa"/>
          <w:right w:w="62" w:type="dxa"/>
        </w:tblCellMar>
        <w:tblLook w:val="0000"/>
      </w:tblPr>
      <w:tblGrid>
        <w:gridCol w:w="1871"/>
        <w:gridCol w:w="2128"/>
        <w:gridCol w:w="2409"/>
        <w:gridCol w:w="3112"/>
      </w:tblGrid>
      <w:tr w:rsidTr="008C6CF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rPr>
                <w:rStyle w:val="SpecialBold"/>
              </w:rPr>
              <w:t>Equivalence status</w:t>
            </w:r>
          </w:p>
        </w:tc>
      </w:tr>
      <w:tr w:rsidTr="008C6CF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t>FWPTMM5205 Optimise CNC operations</w:t>
            </w:r>
          </w:p>
          <w:p w:rsidR="00000000" w:rsidP="008C6CFF">
            <w:pPr>
              <w:pStyle w:val="BodyText"/>
              <w:rPr>
                <w:lang w:val="en-NZ"/>
              </w:rPr>
            </w:pPr>
            <w:r w:rsidRPr="008C6CFF">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t>FWPTMM5205 Optimise CNC operations</w:t>
            </w:r>
          </w:p>
          <w:p w:rsidR="00000000" w:rsidP="008C6CFF">
            <w:pPr>
              <w:pStyle w:val="BodyText"/>
              <w:rPr>
                <w:lang w:val="en-NZ"/>
              </w:rPr>
            </w:pPr>
            <w:r w:rsidRPr="008C6CFF">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t>Updated workplace health and safety requirements and foundation skills; clarified the intent of unit and assessment requirements.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t xml:space="preserve">Equivalent unit </w:t>
            </w:r>
          </w:p>
          <w:p w:rsidR="00000000" w:rsidRPr="008C6CFF" w:rsidP="008C6CFF">
            <w:pPr>
              <w:pStyle w:val="BodyText"/>
            </w:pPr>
          </w:p>
          <w:p w:rsidR="00000000" w:rsidRPr="008C6CFF" w:rsidP="008C6CFF">
            <w:pPr>
              <w:pStyle w:val="BodyText"/>
            </w:pPr>
          </w:p>
        </w:tc>
      </w:tr>
    </w:tbl>
    <w:p w:rsidR="00000000" w:rsidRPr="008C6CFF" w:rsidP="008C6CFF">
      <w:pPr>
        <w:pStyle w:val="BodyText"/>
      </w:pPr>
    </w:p>
    <w:p w:rsidR="00000000" w:rsidRPr="008C6CFF" w:rsidP="008C6CFF">
      <w:pPr>
        <w:pStyle w:val="AllowPageBreak"/>
      </w:pPr>
    </w:p>
    <w:p w:rsidR="00000000" w:rsidRPr="008C6CFF" w:rsidP="008C6CFF">
      <w:pPr>
        <w:pStyle w:val="Heading1"/>
      </w:pPr>
      <w:bookmarkStart w:id="8" w:name="O_1018647"/>
      <w:bookmarkEnd w:id="8"/>
      <w:r w:rsidRPr="008C6CFF">
        <w:t>Links</w:t>
      </w:r>
    </w:p>
    <w:p w:rsidR="00000000" w:rsidRPr="008C6CFF" w:rsidP="00EF73B0">
      <w:pPr>
        <w:pStyle w:val="BodyText"/>
      </w:pPr>
      <w:r w:rsidRPr="008C6CF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15955">
        <w:rPr>
          <w:rStyle w:val="Hyperlink"/>
        </w:rPr>
        <w:t>https://vetnet.gov.au/Pages/TrainingDocs.aspx?q=0d96fe23-5747-4c01-9d6f-3509ff8d3d47</w:t>
      </w:r>
      <w:r>
        <w:fldChar w:fldCharType="end"/>
      </w:r>
    </w:p>
    <w:p w:rsidR="00000000" w:rsidRPr="008C6CFF" w:rsidP="00EF73B0">
      <w:pPr>
        <w:pStyle w:val="BodyText"/>
        <w:sectPr w:rsidSect="008C6CFF">
          <w:headerReference w:type="default" r:id="rId10"/>
          <w:footerReference w:type="default" r:id="rId11"/>
          <w:pgSz w:w="11908" w:h="16833"/>
          <w:pgMar w:top="1702" w:right="1418" w:bottom="1702" w:left="1418" w:header="992" w:footer="992" w:gutter="0"/>
          <w:cols w:space="720"/>
          <w:noEndnote/>
          <w:docGrid w:linePitch="299"/>
        </w:sectPr>
      </w:pPr>
    </w:p>
    <w:p w:rsidR="00000000" w:rsidRPr="008C6CFF" w:rsidP="008C6CFF">
      <w:pPr>
        <w:pStyle w:val="SuperHeading"/>
      </w:pPr>
      <w:r w:rsidRPr="008C6CFF">
        <w:t xml:space="preserve">Assessment </w:t>
      </w:r>
      <w:r w:rsidRPr="008C6CFF">
        <w:t>Requirements for FWPTMM5205 Optimise CNC operations</w:t>
      </w:r>
    </w:p>
    <w:p w:rsidR="00000000" w:rsidRPr="008C6CFF" w:rsidP="008C6CFF">
      <w:pPr>
        <w:pStyle w:val="Heading1"/>
      </w:pPr>
      <w:bookmarkStart w:id="9" w:name="O_1018637"/>
      <w:bookmarkEnd w:id="9"/>
      <w:r w:rsidRPr="008C6CFF">
        <w:t>Modification History</w:t>
      </w:r>
    </w:p>
    <w:tbl>
      <w:tblPr>
        <w:tblW w:w="9520" w:type="dxa"/>
        <w:tblLayout w:type="fixed"/>
        <w:tblCellMar>
          <w:left w:w="62" w:type="dxa"/>
          <w:right w:w="62" w:type="dxa"/>
        </w:tblCellMar>
        <w:tblLook w:val="0000"/>
      </w:tblPr>
      <w:tblGrid>
        <w:gridCol w:w="2581"/>
        <w:gridCol w:w="6939"/>
      </w:tblGrid>
      <w:tr w:rsidTr="008C6C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rPr>
                <w:rStyle w:val="SpecialBold"/>
              </w:rPr>
              <w:t>Comments</w:t>
            </w:r>
          </w:p>
        </w:tc>
      </w:tr>
      <w:tr w:rsidTr="008C6C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t>This version released with FWP Forest and Wood Products Training Package Version 4.0.</w:t>
            </w:r>
          </w:p>
        </w:tc>
      </w:tr>
      <w:tr w:rsidTr="008C6C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6CFF">
            <w:pPr>
              <w:pStyle w:val="BodyText"/>
              <w:rPr>
                <w:lang w:val="en-NZ"/>
              </w:rPr>
            </w:pPr>
            <w:r w:rsidRPr="008C6CF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6CFF" w:rsidP="008C6CFF">
            <w:pPr>
              <w:pStyle w:val="BodyText"/>
            </w:pPr>
            <w:r w:rsidRPr="008C6CFF">
              <w:t>This version replaces equivalent unit FP</w:t>
            </w:r>
            <w:r w:rsidRPr="008C6CFF">
              <w:t>ITMM5201B Assess product feasibility of designs, which was first released with FPI11 Forest and Forest Products Training Package Version 2.2.</w:t>
            </w:r>
          </w:p>
          <w:p w:rsidR="00000000" w:rsidRPr="008C6CFF" w:rsidP="008C6CFF">
            <w:pPr>
              <w:pStyle w:val="BodyText"/>
            </w:pPr>
            <w:r w:rsidRPr="008C6CFF">
              <w:t>This is the first release of this unit in the new standards format.</w:t>
            </w:r>
          </w:p>
        </w:tc>
      </w:tr>
    </w:tbl>
    <w:p w:rsidR="00000000" w:rsidRPr="008C6CFF" w:rsidP="008C6CFF">
      <w:pPr>
        <w:pStyle w:val="BodyText"/>
      </w:pPr>
    </w:p>
    <w:p w:rsidR="00000000" w:rsidRPr="008C6CFF" w:rsidP="008C6CFF">
      <w:pPr>
        <w:pStyle w:val="AllowPageBreak"/>
      </w:pPr>
    </w:p>
    <w:p w:rsidR="00000000" w:rsidRPr="008C6CFF" w:rsidP="008C6CFF">
      <w:pPr>
        <w:pStyle w:val="Heading1"/>
      </w:pPr>
      <w:bookmarkStart w:id="10" w:name="O_1018636"/>
      <w:bookmarkEnd w:id="10"/>
      <w:r w:rsidRPr="008C6CFF">
        <w:t>Performance Evidence</w:t>
      </w:r>
    </w:p>
    <w:p w:rsidR="00000000" w:rsidRPr="008C6CFF" w:rsidP="00EF73B0">
      <w:pPr>
        <w:pStyle w:val="BodyText"/>
      </w:pPr>
      <w:r w:rsidRPr="008C6CFF">
        <w:t>An i</w:t>
      </w:r>
      <w:r w:rsidRPr="008C6CFF">
        <w:t>ndividual demonstrating competency in this unit must satisfy all of the elements and performance criteria of this unit. There must be evidence that, on at least one occasion, the individual has:</w:t>
      </w:r>
    </w:p>
    <w:p w:rsidR="00000000" w:rsidRPr="008C6CFF" w:rsidP="008C6CFF">
      <w:pPr>
        <w:pStyle w:val="ListBullet"/>
      </w:pPr>
      <w:r w:rsidRPr="008C6CFF">
        <w:t xml:space="preserve">installed and commissioned computer numerical control (CNC) </w:t>
      </w:r>
      <w:r w:rsidRPr="008C6CFF">
        <w:t xml:space="preserve">integrated software to attain and sustain optimal integration in CNC sizing machines or CNC machining and processing centres to produce different outputs </w:t>
      </w:r>
    </w:p>
    <w:p w:rsidR="00000000" w:rsidRPr="008C6CFF" w:rsidP="008C6CFF">
      <w:pPr>
        <w:pStyle w:val="ListBullet"/>
      </w:pPr>
      <w:r w:rsidRPr="008C6CFF">
        <w:t>checked that machine is operating safely according to its intended purpose and program and to maximum output</w:t>
      </w:r>
    </w:p>
    <w:p w:rsidR="00000000" w:rsidRPr="008C6CFF" w:rsidP="008C6CFF">
      <w:pPr>
        <w:pStyle w:val="ListBullet"/>
      </w:pPr>
      <w:r w:rsidRPr="008C6CFF">
        <w:t>completed a detailed and accurate report, for each installation, on the installation and commissioning process and problems encountered.</w:t>
      </w:r>
    </w:p>
    <w:p w:rsidR="00000000" w:rsidRPr="008C6CFF" w:rsidP="008C6CFF">
      <w:pPr>
        <w:pStyle w:val="AllowPageBreak"/>
      </w:pPr>
    </w:p>
    <w:p w:rsidR="00000000" w:rsidRPr="008C6CFF" w:rsidP="008C6CFF">
      <w:pPr>
        <w:pStyle w:val="Heading1"/>
      </w:pPr>
      <w:bookmarkStart w:id="11" w:name="O_1018635"/>
      <w:bookmarkEnd w:id="11"/>
      <w:r w:rsidRPr="008C6CFF">
        <w:t>Knowledge Evidence</w:t>
      </w:r>
    </w:p>
    <w:p w:rsidR="00000000" w:rsidRPr="008C6CFF" w:rsidP="00EF73B0">
      <w:pPr>
        <w:pStyle w:val="BodyText"/>
      </w:pPr>
      <w:r w:rsidRPr="008C6CFF">
        <w:t>An individual must be able to demonstrate the knowledge required to perform the tasks outlined in the elements and performance criteria of this unit. This includes knowledge of:</w:t>
      </w:r>
    </w:p>
    <w:p w:rsidR="00000000" w:rsidRPr="008C6CFF" w:rsidP="008C6CFF">
      <w:pPr>
        <w:pStyle w:val="ListBullet"/>
      </w:pPr>
      <w:r w:rsidRPr="008C6CFF">
        <w:t>health and safety hazards or risks, including per</w:t>
      </w:r>
      <w:r w:rsidRPr="008C6CFF">
        <w:t>sonal protective equipment (PPE), related to optimising CNC operations as identified through risk assessments, manufacturer technical information, regulations and industry health and safety guides</w:t>
      </w:r>
    </w:p>
    <w:p w:rsidR="00000000" w:rsidRPr="008C6CFF" w:rsidP="008C6CFF">
      <w:pPr>
        <w:pStyle w:val="ListBullet"/>
      </w:pPr>
      <w:r w:rsidRPr="008C6CFF">
        <w:t>workplace procedures for optimising CNC operations:</w:t>
      </w:r>
    </w:p>
    <w:p w:rsidR="00000000" w:rsidRPr="008C6CFF" w:rsidP="008C6CFF">
      <w:pPr>
        <w:pStyle w:val="ListBullet2"/>
      </w:pPr>
      <w:r w:rsidRPr="008C6CFF">
        <w:t>health</w:t>
      </w:r>
      <w:r w:rsidRPr="008C6CFF">
        <w:t xml:space="preserve"> and safety requirements</w:t>
      </w:r>
    </w:p>
    <w:p w:rsidR="00000000" w:rsidRPr="008C6CFF" w:rsidP="008C6CFF">
      <w:pPr>
        <w:pStyle w:val="ListBullet2"/>
      </w:pPr>
      <w:r w:rsidRPr="008C6CFF">
        <w:t>installing software and commissioning machinery</w:t>
      </w:r>
    </w:p>
    <w:p w:rsidR="00000000" w:rsidRPr="008C6CFF" w:rsidP="008C6CFF">
      <w:pPr>
        <w:pStyle w:val="ListBullet2"/>
      </w:pPr>
      <w:r w:rsidRPr="008C6CFF">
        <w:t>recording and reporting on installation and commissioning processes and problems</w:t>
      </w:r>
    </w:p>
    <w:p w:rsidR="00000000" w:rsidRPr="008C6CFF" w:rsidP="008C6CFF">
      <w:pPr>
        <w:pStyle w:val="ListBullet"/>
      </w:pPr>
      <w:r w:rsidRPr="008C6CFF">
        <w:t>the CNC software:</w:t>
      </w:r>
    </w:p>
    <w:p w:rsidR="00000000" w:rsidRPr="008C6CFF" w:rsidP="008C6CFF">
      <w:pPr>
        <w:pStyle w:val="ListBullet2"/>
      </w:pPr>
      <w:r w:rsidRPr="008C6CFF">
        <w:t>program format and operational purpose</w:t>
      </w:r>
    </w:p>
    <w:p w:rsidR="00000000" w:rsidRPr="008C6CFF" w:rsidP="008C6CFF">
      <w:pPr>
        <w:pStyle w:val="ListBullet2"/>
      </w:pPr>
      <w:r w:rsidRPr="008C6CFF">
        <w:t>compatibility of two or more sets of software</w:t>
      </w:r>
    </w:p>
    <w:p w:rsidR="00000000" w:rsidRPr="008C6CFF" w:rsidP="008C6CFF">
      <w:pPr>
        <w:pStyle w:val="ListBullet2"/>
      </w:pPr>
      <w:r w:rsidRPr="008C6CFF">
        <w:t>system functions and capabilities</w:t>
      </w:r>
    </w:p>
    <w:p w:rsidR="00000000" w:rsidRPr="008C6CFF" w:rsidP="008C6CFF">
      <w:pPr>
        <w:pStyle w:val="ListBullet2"/>
      </w:pPr>
      <w:r w:rsidRPr="008C6CFF">
        <w:t>methods to install and collate two or more sets of software information established through a common identifier</w:t>
      </w:r>
    </w:p>
    <w:p w:rsidR="00000000" w:rsidRPr="008C6CFF" w:rsidP="008C6CFF">
      <w:pPr>
        <w:pStyle w:val="ListBullet2"/>
      </w:pPr>
      <w:r w:rsidRPr="008C6CFF">
        <w:t>methods to maximise the program to optimise machine output</w:t>
      </w:r>
    </w:p>
    <w:p w:rsidR="00000000" w:rsidRPr="008C6CFF" w:rsidP="008C6CFF">
      <w:pPr>
        <w:pStyle w:val="ListBullet2"/>
      </w:pPr>
      <w:r w:rsidRPr="008C6CFF">
        <w:t>metho</w:t>
      </w:r>
      <w:r w:rsidRPr="008C6CFF">
        <w:t>ds to commission machinery to operational specification</w:t>
      </w:r>
    </w:p>
    <w:p w:rsidR="00000000" w:rsidRPr="008C6CFF" w:rsidP="008C6CFF">
      <w:pPr>
        <w:pStyle w:val="ListBullet2"/>
      </w:pPr>
      <w:r w:rsidRPr="008C6CFF">
        <w:t>requirements for safe storage of program master copy</w:t>
      </w:r>
    </w:p>
    <w:p w:rsidR="00000000" w:rsidRPr="008C6CFF" w:rsidP="008C6CFF">
      <w:pPr>
        <w:pStyle w:val="ListBullet"/>
      </w:pPr>
      <w:r w:rsidRPr="008C6CFF">
        <w:t>the machinery being commissioned:</w:t>
      </w:r>
    </w:p>
    <w:p w:rsidR="00000000" w:rsidRPr="008C6CFF" w:rsidP="008C6CFF">
      <w:pPr>
        <w:pStyle w:val="ListBullet2"/>
      </w:pPr>
      <w:r w:rsidRPr="008C6CFF">
        <w:t>operational purpose and sizing specifications</w:t>
      </w:r>
    </w:p>
    <w:p w:rsidR="00000000" w:rsidRPr="008C6CFF" w:rsidP="008C6CFF">
      <w:pPr>
        <w:pStyle w:val="ListBullet2"/>
      </w:pPr>
      <w:r w:rsidRPr="008C6CFF">
        <w:t>maximum production capacity</w:t>
      </w:r>
    </w:p>
    <w:p w:rsidR="00000000" w:rsidRPr="008C6CFF" w:rsidP="008C6CFF">
      <w:pPr>
        <w:pStyle w:val="ListBullet2"/>
      </w:pPr>
      <w:r w:rsidRPr="008C6CFF">
        <w:t>methods to monitor the operation of c</w:t>
      </w:r>
      <w:r w:rsidRPr="008C6CFF">
        <w:t>ommissioned machines and check calibration.</w:t>
      </w:r>
    </w:p>
    <w:p w:rsidR="00000000" w:rsidRPr="008C6CFF" w:rsidP="008C6CFF">
      <w:pPr>
        <w:pStyle w:val="AllowPageBreak"/>
      </w:pPr>
    </w:p>
    <w:p w:rsidR="00000000" w:rsidRPr="008C6CFF" w:rsidP="008C6CFF">
      <w:pPr>
        <w:pStyle w:val="Heading1"/>
      </w:pPr>
      <w:bookmarkStart w:id="12" w:name="O_1018634"/>
      <w:bookmarkEnd w:id="12"/>
      <w:r w:rsidRPr="008C6CFF">
        <w:t>Assessment Conditions</w:t>
      </w:r>
    </w:p>
    <w:p w:rsidR="00000000" w:rsidRPr="008C6CFF" w:rsidP="00EF73B0">
      <w:pPr>
        <w:pStyle w:val="BodyText"/>
      </w:pPr>
      <w:r w:rsidRPr="008C6CFF">
        <w:t>Assessment of skills must take place under the following conditions:</w:t>
      </w:r>
    </w:p>
    <w:p w:rsidR="00000000" w:rsidRPr="008C6CFF" w:rsidP="008C6CFF">
      <w:pPr>
        <w:pStyle w:val="ListBullet"/>
      </w:pPr>
      <w:r w:rsidRPr="008C6CFF">
        <w:t>physical conditions:</w:t>
      </w:r>
    </w:p>
    <w:p w:rsidR="00000000" w:rsidRPr="008C6CFF" w:rsidP="008C6CFF">
      <w:pPr>
        <w:pStyle w:val="ListBullet2"/>
      </w:pPr>
      <w:r w:rsidRPr="008C6CFF">
        <w:t>skills must be demonstrated in an environment that accurately represents workplace conditions</w:t>
      </w:r>
    </w:p>
    <w:p w:rsidR="00000000" w:rsidRPr="008C6CFF" w:rsidP="008C6CFF">
      <w:pPr>
        <w:pStyle w:val="ListBullet"/>
      </w:pPr>
      <w:r w:rsidRPr="008C6CFF">
        <w:t>resources, equipment and materials:</w:t>
      </w:r>
    </w:p>
    <w:p w:rsidR="00000000" w:rsidRPr="008C6CFF" w:rsidP="008C6CFF">
      <w:pPr>
        <w:pStyle w:val="ListBullet2"/>
      </w:pPr>
      <w:r w:rsidRPr="008C6CFF">
        <w:t>CNC sizing machines and CNC machining and processing centres</w:t>
      </w:r>
    </w:p>
    <w:p w:rsidR="00000000" w:rsidRPr="008C6CFF" w:rsidP="008C6CFF">
      <w:pPr>
        <w:pStyle w:val="ListBullet2"/>
      </w:pPr>
      <w:r w:rsidRPr="008C6CFF">
        <w:t>CNC software programs</w:t>
      </w:r>
    </w:p>
    <w:p w:rsidR="00000000" w:rsidRPr="008C6CFF" w:rsidP="008C6CFF">
      <w:pPr>
        <w:pStyle w:val="ListBullet2"/>
      </w:pPr>
      <w:r w:rsidRPr="008C6CFF">
        <w:t xml:space="preserve">PPE suitable for optimising CNC machines </w:t>
      </w:r>
      <w:r w:rsidRPr="008C6CFF">
        <w:t>and operations</w:t>
      </w:r>
    </w:p>
    <w:p w:rsidR="00000000" w:rsidRPr="008C6CFF" w:rsidP="008C6CFF">
      <w:pPr>
        <w:pStyle w:val="ListBullet"/>
      </w:pPr>
      <w:r w:rsidRPr="008C6CFF">
        <w:t>specifications:</w:t>
      </w:r>
    </w:p>
    <w:p w:rsidR="00000000" w:rsidRPr="008C6CFF" w:rsidP="008C6CFF">
      <w:pPr>
        <w:pStyle w:val="ListBullet2"/>
      </w:pPr>
      <w:r w:rsidRPr="008C6CFF">
        <w:t>production plans and information on production orders</w:t>
      </w:r>
    </w:p>
    <w:p w:rsidR="00000000" w:rsidRPr="008C6CFF" w:rsidP="008C6CFF">
      <w:pPr>
        <w:pStyle w:val="ListBullet2"/>
      </w:pPr>
      <w:r w:rsidRPr="008C6CFF">
        <w:t>machine sizing specifications</w:t>
      </w:r>
    </w:p>
    <w:p w:rsidR="00000000" w:rsidRPr="008C6CFF" w:rsidP="008C6CFF">
      <w:pPr>
        <w:pStyle w:val="ListBullet2"/>
      </w:pPr>
      <w:r w:rsidRPr="008C6CFF">
        <w:t>instructions for installing CNC software and commissioning machinery</w:t>
      </w:r>
    </w:p>
    <w:p w:rsidR="00000000" w:rsidRPr="008C6CFF" w:rsidP="008C6CFF">
      <w:pPr>
        <w:pStyle w:val="ListBullet2"/>
      </w:pPr>
      <w:r w:rsidRPr="008C6CFF">
        <w:t>template reports for installation and commissioning processes and prob</w:t>
      </w:r>
      <w:r w:rsidRPr="008C6CFF">
        <w:t>lems</w:t>
      </w:r>
    </w:p>
    <w:p w:rsidR="00000000" w:rsidRPr="008C6CFF" w:rsidP="008C6CFF">
      <w:pPr>
        <w:pStyle w:val="ListBullet2"/>
      </w:pPr>
      <w:r w:rsidRPr="008C6CFF">
        <w:t>workplace procedures for installing software and commissioning machinery, including health and safety and emergency procedures.</w:t>
      </w:r>
    </w:p>
    <w:p w:rsidR="00000000" w:rsidRPr="008C6CFF" w:rsidP="00EF73B0">
      <w:pPr>
        <w:pStyle w:val="BodyText"/>
      </w:pPr>
      <w:r w:rsidRPr="008C6CFF">
        <w:t>Assessors of this unit must satisfy the requirements for assessors in applicable vocational education and training legislat</w:t>
      </w:r>
      <w:r w:rsidRPr="008C6CFF">
        <w:t>ion, frameworks and/or standards.</w:t>
      </w:r>
    </w:p>
    <w:p w:rsidR="00000000" w:rsidRPr="008C6CFF" w:rsidP="008C6CFF">
      <w:pPr>
        <w:pStyle w:val="Heading1"/>
      </w:pPr>
      <w:bookmarkStart w:id="13" w:name="O_1018648"/>
      <w:bookmarkEnd w:id="13"/>
      <w:r w:rsidRPr="008C6CFF">
        <w:t>Links</w:t>
      </w:r>
    </w:p>
    <w:p w:rsidR="00000000" w:rsidRPr="008C6CFF" w:rsidP="00EF73B0">
      <w:pPr>
        <w:pStyle w:val="BodyText"/>
      </w:pPr>
      <w:r w:rsidRPr="008C6CF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815955">
        <w:rPr>
          <w:rStyle w:val="Hyperlink"/>
        </w:rPr>
        <w:t>https://vetnet.gov.au/Pages/TrainingDocs.aspx?q=0d96fe23-5747-4c01-9d6f-3509ff8d3d47</w:t>
      </w:r>
      <w:r>
        <w:fldChar w:fldCharType="end"/>
      </w:r>
    </w:p>
    <w:p w:rsidR="00000000" w:rsidRPr="008C6CFF" w:rsidP="008C6CFF"/>
    <w:sectPr w:rsidSect="008C6C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FF" w:rsidRPr="00EF73B0" w:rsidP="00EF73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3B0" w:rsidP="008C6C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73B0" w:rsidP="008C6C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F73B0" w:rsidP="008C6C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FF" w:rsidP="008C6CFF">
    <w:pPr>
      <w:pStyle w:val="Footer"/>
      <w:framePr w:wrap="around"/>
    </w:pPr>
    <w:r>
      <w:fldChar w:fldCharType="begin"/>
    </w:r>
    <w:r>
      <w:instrText xml:space="preserve"> DOCPROPERTY  Subject  \* MERGEFORMAT </w:instrText>
    </w:r>
    <w:r>
      <w:fldChar w:fldCharType="separate"/>
    </w:r>
    <w:r w:rsidR="00EF73B0">
      <w:t>Approved</w:t>
    </w:r>
    <w:r w:rsidR="00EF73B0">
      <w:fldChar w:fldCharType="end"/>
    </w:r>
    <w:r>
      <w:tab/>
      <w:t xml:space="preserve">Page </w:t>
    </w:r>
    <w:r>
      <w:fldChar w:fldCharType="begin"/>
    </w:r>
    <w:r>
      <w:instrText xml:space="preserve"> PAGE  \* Arabic  \* MERGEFORMAT </w:instrText>
    </w:r>
    <w:r>
      <w:fldChar w:fldCharType="separate"/>
    </w:r>
    <w:r w:rsidR="00EF73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73B0">
      <w:rPr>
        <w:noProof/>
      </w:rPr>
      <w:t>5</w:t>
    </w:r>
    <w:r>
      <w:rPr>
        <w:noProof/>
      </w:rPr>
      <w:fldChar w:fldCharType="end"/>
    </w:r>
  </w:p>
  <w:p w:rsidR="008C6CFF" w:rsidP="008C6CFF">
    <w:pPr>
      <w:pStyle w:val="Footer"/>
      <w:framePr w:wrap="around"/>
    </w:pPr>
    <w:r>
      <w:t xml:space="preserve">© Commonwealth of Australia, </w:t>
    </w:r>
    <w:r>
      <w:fldChar w:fldCharType="begin"/>
    </w:r>
    <w:r>
      <w:instrText xml:space="preserve"> DATE  \@ "yyyy"  \* MERGEFORMAT </w:instrText>
    </w:r>
    <w:r>
      <w:fldChar w:fldCharType="separate"/>
    </w:r>
    <w:r w:rsidR="00EF73B0">
      <w:rPr>
        <w:noProof/>
      </w:rPr>
      <w:t>2025</w:t>
    </w:r>
    <w:r>
      <w:fldChar w:fldCharType="end"/>
    </w:r>
    <w:r>
      <w:tab/>
    </w:r>
    <w:r>
      <w:fldChar w:fldCharType="begin"/>
    </w:r>
    <w:r>
      <w:instrText xml:space="preserve"> DOCPROPERTY  Author  \* MERGEFORMAT </w:instrText>
    </w:r>
    <w:r>
      <w:fldChar w:fldCharType="separate"/>
    </w:r>
    <w:r w:rsidR="00EF73B0">
      <w:t>Skills Insight</w:t>
    </w:r>
    <w:r w:rsidR="00EF73B0">
      <w:fldChar w:fldCharType="end"/>
    </w:r>
  </w:p>
  <w:p w:rsidR="008C6CFF" w:rsidP="008C6C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3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6CFF" w:rsidRPr="00EF73B0" w:rsidP="00EF73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3B0" w:rsidRPr="002D2AF8" w:rsidP="008C6CFF">
    <w:pPr>
      <w:pStyle w:val="Header"/>
      <w:framePr w:wrap="around"/>
    </w:pPr>
    <w:r>
      <w:fldChar w:fldCharType="begin"/>
    </w:r>
    <w:r>
      <w:instrText xml:space="preserve"> TITLE   \* MERGEFORMAT </w:instrText>
    </w:r>
    <w:r>
      <w:fldChar w:fldCharType="separate"/>
    </w:r>
    <w:r>
      <w:t>FWPTMM5205 Optimise CNC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F73B0" w:rsidP="008C6C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FF" w:rsidRPr="002D2AF8" w:rsidP="008C6CFF">
    <w:pPr>
      <w:pStyle w:val="Header"/>
      <w:framePr w:wrap="around"/>
    </w:pPr>
    <w:r>
      <w:fldChar w:fldCharType="begin"/>
    </w:r>
    <w:r>
      <w:instrText xml:space="preserve"> TITLE   \* MERGEFORMAT </w:instrText>
    </w:r>
    <w:r>
      <w:fldChar w:fldCharType="separate"/>
    </w:r>
    <w:r w:rsidR="00EF73B0">
      <w:t>FWPTMM5205 Optimise CNC operations</w:t>
    </w:r>
    <w:r w:rsidR="00EF73B0">
      <w:fldChar w:fldCharType="end"/>
    </w:r>
    <w:r>
      <w:tab/>
      <w:t xml:space="preserve">Date this document was generated: </w:t>
    </w:r>
    <w:r>
      <w:fldChar w:fldCharType="begin"/>
    </w:r>
    <w:r>
      <w:instrText xml:space="preserve"> CREATEDATE  \@ "d MMMM yyyy"  \* MERGEFORMAT </w:instrText>
    </w:r>
    <w:r>
      <w:fldChar w:fldCharType="separate"/>
    </w:r>
    <w:r w:rsidR="00EF73B0">
      <w:rPr>
        <w:noProof/>
      </w:rPr>
      <w:t>1 March 2025</w:t>
    </w:r>
    <w:r>
      <w:fldChar w:fldCharType="end"/>
    </w:r>
  </w:p>
  <w:p w:rsidR="008C6CFF" w:rsidP="008C6C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BC6C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DA89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F28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C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CFF"/>
    <w:pPr>
      <w:spacing w:before="360" w:after="60"/>
      <w:outlineLvl w:val="0"/>
    </w:pPr>
    <w:rPr>
      <w:sz w:val="32"/>
    </w:rPr>
  </w:style>
  <w:style w:type="paragraph" w:styleId="Heading2">
    <w:name w:val="heading 2"/>
    <w:basedOn w:val="HeadingBase"/>
    <w:next w:val="BodyText"/>
    <w:link w:val="Heading2Char"/>
    <w:qFormat/>
    <w:rsid w:val="008C6CFF"/>
    <w:pPr>
      <w:keepLines/>
      <w:spacing w:before="240" w:after="120"/>
      <w:outlineLvl w:val="1"/>
    </w:pPr>
    <w:rPr>
      <w:sz w:val="28"/>
      <w:szCs w:val="40"/>
    </w:rPr>
  </w:style>
  <w:style w:type="paragraph" w:styleId="Heading3">
    <w:name w:val="heading 3"/>
    <w:basedOn w:val="HeadingBase"/>
    <w:next w:val="BodyText"/>
    <w:link w:val="Heading3Char"/>
    <w:qFormat/>
    <w:rsid w:val="008C6CFF"/>
    <w:pPr>
      <w:spacing w:before="180" w:after="120"/>
      <w:outlineLvl w:val="2"/>
    </w:pPr>
    <w:rPr>
      <w:spacing w:val="-10"/>
      <w:kern w:val="32"/>
    </w:rPr>
  </w:style>
  <w:style w:type="paragraph" w:styleId="Heading4">
    <w:name w:val="heading 4"/>
    <w:basedOn w:val="HeadingBase"/>
    <w:next w:val="BodyText"/>
    <w:link w:val="Heading4Char"/>
    <w:qFormat/>
    <w:rsid w:val="008C6CFF"/>
    <w:pPr>
      <w:spacing w:before="160" w:after="120"/>
      <w:outlineLvl w:val="3"/>
    </w:pPr>
    <w:rPr>
      <w:sz w:val="22"/>
    </w:rPr>
  </w:style>
  <w:style w:type="paragraph" w:styleId="Heading5">
    <w:name w:val="heading 5"/>
    <w:basedOn w:val="HeadingBase"/>
    <w:next w:val="Normal"/>
    <w:link w:val="Heading5Char"/>
    <w:qFormat/>
    <w:rsid w:val="008C6CFF"/>
    <w:pPr>
      <w:spacing w:before="80"/>
      <w:outlineLvl w:val="4"/>
    </w:pPr>
    <w:rPr>
      <w:color w:val="918585"/>
      <w:sz w:val="20"/>
    </w:rPr>
  </w:style>
  <w:style w:type="paragraph" w:styleId="Heading6">
    <w:name w:val="heading 6"/>
    <w:basedOn w:val="HeadingBase"/>
    <w:next w:val="Normal"/>
    <w:link w:val="Heading6Char"/>
    <w:qFormat/>
    <w:rsid w:val="008C6CFF"/>
    <w:pPr>
      <w:spacing w:before="60"/>
      <w:outlineLvl w:val="5"/>
    </w:pPr>
    <w:rPr>
      <w:color w:val="918585"/>
      <w:sz w:val="20"/>
    </w:rPr>
  </w:style>
  <w:style w:type="paragraph" w:styleId="Heading7">
    <w:name w:val="heading 7"/>
    <w:basedOn w:val="Normal"/>
    <w:next w:val="Normal"/>
    <w:link w:val="Heading7Char"/>
    <w:qFormat/>
    <w:rsid w:val="008C6CFF"/>
    <w:pPr>
      <w:ind w:left="720"/>
      <w:outlineLvl w:val="6"/>
    </w:pPr>
    <w:rPr>
      <w:i/>
    </w:rPr>
  </w:style>
  <w:style w:type="paragraph" w:styleId="Heading8">
    <w:name w:val="heading 8"/>
    <w:basedOn w:val="Normal"/>
    <w:next w:val="Normal"/>
    <w:link w:val="Heading8Char"/>
    <w:qFormat/>
    <w:rsid w:val="008C6CFF"/>
    <w:pPr>
      <w:ind w:left="720"/>
      <w:outlineLvl w:val="7"/>
    </w:pPr>
    <w:rPr>
      <w:i/>
    </w:rPr>
  </w:style>
  <w:style w:type="paragraph" w:styleId="Heading9">
    <w:name w:val="heading 9"/>
    <w:basedOn w:val="Normal"/>
    <w:next w:val="Normal"/>
    <w:link w:val="Heading9Char"/>
    <w:qFormat/>
    <w:rsid w:val="008C6CFF"/>
    <w:pPr>
      <w:ind w:left="720"/>
      <w:outlineLvl w:val="8"/>
    </w:pPr>
    <w:rPr>
      <w:i/>
    </w:rPr>
  </w:style>
  <w:style w:type="character" w:default="1" w:styleId="DefaultParagraphFont">
    <w:name w:val="Default Paragraph Font"/>
    <w:uiPriority w:val="1"/>
    <w:unhideWhenUsed/>
    <w:rsid w:val="008C6C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CFF"/>
  </w:style>
  <w:style w:type="character" w:customStyle="1" w:styleId="Heading1Char">
    <w:name w:val="Heading 1 Char"/>
    <w:basedOn w:val="DefaultParagraphFont"/>
    <w:link w:val="Heading1"/>
    <w:rsid w:val="008C6CFF"/>
    <w:rPr>
      <w:rFonts w:ascii="Times New Roman" w:eastAsia="Times New Roman" w:hAnsi="Times New Roman" w:cs="Times New Roman"/>
      <w:b/>
      <w:sz w:val="32"/>
      <w:szCs w:val="20"/>
      <w:lang w:eastAsia="en-US"/>
    </w:rPr>
  </w:style>
  <w:style w:type="paragraph" w:styleId="BodyText">
    <w:name w:val="Body Text"/>
    <w:basedOn w:val="Normal"/>
    <w:link w:val="BodyTextChar"/>
    <w:rsid w:val="008C6C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6CFF"/>
    <w:rPr>
      <w:rFonts w:ascii="Times New Roman" w:eastAsia="Times New Roman" w:hAnsi="Times New Roman" w:cs="Times New Roman"/>
      <w:sz w:val="24"/>
      <w:lang w:eastAsia="en-US"/>
    </w:rPr>
  </w:style>
  <w:style w:type="paragraph" w:styleId="ListBullet">
    <w:name w:val="List Bullet"/>
    <w:basedOn w:val="List"/>
    <w:rsid w:val="008C6CFF"/>
    <w:pPr>
      <w:numPr>
        <w:numId w:val="12"/>
      </w:numPr>
      <w:tabs>
        <w:tab w:val="clear" w:pos="340"/>
      </w:tabs>
      <w:spacing w:before="40" w:after="40"/>
    </w:pPr>
  </w:style>
  <w:style w:type="character" w:customStyle="1" w:styleId="SpecialBold">
    <w:name w:val="Special Bold"/>
    <w:basedOn w:val="DefaultParagraphFont"/>
    <w:rsid w:val="008C6CFF"/>
    <w:rPr>
      <w:b/>
      <w:spacing w:val="0"/>
    </w:rPr>
  </w:style>
  <w:style w:type="paragraph" w:styleId="ListBullet2">
    <w:name w:val="List Bullet 2"/>
    <w:basedOn w:val="List2"/>
    <w:rsid w:val="008C6CFF"/>
    <w:pPr>
      <w:numPr>
        <w:numId w:val="13"/>
      </w:numPr>
      <w:tabs>
        <w:tab w:val="clear" w:pos="680"/>
      </w:tabs>
    </w:pPr>
  </w:style>
  <w:style w:type="character" w:styleId="Emphasis">
    <w:name w:val="Emphasis"/>
    <w:basedOn w:val="DefaultParagraphFont"/>
    <w:qFormat/>
    <w:rsid w:val="008C6CFF"/>
    <w:rPr>
      <w:i/>
    </w:rPr>
  </w:style>
  <w:style w:type="paragraph" w:customStyle="1" w:styleId="SuperHeading">
    <w:name w:val="SuperHeading"/>
    <w:basedOn w:val="Normal"/>
    <w:rsid w:val="008C6CFF"/>
    <w:pPr>
      <w:spacing w:before="240" w:after="120"/>
      <w:outlineLvl w:val="0"/>
    </w:pPr>
    <w:rPr>
      <w:rFonts w:ascii="Times New Roman" w:hAnsi="Times New Roman"/>
      <w:b/>
      <w:sz w:val="32"/>
    </w:rPr>
  </w:style>
  <w:style w:type="paragraph" w:customStyle="1" w:styleId="AllowPageBreak">
    <w:name w:val="AllowPageBreak"/>
    <w:rsid w:val="008C6C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6C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C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C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C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C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C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C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CFF"/>
    <w:rPr>
      <w:rFonts w:ascii="Courier New" w:eastAsia="Times New Roman" w:hAnsi="Courier New" w:cs="Times New Roman"/>
      <w:i/>
      <w:szCs w:val="20"/>
      <w:lang w:eastAsia="en-US"/>
    </w:rPr>
  </w:style>
  <w:style w:type="paragraph" w:customStyle="1" w:styleId="HeadingBase">
    <w:name w:val="Heading Base"/>
    <w:rsid w:val="008C6C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CFF"/>
    <w:pPr>
      <w:tabs>
        <w:tab w:val="right" w:leader="dot" w:pos="9072"/>
      </w:tabs>
      <w:ind w:left="567"/>
    </w:pPr>
    <w:rPr>
      <w:szCs w:val="22"/>
    </w:rPr>
  </w:style>
  <w:style w:type="paragraph" w:customStyle="1" w:styleId="TOCBase">
    <w:name w:val="TOC Base"/>
    <w:rsid w:val="008C6C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CFF"/>
    <w:pPr>
      <w:tabs>
        <w:tab w:val="right" w:leader="dot" w:pos="9072"/>
      </w:tabs>
      <w:spacing w:before="40" w:after="40"/>
      <w:ind w:left="284"/>
    </w:pPr>
    <w:rPr>
      <w:rFonts w:ascii="Times New Roman" w:hAnsi="Times New Roman"/>
    </w:rPr>
  </w:style>
  <w:style w:type="paragraph" w:styleId="TOC1">
    <w:name w:val="toc 1"/>
    <w:basedOn w:val="TOCBase"/>
    <w:next w:val="Normal"/>
    <w:rsid w:val="008C6C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C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CFF"/>
    <w:rPr>
      <w:rFonts w:ascii="Times New Roman" w:eastAsia="Times New Roman" w:hAnsi="Times New Roman" w:cs="Times New Roman"/>
      <w:sz w:val="16"/>
      <w:lang w:eastAsia="en-US"/>
    </w:rPr>
  </w:style>
  <w:style w:type="paragraph" w:styleId="Title">
    <w:name w:val="Title"/>
    <w:basedOn w:val="HeadingBase"/>
    <w:link w:val="TitleChar"/>
    <w:qFormat/>
    <w:rsid w:val="008C6CFF"/>
    <w:pPr>
      <w:spacing w:before="5040"/>
      <w:jc w:val="center"/>
    </w:pPr>
    <w:rPr>
      <w:sz w:val="48"/>
      <w:szCs w:val="72"/>
      <w:lang w:val="en-US"/>
    </w:rPr>
  </w:style>
  <w:style w:type="character" w:customStyle="1" w:styleId="TitleChar">
    <w:name w:val="Title Char"/>
    <w:basedOn w:val="DefaultParagraphFont"/>
    <w:link w:val="Title"/>
    <w:rsid w:val="008C6C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CFF"/>
    <w:pPr>
      <w:tabs>
        <w:tab w:val="left" w:pos="3600"/>
        <w:tab w:val="left" w:pos="3958"/>
      </w:tabs>
    </w:pPr>
  </w:style>
  <w:style w:type="paragraph" w:styleId="List">
    <w:name w:val="List"/>
    <w:basedOn w:val="BodyText"/>
    <w:next w:val="BodyText"/>
    <w:rsid w:val="008C6CFF"/>
    <w:pPr>
      <w:tabs>
        <w:tab w:val="left" w:pos="340"/>
      </w:tabs>
      <w:spacing w:before="60" w:after="60"/>
      <w:ind w:left="340" w:hanging="340"/>
    </w:pPr>
  </w:style>
  <w:style w:type="paragraph" w:customStyle="1" w:styleId="Note">
    <w:name w:val="Note"/>
    <w:basedOn w:val="BodyText"/>
    <w:rsid w:val="008C6C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CFF"/>
    <w:pPr>
      <w:framePr w:wrap="auto" w:hAnchor="text" w:y="6049"/>
    </w:pPr>
    <w:rPr>
      <w:color w:val="000000"/>
      <w:sz w:val="40"/>
    </w:rPr>
  </w:style>
  <w:style w:type="paragraph" w:customStyle="1" w:styleId="TOCTitle">
    <w:name w:val="TOCTitle"/>
    <w:basedOn w:val="Heading1"/>
    <w:rsid w:val="008C6CFF"/>
    <w:pPr>
      <w:spacing w:after="240"/>
      <w:jc w:val="center"/>
      <w:outlineLvl w:val="9"/>
    </w:pPr>
    <w:rPr>
      <w:caps/>
    </w:rPr>
  </w:style>
  <w:style w:type="paragraph" w:customStyle="1" w:styleId="Version">
    <w:name w:val="Version"/>
    <w:rsid w:val="008C6C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6CFF"/>
    <w:pPr>
      <w:keepNext w:val="0"/>
      <w:tabs>
        <w:tab w:val="right" w:pos="4176"/>
      </w:tabs>
      <w:ind w:left="198" w:hanging="198"/>
    </w:pPr>
    <w:rPr>
      <w:rFonts w:ascii="Garamond" w:hAnsi="Garamond"/>
    </w:rPr>
  </w:style>
  <w:style w:type="paragraph" w:styleId="IndexHeading">
    <w:name w:val="index heading"/>
    <w:basedOn w:val="Normal"/>
    <w:next w:val="Index1"/>
    <w:semiHidden/>
    <w:rsid w:val="008C6CFF"/>
    <w:pPr>
      <w:spacing w:before="120" w:after="120"/>
    </w:pPr>
    <w:rPr>
      <w:rFonts w:ascii="Arial" w:hAnsi="Arial"/>
      <w:b/>
      <w:color w:val="918585"/>
      <w:sz w:val="24"/>
    </w:rPr>
  </w:style>
  <w:style w:type="paragraph" w:styleId="Header">
    <w:name w:val="header"/>
    <w:basedOn w:val="Normal"/>
    <w:link w:val="HeaderChar"/>
    <w:rsid w:val="008C6C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CFF"/>
    <w:rPr>
      <w:rFonts w:ascii="Times New Roman" w:eastAsia="Times New Roman" w:hAnsi="Times New Roman" w:cs="Times New Roman"/>
      <w:sz w:val="16"/>
      <w:szCs w:val="20"/>
      <w:lang w:val="en-GB" w:eastAsia="en-US"/>
    </w:rPr>
  </w:style>
  <w:style w:type="paragraph" w:customStyle="1" w:styleId="Chapter">
    <w:name w:val="Chapter"/>
    <w:basedOn w:val="Normal"/>
    <w:rsid w:val="008C6CFF"/>
    <w:pPr>
      <w:spacing w:before="240"/>
    </w:pPr>
    <w:rPr>
      <w:rFonts w:ascii="Times New Roman" w:hAnsi="Times New Roman"/>
      <w:smallCaps/>
      <w:spacing w:val="80"/>
      <w:sz w:val="28"/>
    </w:rPr>
  </w:style>
  <w:style w:type="paragraph" w:customStyle="1" w:styleId="InChapter">
    <w:name w:val="InChapter"/>
    <w:basedOn w:val="Heading3"/>
    <w:rsid w:val="008C6CFF"/>
    <w:pPr>
      <w:spacing w:after="240"/>
      <w:outlineLvl w:val="9"/>
    </w:pPr>
    <w:rPr>
      <w:noProof/>
    </w:rPr>
  </w:style>
  <w:style w:type="paragraph" w:styleId="Index2">
    <w:name w:val="index 2"/>
    <w:basedOn w:val="Normal"/>
    <w:next w:val="Normal"/>
    <w:semiHidden/>
    <w:rsid w:val="008C6CFF"/>
    <w:pPr>
      <w:tabs>
        <w:tab w:val="right" w:pos="4176"/>
      </w:tabs>
      <w:ind w:left="568" w:hanging="284"/>
    </w:pPr>
    <w:rPr>
      <w:rFonts w:ascii="Garamond" w:hAnsi="Garamond"/>
    </w:rPr>
  </w:style>
  <w:style w:type="paragraph" w:customStyle="1" w:styleId="Byline">
    <w:name w:val="Byline"/>
    <w:rsid w:val="008C6C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CFF"/>
    <w:pPr>
      <w:tabs>
        <w:tab w:val="clear" w:pos="3600"/>
        <w:tab w:val="clear" w:pos="3958"/>
      </w:tabs>
      <w:jc w:val="right"/>
    </w:pPr>
  </w:style>
  <w:style w:type="paragraph" w:styleId="Caption">
    <w:name w:val="caption"/>
    <w:basedOn w:val="BodyText"/>
    <w:next w:val="Normal"/>
    <w:qFormat/>
    <w:rsid w:val="008C6CFF"/>
    <w:pPr>
      <w:framePr w:w="2268" w:hSpace="181" w:vSpace="181" w:wrap="around" w:vAnchor="text" w:hAnchor="page" w:x="1135" w:y="285" w:anchorLock="1"/>
    </w:pPr>
    <w:rPr>
      <w:i/>
    </w:rPr>
  </w:style>
  <w:style w:type="paragraph" w:customStyle="1" w:styleId="MiniTOCTitle">
    <w:name w:val="MiniTOCTitle"/>
    <w:basedOn w:val="Heading4"/>
    <w:rsid w:val="008C6CFF"/>
    <w:pPr>
      <w:spacing w:before="240"/>
      <w:outlineLvl w:val="9"/>
    </w:pPr>
    <w:rPr>
      <w:noProof/>
      <w:sz w:val="24"/>
    </w:rPr>
  </w:style>
  <w:style w:type="paragraph" w:customStyle="1" w:styleId="MiniTOCItem">
    <w:name w:val="MiniTOCItem"/>
    <w:basedOn w:val="ListBullet"/>
    <w:rsid w:val="008C6CFF"/>
    <w:pPr>
      <w:numPr>
        <w:numId w:val="0"/>
      </w:numPr>
      <w:tabs>
        <w:tab w:val="right" w:leader="dot" w:pos="6521"/>
      </w:tabs>
      <w:spacing w:before="0" w:after="0"/>
    </w:pPr>
  </w:style>
  <w:style w:type="paragraph" w:customStyle="1" w:styleId="TOFTitle">
    <w:name w:val="TOFTitle"/>
    <w:basedOn w:val="TOCTitle"/>
    <w:rsid w:val="008C6CFF"/>
  </w:style>
  <w:style w:type="paragraph" w:styleId="TableofFigures">
    <w:name w:val="table of figures"/>
    <w:basedOn w:val="Normal"/>
    <w:next w:val="Normal"/>
    <w:semiHidden/>
    <w:rsid w:val="008C6CFF"/>
    <w:pPr>
      <w:tabs>
        <w:tab w:val="right" w:leader="dot" w:pos="9072"/>
      </w:tabs>
      <w:ind w:left="970" w:hanging="403"/>
    </w:pPr>
    <w:rPr>
      <w:rFonts w:ascii="Times New Roman" w:hAnsi="Times New Roman"/>
      <w:b/>
    </w:rPr>
  </w:style>
  <w:style w:type="paragraph" w:styleId="ListNumber">
    <w:name w:val="List Number"/>
    <w:basedOn w:val="List"/>
    <w:rsid w:val="008C6CFF"/>
    <w:pPr>
      <w:numPr>
        <w:numId w:val="15"/>
      </w:numPr>
      <w:tabs>
        <w:tab w:val="clear" w:pos="340"/>
      </w:tabs>
    </w:pPr>
  </w:style>
  <w:style w:type="character" w:customStyle="1" w:styleId="WingdingSymbols">
    <w:name w:val="Wingding Symbols"/>
    <w:rsid w:val="008C6CFF"/>
    <w:rPr>
      <w:rFonts w:ascii="Wingdings" w:hAnsi="Wingdings"/>
    </w:rPr>
  </w:style>
  <w:style w:type="paragraph" w:customStyle="1" w:styleId="TableHeading">
    <w:name w:val="Table Heading"/>
    <w:basedOn w:val="HeadingBase"/>
    <w:rsid w:val="008C6CFF"/>
    <w:pPr>
      <w:keepLines/>
      <w:pBdr>
        <w:bottom w:val="single" w:sz="6" w:space="1" w:color="918585"/>
      </w:pBdr>
      <w:spacing w:before="240"/>
    </w:pPr>
  </w:style>
  <w:style w:type="character" w:customStyle="1" w:styleId="HotSpot">
    <w:name w:val="HotSpot"/>
    <w:rsid w:val="008C6CFF"/>
    <w:rPr>
      <w:color w:val="0033CC"/>
      <w:u w:val="none"/>
    </w:rPr>
  </w:style>
  <w:style w:type="paragraph" w:customStyle="1" w:styleId="BodyTextRight">
    <w:name w:val="Body Text Right"/>
    <w:basedOn w:val="BodyText"/>
    <w:rsid w:val="008C6CFF"/>
    <w:pPr>
      <w:spacing w:before="0" w:after="0"/>
      <w:jc w:val="right"/>
    </w:pPr>
  </w:style>
  <w:style w:type="paragraph" w:styleId="Index3">
    <w:name w:val="index 3"/>
    <w:basedOn w:val="ListNumber2"/>
    <w:next w:val="Normal"/>
    <w:semiHidden/>
    <w:rsid w:val="008C6CFF"/>
    <w:pPr>
      <w:numPr>
        <w:numId w:val="0"/>
      </w:numPr>
      <w:tabs>
        <w:tab w:val="right" w:leader="dot" w:pos="4176"/>
      </w:tabs>
    </w:pPr>
  </w:style>
  <w:style w:type="paragraph" w:styleId="ListNumber2">
    <w:name w:val="List Number 2"/>
    <w:basedOn w:val="List2"/>
    <w:rsid w:val="008C6CFF"/>
    <w:pPr>
      <w:numPr>
        <w:numId w:val="10"/>
      </w:numPr>
      <w:tabs>
        <w:tab w:val="clear" w:pos="1060"/>
      </w:tabs>
    </w:pPr>
  </w:style>
  <w:style w:type="paragraph" w:customStyle="1" w:styleId="MarginNote">
    <w:name w:val="Margin Note"/>
    <w:basedOn w:val="BodyText"/>
    <w:rsid w:val="008C6C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C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C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CFF"/>
    <w:rPr>
      <w:sz w:val="32"/>
    </w:rPr>
  </w:style>
  <w:style w:type="paragraph" w:customStyle="1" w:styleId="HeadingProcedure">
    <w:name w:val="Heading Procedure"/>
    <w:basedOn w:val="HeadingBase"/>
    <w:next w:val="Normal"/>
    <w:rsid w:val="008C6CFF"/>
    <w:pPr>
      <w:tabs>
        <w:tab w:val="left" w:pos="0"/>
      </w:tabs>
      <w:spacing w:before="120" w:after="60"/>
    </w:pPr>
    <w:rPr>
      <w:i/>
      <w:color w:val="918585"/>
      <w:sz w:val="22"/>
    </w:rPr>
  </w:style>
  <w:style w:type="paragraph" w:customStyle="1" w:styleId="TableBodyText">
    <w:name w:val="Table Body Text"/>
    <w:basedOn w:val="BodyText"/>
    <w:rsid w:val="008C6CFF"/>
    <w:pPr>
      <w:spacing w:before="60" w:after="60"/>
    </w:pPr>
  </w:style>
  <w:style w:type="paragraph" w:styleId="ListContinue">
    <w:name w:val="List Continue"/>
    <w:basedOn w:val="List"/>
    <w:rsid w:val="008C6CFF"/>
    <w:pPr>
      <w:ind w:firstLine="0"/>
    </w:pPr>
  </w:style>
  <w:style w:type="paragraph" w:customStyle="1" w:styleId="ListNote">
    <w:name w:val="List Note"/>
    <w:basedOn w:val="List"/>
    <w:rsid w:val="008C6CFF"/>
    <w:pPr>
      <w:pBdr>
        <w:top w:val="single" w:sz="6" w:space="2" w:color="918585"/>
        <w:bottom w:val="single" w:sz="6" w:space="2" w:color="918585"/>
      </w:pBdr>
      <w:tabs>
        <w:tab w:val="left" w:pos="1021"/>
      </w:tabs>
      <w:ind w:firstLine="0"/>
    </w:pPr>
  </w:style>
  <w:style w:type="paragraph" w:customStyle="1" w:styleId="Warning">
    <w:name w:val="Warning"/>
    <w:basedOn w:val="BodyText"/>
    <w:rsid w:val="008C6CFF"/>
    <w:pPr>
      <w:shd w:val="clear" w:color="auto" w:fill="D9D9D9"/>
      <w:tabs>
        <w:tab w:val="left" w:pos="992"/>
      </w:tabs>
      <w:ind w:left="119" w:right="119"/>
    </w:pPr>
    <w:rPr>
      <w:sz w:val="20"/>
    </w:rPr>
  </w:style>
  <w:style w:type="paragraph" w:customStyle="1" w:styleId="MarginIcons">
    <w:name w:val="Margin Icons"/>
    <w:basedOn w:val="BodyText"/>
    <w:rsid w:val="008C6C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CFF"/>
    <w:rPr>
      <w:rFonts w:ascii="Courier New" w:hAnsi="Courier New"/>
    </w:rPr>
  </w:style>
  <w:style w:type="paragraph" w:customStyle="1" w:styleId="NoteBullet">
    <w:name w:val="Note Bullet"/>
    <w:basedOn w:val="Note"/>
    <w:rsid w:val="008C6CFF"/>
    <w:pPr>
      <w:tabs>
        <w:tab w:val="clear" w:pos="680"/>
      </w:tabs>
      <w:spacing w:before="60" w:after="60"/>
    </w:pPr>
  </w:style>
  <w:style w:type="paragraph" w:customStyle="1" w:styleId="SubHeading2">
    <w:name w:val="SubHeading2"/>
    <w:basedOn w:val="HeadingBase"/>
    <w:rsid w:val="008C6CFF"/>
    <w:pPr>
      <w:spacing w:before="240" w:after="60"/>
    </w:pPr>
    <w:rPr>
      <w:sz w:val="20"/>
    </w:rPr>
  </w:style>
  <w:style w:type="paragraph" w:customStyle="1" w:styleId="SubHeading1">
    <w:name w:val="SubHeading1"/>
    <w:basedOn w:val="HeadingBase"/>
    <w:rsid w:val="008C6CFF"/>
    <w:pPr>
      <w:spacing w:before="240" w:after="60"/>
    </w:pPr>
    <w:rPr>
      <w:color w:val="918585"/>
      <w:sz w:val="22"/>
    </w:rPr>
  </w:style>
  <w:style w:type="paragraph" w:customStyle="1" w:styleId="SideHeading">
    <w:name w:val="Side Heading"/>
    <w:basedOn w:val="HeadingBase"/>
    <w:rsid w:val="008C6C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CFF"/>
    <w:pPr>
      <w:tabs>
        <w:tab w:val="num" w:pos="360"/>
      </w:tabs>
    </w:pPr>
  </w:style>
  <w:style w:type="paragraph" w:styleId="PlainText">
    <w:name w:val="Plain Text"/>
    <w:basedOn w:val="Normal"/>
    <w:link w:val="PlainTextChar"/>
    <w:rsid w:val="008C6CFF"/>
    <w:rPr>
      <w:sz w:val="20"/>
    </w:rPr>
  </w:style>
  <w:style w:type="character" w:customStyle="1" w:styleId="PlainTextChar">
    <w:name w:val="Plain Text Char"/>
    <w:basedOn w:val="DefaultParagraphFont"/>
    <w:link w:val="PlainText"/>
    <w:rsid w:val="008C6CFF"/>
    <w:rPr>
      <w:rFonts w:ascii="Courier New" w:eastAsia="Times New Roman" w:hAnsi="Courier New" w:cs="Times New Roman"/>
      <w:sz w:val="20"/>
      <w:szCs w:val="20"/>
      <w:lang w:eastAsia="en-US"/>
    </w:rPr>
  </w:style>
  <w:style w:type="character" w:customStyle="1" w:styleId="MenuOption">
    <w:name w:val="Menu Option"/>
    <w:basedOn w:val="DefaultParagraphFont"/>
    <w:rsid w:val="008C6CFF"/>
    <w:rPr>
      <w:b/>
      <w:smallCaps/>
    </w:rPr>
  </w:style>
  <w:style w:type="paragraph" w:customStyle="1" w:styleId="TableListNumber">
    <w:name w:val="Table List Number"/>
    <w:basedOn w:val="ListNumber"/>
    <w:rsid w:val="008C6CFF"/>
    <w:pPr>
      <w:numPr>
        <w:numId w:val="0"/>
      </w:numPr>
    </w:pPr>
  </w:style>
  <w:style w:type="paragraph" w:styleId="TOC4">
    <w:name w:val="toc 4"/>
    <w:basedOn w:val="TOCBase"/>
    <w:next w:val="Normal"/>
    <w:semiHidden/>
    <w:rsid w:val="008C6CFF"/>
    <w:pPr>
      <w:tabs>
        <w:tab w:val="right" w:leader="dot" w:pos="9071"/>
      </w:tabs>
      <w:ind w:left="1701"/>
    </w:pPr>
  </w:style>
  <w:style w:type="paragraph" w:customStyle="1" w:styleId="ListAlpha">
    <w:name w:val="List Alpha"/>
    <w:basedOn w:val="List"/>
    <w:rsid w:val="008C6CFF"/>
    <w:pPr>
      <w:numPr>
        <w:numId w:val="9"/>
      </w:numPr>
    </w:pPr>
  </w:style>
  <w:style w:type="paragraph" w:customStyle="1" w:styleId="ListAlpha2">
    <w:name w:val="List Alpha 2"/>
    <w:basedOn w:val="List2"/>
    <w:rsid w:val="008C6CFF"/>
    <w:pPr>
      <w:numPr>
        <w:numId w:val="8"/>
      </w:numPr>
    </w:pPr>
  </w:style>
  <w:style w:type="paragraph" w:styleId="List2">
    <w:name w:val="List 2"/>
    <w:basedOn w:val="BodyText"/>
    <w:rsid w:val="008C6CFF"/>
    <w:pPr>
      <w:tabs>
        <w:tab w:val="left" w:pos="680"/>
      </w:tabs>
      <w:spacing w:before="60" w:after="60"/>
      <w:ind w:left="680" w:hanging="340"/>
    </w:pPr>
  </w:style>
  <w:style w:type="paragraph" w:styleId="List3">
    <w:name w:val="List 3"/>
    <w:basedOn w:val="BodyText"/>
    <w:rsid w:val="008C6CFF"/>
    <w:pPr>
      <w:tabs>
        <w:tab w:val="left" w:pos="1021"/>
      </w:tabs>
      <w:spacing w:before="60" w:after="60"/>
      <w:ind w:left="1020" w:hanging="340"/>
    </w:pPr>
  </w:style>
  <w:style w:type="paragraph" w:styleId="List4">
    <w:name w:val="List 4"/>
    <w:basedOn w:val="BodyText"/>
    <w:rsid w:val="008C6CFF"/>
    <w:pPr>
      <w:tabs>
        <w:tab w:val="left" w:pos="1361"/>
      </w:tabs>
      <w:spacing w:before="60" w:after="60"/>
      <w:ind w:left="1361" w:hanging="340"/>
    </w:pPr>
  </w:style>
  <w:style w:type="paragraph" w:styleId="List5">
    <w:name w:val="List 5"/>
    <w:basedOn w:val="BodyText"/>
    <w:rsid w:val="008C6CFF"/>
    <w:pPr>
      <w:tabs>
        <w:tab w:val="left" w:pos="1701"/>
      </w:tabs>
      <w:spacing w:before="60" w:after="60"/>
      <w:ind w:left="1701" w:hanging="340"/>
    </w:pPr>
  </w:style>
  <w:style w:type="paragraph" w:styleId="ListBullet3">
    <w:name w:val="List Bullet 3"/>
    <w:basedOn w:val="List3"/>
    <w:rsid w:val="008C6CFF"/>
    <w:pPr>
      <w:numPr>
        <w:numId w:val="14"/>
      </w:numPr>
      <w:tabs>
        <w:tab w:val="clear" w:pos="1021"/>
      </w:tabs>
      <w:ind w:left="1037" w:hanging="357"/>
    </w:pPr>
  </w:style>
  <w:style w:type="paragraph" w:styleId="ListBullet4">
    <w:name w:val="List Bullet 4"/>
    <w:basedOn w:val="List4"/>
    <w:rsid w:val="008C6CFF"/>
    <w:pPr>
      <w:numPr>
        <w:numId w:val="3"/>
      </w:numPr>
      <w:tabs>
        <w:tab w:val="clear" w:pos="1361"/>
      </w:tabs>
    </w:pPr>
  </w:style>
  <w:style w:type="paragraph" w:styleId="ListBullet5">
    <w:name w:val="List Bullet 5"/>
    <w:basedOn w:val="List5"/>
    <w:rsid w:val="008C6CFF"/>
    <w:pPr>
      <w:numPr>
        <w:numId w:val="4"/>
      </w:numPr>
    </w:pPr>
  </w:style>
  <w:style w:type="paragraph" w:styleId="ListContinue2">
    <w:name w:val="List Continue 2"/>
    <w:basedOn w:val="List2"/>
    <w:rsid w:val="008C6CFF"/>
    <w:pPr>
      <w:ind w:firstLine="0"/>
    </w:pPr>
  </w:style>
  <w:style w:type="paragraph" w:styleId="ListContinue3">
    <w:name w:val="List Continue 3"/>
    <w:basedOn w:val="List3"/>
    <w:rsid w:val="008C6CFF"/>
    <w:pPr>
      <w:ind w:left="1021" w:firstLine="0"/>
    </w:pPr>
  </w:style>
  <w:style w:type="paragraph" w:styleId="ListContinue4">
    <w:name w:val="List Continue 4"/>
    <w:basedOn w:val="List4"/>
    <w:rsid w:val="008C6CFF"/>
    <w:pPr>
      <w:ind w:firstLine="0"/>
    </w:pPr>
  </w:style>
  <w:style w:type="paragraph" w:styleId="ListContinue5">
    <w:name w:val="List Continue 5"/>
    <w:basedOn w:val="List5"/>
    <w:rsid w:val="008C6CFF"/>
    <w:pPr>
      <w:ind w:firstLine="0"/>
    </w:pPr>
  </w:style>
  <w:style w:type="paragraph" w:styleId="ListNumber3">
    <w:name w:val="List Number 3"/>
    <w:basedOn w:val="List3"/>
    <w:rsid w:val="008C6CFF"/>
    <w:pPr>
      <w:numPr>
        <w:numId w:val="5"/>
      </w:numPr>
    </w:pPr>
  </w:style>
  <w:style w:type="paragraph" w:styleId="ListNumber4">
    <w:name w:val="List Number 4"/>
    <w:basedOn w:val="List4"/>
    <w:rsid w:val="008C6CFF"/>
    <w:pPr>
      <w:numPr>
        <w:numId w:val="6"/>
      </w:numPr>
    </w:pPr>
  </w:style>
  <w:style w:type="paragraph" w:styleId="ListNumber5">
    <w:name w:val="List Number 5"/>
    <w:basedOn w:val="List5"/>
    <w:rsid w:val="008C6CFF"/>
    <w:pPr>
      <w:numPr>
        <w:numId w:val="7"/>
      </w:numPr>
    </w:pPr>
  </w:style>
  <w:style w:type="paragraph" w:styleId="BlockText">
    <w:name w:val="Block Text"/>
    <w:basedOn w:val="Normal"/>
    <w:rsid w:val="008C6CFF"/>
    <w:pPr>
      <w:spacing w:after="120"/>
      <w:ind w:left="1440" w:right="1440"/>
    </w:pPr>
  </w:style>
  <w:style w:type="character" w:customStyle="1" w:styleId="Subscript">
    <w:name w:val="Subscript"/>
    <w:basedOn w:val="DefaultParagraphFont"/>
    <w:rsid w:val="008C6CFF"/>
    <w:rPr>
      <w:sz w:val="16"/>
      <w:vertAlign w:val="subscript"/>
    </w:rPr>
  </w:style>
  <w:style w:type="character" w:customStyle="1" w:styleId="Superscript">
    <w:name w:val="Superscript"/>
    <w:basedOn w:val="DefaultParagraphFont"/>
    <w:rsid w:val="008C6CFF"/>
    <w:rPr>
      <w:sz w:val="16"/>
      <w:vertAlign w:val="superscript"/>
    </w:rPr>
  </w:style>
  <w:style w:type="character" w:customStyle="1" w:styleId="Symbols">
    <w:name w:val="Symbols"/>
    <w:basedOn w:val="DefaultParagraphFont"/>
    <w:rsid w:val="008C6CFF"/>
    <w:rPr>
      <w:rFonts w:ascii="Symbol" w:hAnsi="Symbol"/>
    </w:rPr>
  </w:style>
  <w:style w:type="character" w:customStyle="1" w:styleId="MenuOptions">
    <w:name w:val="Menu Options"/>
    <w:basedOn w:val="DefaultParagraphFont"/>
    <w:rsid w:val="008C6CFF"/>
    <w:rPr>
      <w:rFonts w:ascii="Arial Narrow" w:hAnsi="Arial Narrow"/>
      <w:smallCaps/>
    </w:rPr>
  </w:style>
  <w:style w:type="character" w:customStyle="1" w:styleId="Buttons">
    <w:name w:val="Buttons"/>
    <w:basedOn w:val="DefaultParagraphFont"/>
    <w:rsid w:val="008C6CFF"/>
    <w:rPr>
      <w:b/>
    </w:rPr>
  </w:style>
  <w:style w:type="character" w:customStyle="1" w:styleId="Underlined">
    <w:name w:val="Underlined"/>
    <w:basedOn w:val="DefaultParagraphFont"/>
    <w:rsid w:val="008C6CFF"/>
    <w:rPr>
      <w:u w:val="single"/>
    </w:rPr>
  </w:style>
  <w:style w:type="paragraph" w:customStyle="1" w:styleId="TableBodyTextRight">
    <w:name w:val="Table Body Text Right"/>
    <w:basedOn w:val="TableBodyText"/>
    <w:rsid w:val="008C6CFF"/>
    <w:pPr>
      <w:widowControl w:val="0"/>
      <w:autoSpaceDE w:val="0"/>
      <w:autoSpaceDN w:val="0"/>
      <w:adjustRightInd w:val="0"/>
      <w:jc w:val="right"/>
    </w:pPr>
    <w:rPr>
      <w:rFonts w:cs="Arial"/>
      <w:szCs w:val="18"/>
    </w:rPr>
  </w:style>
  <w:style w:type="paragraph" w:customStyle="1" w:styleId="CopyrightText">
    <w:name w:val="Copyright Text"/>
    <w:basedOn w:val="BodyText"/>
    <w:rsid w:val="008C6CFF"/>
    <w:rPr>
      <w:sz w:val="18"/>
    </w:rPr>
  </w:style>
  <w:style w:type="paragraph" w:customStyle="1" w:styleId="BodySmallRight">
    <w:name w:val="Body Small Right"/>
    <w:basedOn w:val="BodyTextRight"/>
    <w:rsid w:val="008C6CFF"/>
    <w:rPr>
      <w:sz w:val="18"/>
      <w:szCs w:val="18"/>
    </w:rPr>
  </w:style>
  <w:style w:type="paragraph" w:customStyle="1" w:styleId="MarginEdition">
    <w:name w:val="Margin Edition"/>
    <w:basedOn w:val="MarginNote"/>
    <w:rsid w:val="008C6CFF"/>
    <w:pPr>
      <w:spacing w:before="0" w:after="0"/>
    </w:pPr>
    <w:rPr>
      <w:rFonts w:ascii="Times New Roman" w:hAnsi="Times New Roman"/>
      <w:color w:val="999999"/>
    </w:rPr>
  </w:style>
  <w:style w:type="paragraph" w:customStyle="1" w:styleId="Spacer">
    <w:name w:val="Spacer"/>
    <w:basedOn w:val="Normal"/>
    <w:rsid w:val="008C6CFF"/>
    <w:rPr>
      <w:sz w:val="2"/>
      <w:szCs w:val="2"/>
    </w:rPr>
  </w:style>
  <w:style w:type="character" w:customStyle="1" w:styleId="Small">
    <w:name w:val="Small"/>
    <w:basedOn w:val="DefaultParagraphFont"/>
    <w:rsid w:val="008C6CFF"/>
    <w:rPr>
      <w:sz w:val="16"/>
    </w:rPr>
  </w:style>
  <w:style w:type="paragraph" w:customStyle="1" w:styleId="WideTable">
    <w:name w:val="Wide Table"/>
    <w:basedOn w:val="Normal"/>
    <w:rsid w:val="008C6CFF"/>
    <w:pPr>
      <w:ind w:left="-1418"/>
    </w:pPr>
    <w:rPr>
      <w:sz w:val="2"/>
      <w:szCs w:val="2"/>
    </w:rPr>
  </w:style>
  <w:style w:type="character" w:styleId="PageNumber">
    <w:name w:val="page number"/>
    <w:basedOn w:val="DefaultParagraphFont"/>
    <w:rsid w:val="008C6CFF"/>
  </w:style>
  <w:style w:type="paragraph" w:styleId="Quote">
    <w:name w:val="Quote"/>
    <w:basedOn w:val="Heading1"/>
    <w:link w:val="QuoteChar"/>
    <w:qFormat/>
    <w:rsid w:val="008C6CFF"/>
    <w:rPr>
      <w:b w:val="0"/>
      <w:sz w:val="72"/>
      <w:szCs w:val="72"/>
      <w:lang w:val="en-NZ"/>
    </w:rPr>
  </w:style>
  <w:style w:type="character" w:customStyle="1" w:styleId="QuoteChar">
    <w:name w:val="Quote Char"/>
    <w:basedOn w:val="DefaultParagraphFont"/>
    <w:link w:val="Quote"/>
    <w:rsid w:val="008C6C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CFF"/>
    <w:pPr>
      <w:pageBreakBefore/>
    </w:pPr>
  </w:style>
  <w:style w:type="paragraph" w:customStyle="1" w:styleId="Border">
    <w:name w:val="Border"/>
    <w:basedOn w:val="Normal"/>
    <w:qFormat/>
    <w:rsid w:val="008C6C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CFF"/>
    <w:rPr>
      <w:b/>
      <w:bCs/>
      <w:i/>
      <w:iCs/>
      <w:color w:val="auto"/>
    </w:rPr>
  </w:style>
  <w:style w:type="paragraph" w:styleId="IntenseQuote">
    <w:name w:val="Intense Quote"/>
    <w:basedOn w:val="Normal"/>
    <w:next w:val="Normal"/>
    <w:link w:val="IntenseQuoteChar"/>
    <w:uiPriority w:val="30"/>
    <w:qFormat/>
    <w:rsid w:val="008C6C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C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CFF"/>
    <w:rPr>
      <w:smallCaps/>
      <w:color w:val="auto"/>
      <w:u w:val="single"/>
    </w:rPr>
  </w:style>
  <w:style w:type="character" w:styleId="IntenseReference">
    <w:name w:val="Intense Reference"/>
    <w:basedOn w:val="DefaultParagraphFont"/>
    <w:uiPriority w:val="32"/>
    <w:qFormat/>
    <w:rsid w:val="008C6CFF"/>
    <w:rPr>
      <w:b/>
      <w:bCs/>
      <w:smallCaps/>
      <w:color w:val="auto"/>
      <w:spacing w:val="5"/>
      <w:u w:val="single"/>
    </w:rPr>
  </w:style>
  <w:style w:type="paragraph" w:customStyle="1" w:styleId="2ColumnHeading">
    <w:name w:val="2Column Heading"/>
    <w:basedOn w:val="BodyText"/>
    <w:qFormat/>
    <w:rsid w:val="008C6CFF"/>
    <w:pPr>
      <w:spacing w:after="60"/>
      <w:ind w:left="-2268"/>
    </w:pPr>
    <w:rPr>
      <w:b/>
    </w:rPr>
  </w:style>
  <w:style w:type="paragraph" w:customStyle="1" w:styleId="Heading1TOC">
    <w:name w:val="Heading1 TOC"/>
    <w:basedOn w:val="Normal"/>
    <w:qFormat/>
    <w:rsid w:val="008C6CFF"/>
    <w:pPr>
      <w:spacing w:before="240" w:after="120"/>
    </w:pPr>
    <w:rPr>
      <w:rFonts w:ascii="Times New Roman" w:hAnsi="Times New Roman"/>
      <w:b/>
      <w:sz w:val="32"/>
    </w:rPr>
  </w:style>
  <w:style w:type="paragraph" w:customStyle="1" w:styleId="Heading2TOC">
    <w:name w:val="Heading2 TOC"/>
    <w:basedOn w:val="Normal"/>
    <w:qFormat/>
    <w:rsid w:val="008C6CFF"/>
    <w:pPr>
      <w:spacing w:before="240" w:after="60"/>
    </w:pPr>
    <w:rPr>
      <w:rFonts w:ascii="Times New Roman" w:hAnsi="Times New Roman"/>
      <w:b/>
      <w:sz w:val="28"/>
    </w:rPr>
  </w:style>
  <w:style w:type="character" w:customStyle="1" w:styleId="Underline">
    <w:name w:val="Underline"/>
    <w:basedOn w:val="DefaultParagraphFont"/>
    <w:qFormat/>
    <w:rsid w:val="008C6CFF"/>
    <w:rPr>
      <w:u w:val="single"/>
    </w:rPr>
  </w:style>
  <w:style w:type="character" w:customStyle="1" w:styleId="BoldandItalics">
    <w:name w:val="Bold and Italics"/>
    <w:qFormat/>
    <w:rsid w:val="008C6CFF"/>
    <w:rPr>
      <w:b/>
      <w:i/>
      <w:u w:val="none"/>
    </w:rPr>
  </w:style>
  <w:style w:type="paragraph" w:styleId="BalloonText">
    <w:name w:val="Balloon Text"/>
    <w:basedOn w:val="Normal"/>
    <w:link w:val="BalloonTextChar"/>
    <w:rsid w:val="008C6CFF"/>
    <w:rPr>
      <w:rFonts w:ascii="Tahoma" w:hAnsi="Tahoma" w:cs="Tahoma"/>
      <w:sz w:val="16"/>
      <w:szCs w:val="16"/>
    </w:rPr>
  </w:style>
  <w:style w:type="character" w:customStyle="1" w:styleId="BalloonTextChar">
    <w:name w:val="Balloon Text Char"/>
    <w:basedOn w:val="DefaultParagraphFont"/>
    <w:link w:val="BalloonText"/>
    <w:rsid w:val="008C6C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C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6C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CFF"/>
    <w:rPr>
      <w:b/>
      <w:color w:val="660033"/>
      <w:spacing w:val="0"/>
    </w:rPr>
  </w:style>
  <w:style w:type="paragraph" w:customStyle="1" w:styleId="Nameditemlist">
    <w:name w:val="Named item list"/>
    <w:basedOn w:val="BodyText"/>
    <w:qFormat/>
    <w:rsid w:val="008C6CFF"/>
    <w:pPr>
      <w:tabs>
        <w:tab w:val="left" w:pos="2835"/>
      </w:tabs>
      <w:ind w:left="2835" w:hanging="2835"/>
    </w:pPr>
  </w:style>
  <w:style w:type="paragraph" w:customStyle="1" w:styleId="BodyTextnopadding">
    <w:name w:val="Body Text no padding"/>
    <w:basedOn w:val="BodyText"/>
    <w:qFormat/>
    <w:rsid w:val="008C6CFF"/>
    <w:pPr>
      <w:spacing w:before="0" w:after="0"/>
    </w:pPr>
  </w:style>
  <w:style w:type="paragraph" w:customStyle="1" w:styleId="BodyTextBold">
    <w:name w:val="Body Text Bold"/>
    <w:basedOn w:val="BodyText"/>
    <w:qFormat/>
    <w:rsid w:val="008C6CFF"/>
    <w:rPr>
      <w:b/>
    </w:rPr>
  </w:style>
  <w:style w:type="character" w:styleId="Hyperlink">
    <w:name w:val="Hyperlink"/>
    <w:basedOn w:val="DefaultParagraphFont"/>
    <w:uiPriority w:val="99"/>
    <w:unhideWhenUsed/>
    <w:rsid w:val="00EF73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7473</Characters>
  <Application>Microsoft Office Word</Application>
  <DocSecurity>0</DocSecurity>
  <Lines>233</Lines>
  <Paragraphs>150</Paragraphs>
  <ScaleCrop>false</ScaleCrop>
  <Company>Author-it Software Corporation Ltd.</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FWPTMM5205 Optimise CNC operations</dc:title>
  <dc:subject>Approved</dc:subject>
  <dc:creator>Skills Insight</dc:creator>
  <cp:keywords>Release: 2</cp:keywords>
  <dc:description>Review Date: 12 April 2008</dc:description>
  <cp:lastModifiedBy>HSD_TPCMSd.prod</cp:lastModifiedBy>
  <cp:revision>3</cp:revision>
  <dcterms:created xsi:type="dcterms:W3CDTF">2025-03-01T12:47:00Z</dcterms:created>
  <dcterms:modified xsi:type="dcterms:W3CDTF">2025-03-01T12:47:00Z</dcterms:modified>
</cp:coreProperties>
</file>