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0292" w:rsidP="00130292">
      <w:pPr>
        <w:pStyle w:val="Title"/>
      </w:pPr>
      <w:r>
        <w:fldChar w:fldCharType="begin"/>
      </w:r>
      <w:r>
        <w:instrText xml:space="preserve"> TITLE   \* MERGEFORMAT </w:instrText>
      </w:r>
      <w:r>
        <w:fldChar w:fldCharType="separate"/>
      </w:r>
      <w:r>
        <w:t>FWPTMM5202 Develop, trial and evaluate prototypes</w:t>
      </w:r>
      <w:r>
        <w:fldChar w:fldCharType="end"/>
      </w:r>
    </w:p>
    <w:p w:rsidR="00130292" w:rsidP="00130292">
      <w:pPr>
        <w:pStyle w:val="Version"/>
        <w:sectPr w:rsidSect="002A15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A1516" w:rsidP="002A1516">
      <w:pPr>
        <w:pStyle w:val="SuperHeading"/>
      </w:pPr>
      <w:r w:rsidRPr="002A1516">
        <w:t>FWPTMM5202 Develop, trial and evaluate prototypes</w:t>
      </w:r>
    </w:p>
    <w:p w:rsidR="00000000" w:rsidRPr="002A1516" w:rsidP="002A1516">
      <w:pPr>
        <w:pStyle w:val="Heading1"/>
      </w:pPr>
      <w:bookmarkStart w:id="1" w:name="O_972802"/>
      <w:bookmarkEnd w:id="1"/>
      <w:r w:rsidRPr="002A1516">
        <w:t>Modification History</w:t>
      </w:r>
    </w:p>
    <w:tbl>
      <w:tblPr>
        <w:tblW w:w="0" w:type="auto"/>
        <w:tblLayout w:type="fixed"/>
        <w:tblCellMar>
          <w:left w:w="62" w:type="dxa"/>
          <w:right w:w="62" w:type="dxa"/>
        </w:tblCellMar>
        <w:tblLook w:val="0000"/>
      </w:tblPr>
      <w:tblGrid>
        <w:gridCol w:w="1919"/>
        <w:gridCol w:w="6989"/>
      </w:tblGrid>
      <w:tr w:rsidTr="002A1516">
        <w:tblPrEx>
          <w:tblW w:w="0" w:type="auto"/>
          <w:tblLayout w:type="fixed"/>
          <w:tblCellMar>
            <w:left w:w="62" w:type="dxa"/>
            <w:right w:w="62" w:type="dxa"/>
          </w:tblCellMar>
          <w:tblLook w:val="0000"/>
        </w:tblPrEx>
        <w:trPr>
          <w:tblHeader/>
        </w:trPr>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516" w:rsidP="002A1516">
            <w:pPr>
              <w:pStyle w:val="BodyText"/>
            </w:pPr>
            <w:r w:rsidRPr="002A1516">
              <w:rPr>
                <w:rStyle w:val="SpecialBold"/>
              </w:rPr>
              <w:t>Release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516">
            <w:pPr>
              <w:pStyle w:val="BodyText"/>
              <w:rPr>
                <w:lang w:val="en-NZ"/>
              </w:rPr>
            </w:pPr>
            <w:r w:rsidRPr="002A1516">
              <w:rPr>
                <w:rStyle w:val="SpecialBold"/>
              </w:rPr>
              <w:t>Comments</w:t>
            </w:r>
          </w:p>
        </w:tc>
      </w:tr>
      <w:tr w:rsidTr="002A1516">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516">
            <w:pPr>
              <w:pStyle w:val="BodyText"/>
              <w:rPr>
                <w:lang w:val="en-NZ"/>
              </w:rPr>
            </w:pPr>
            <w:r w:rsidRPr="002A1516">
              <w:t>Release 2</w:t>
            </w:r>
            <w:r w:rsidRPr="002A1516">
              <w:tab/>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516">
            <w:pPr>
              <w:pStyle w:val="BodyText"/>
              <w:rPr>
                <w:lang w:val="en-NZ"/>
              </w:rPr>
            </w:pPr>
            <w:r w:rsidRPr="002A1516">
              <w:t>This version released with FWP Forest and Wood Products Training Package Version 3.0.</w:t>
            </w:r>
          </w:p>
        </w:tc>
      </w:tr>
      <w:tr w:rsidTr="002A1516">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516">
            <w:pPr>
              <w:pStyle w:val="BodyText"/>
              <w:rPr>
                <w:lang w:val="en-NZ"/>
              </w:rPr>
            </w:pPr>
            <w:r w:rsidRPr="002A1516">
              <w:t>Release 1</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516" w:rsidP="002A1516">
            <w:pPr>
              <w:pStyle w:val="BodyText"/>
            </w:pPr>
            <w:r w:rsidRPr="002A1516">
              <w:t>This version released with FWP Forest and Wood Products Training Package Version 2.0.</w:t>
            </w:r>
          </w:p>
        </w:tc>
      </w:tr>
    </w:tbl>
    <w:p w:rsidR="00130292" w:rsidP="002A1516">
      <w:pPr>
        <w:pStyle w:val="BodyText"/>
      </w:pPr>
    </w:p>
    <w:p w:rsidR="00130292" w:rsidP="002A1516">
      <w:pPr>
        <w:pStyle w:val="BodyText"/>
      </w:pPr>
    </w:p>
    <w:p w:rsidR="00000000" w:rsidRPr="002A1516" w:rsidP="002A1516">
      <w:pPr>
        <w:pStyle w:val="Heading1"/>
      </w:pPr>
      <w:bookmarkStart w:id="2" w:name="O_972801"/>
      <w:bookmarkEnd w:id="2"/>
      <w:r w:rsidRPr="002A1516">
        <w:t>Application</w:t>
      </w:r>
    </w:p>
    <w:p w:rsidR="00000000" w:rsidRPr="002A1516" w:rsidP="00130292">
      <w:pPr>
        <w:pStyle w:val="BodyText"/>
      </w:pPr>
      <w:r w:rsidRPr="002A1516">
        <w:t>This unit of competency describes the outcomes required to develop, from design concepts, detailed prototype construction plans, specifications and work orders for use during trial construction phase. It also covers the outcomes required t</w:t>
      </w:r>
      <w:r w:rsidRPr="002A1516">
        <w:t>o coordinate the construction of prototypes and to complete evaluation and reporting requirements. Work is completed in a forest products factory setting.</w:t>
      </w:r>
    </w:p>
    <w:p w:rsidR="00000000" w:rsidRPr="002A1516" w:rsidP="00130292">
      <w:pPr>
        <w:pStyle w:val="BodyText"/>
      </w:pPr>
      <w:r w:rsidRPr="002A1516">
        <w:t>The unit applies to Designer (Manufacturing and Engineered Wood Products), Production Manager (Timber</w:t>
      </w:r>
      <w:r w:rsidRPr="002A1516">
        <w:t xml:space="preserve"> Truss &amp; Frame), Designer (Timber Truss &amp; Frame)</w:t>
      </w:r>
    </w:p>
    <w:p w:rsidR="00000000" w:rsidRPr="002A1516" w:rsidP="00130292">
      <w:pPr>
        <w:pStyle w:val="BodyText"/>
      </w:pPr>
      <w:r w:rsidRPr="002A1516">
        <w:t>No licensing, legislative, regulatory, or certification requirements apply to this unit at the time of publication.</w:t>
      </w:r>
    </w:p>
    <w:p w:rsidR="00000000" w:rsidRPr="002A1516" w:rsidP="002A1516">
      <w:pPr>
        <w:pStyle w:val="Heading1"/>
      </w:pPr>
      <w:bookmarkStart w:id="3" w:name="O_972800"/>
      <w:bookmarkEnd w:id="3"/>
      <w:r w:rsidRPr="002A1516">
        <w:t>Pre-requisite Unit</w:t>
      </w:r>
    </w:p>
    <w:p w:rsidR="00000000" w:rsidRPr="002A1516" w:rsidP="00130292">
      <w:pPr>
        <w:pStyle w:val="BodyText"/>
      </w:pPr>
      <w:r w:rsidRPr="002A1516">
        <w:t>Nil</w:t>
      </w:r>
    </w:p>
    <w:p w:rsidR="00000000" w:rsidRPr="002A1516" w:rsidP="002A1516">
      <w:pPr>
        <w:pStyle w:val="Heading1"/>
      </w:pPr>
      <w:bookmarkStart w:id="4" w:name="O_972799"/>
      <w:bookmarkEnd w:id="4"/>
      <w:r w:rsidRPr="002A1516">
        <w:t>Unit Sector</w:t>
      </w:r>
    </w:p>
    <w:p w:rsidR="00000000" w:rsidRPr="002A1516" w:rsidP="00130292">
      <w:pPr>
        <w:pStyle w:val="List"/>
      </w:pPr>
      <w:r w:rsidRPr="002A1516">
        <w:t>Timber Manufactured Products</w:t>
      </w:r>
    </w:p>
    <w:p w:rsidR="00000000" w:rsidRPr="002A1516" w:rsidP="00130292">
      <w:pPr>
        <w:pStyle w:val="List"/>
      </w:pPr>
      <w:r w:rsidRPr="002A1516">
        <w:t>Timber Merchandising</w:t>
      </w:r>
    </w:p>
    <w:p w:rsidR="00000000" w:rsidRPr="002A1516" w:rsidP="002A1516">
      <w:pPr>
        <w:pStyle w:val="AllowPageBreak"/>
      </w:pPr>
    </w:p>
    <w:p w:rsidR="00000000" w:rsidRPr="002A1516" w:rsidP="002A1516">
      <w:pPr>
        <w:pStyle w:val="Heading1"/>
      </w:pPr>
      <w:bookmarkStart w:id="5" w:name="O_972798"/>
      <w:bookmarkEnd w:id="5"/>
      <w:r w:rsidRPr="002A1516">
        <w:t>Elements and Performance Criteria</w:t>
      </w:r>
    </w:p>
    <w:tbl>
      <w:tblPr>
        <w:tblW w:w="0" w:type="auto"/>
        <w:tblCellMar>
          <w:left w:w="62" w:type="dxa"/>
          <w:right w:w="62" w:type="dxa"/>
        </w:tblCellMar>
        <w:tblLook w:val="0000"/>
      </w:tblPr>
      <w:tblGrid>
        <w:gridCol w:w="2086"/>
        <w:gridCol w:w="7110"/>
      </w:tblGrid>
      <w:tr w:rsidTr="00130292">
        <w:tblPrEx>
          <w:tblW w:w="0" w:type="auto"/>
          <w:tblCellMar>
            <w:left w:w="62" w:type="dxa"/>
            <w:right w:w="62" w:type="dxa"/>
          </w:tblCellMar>
          <w:tblLook w:val="0000"/>
        </w:tblPrEx>
        <w:trPr>
          <w:trHeight w:val="20"/>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2A1516" w:rsidP="002A1516">
            <w:pPr>
              <w:pStyle w:val="BodyText"/>
            </w:pPr>
            <w:r w:rsidRPr="002A1516">
              <w:rPr>
                <w:rStyle w:val="SpecialBold"/>
              </w:rPr>
              <w:t>Element</w:t>
            </w:r>
          </w:p>
          <w:p w:rsidR="00000000" w:rsidRPr="002A1516" w:rsidP="002A1516">
            <w:pPr>
              <w:pStyle w:val="BodyText"/>
            </w:pPr>
            <w:r w:rsidRPr="002A1516">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2A1516" w:rsidP="002A1516">
            <w:pPr>
              <w:pStyle w:val="BodyText"/>
            </w:pPr>
            <w:r w:rsidRPr="002A1516">
              <w:rPr>
                <w:rStyle w:val="SpecialBold"/>
              </w:rPr>
              <w:t>Performance Criteria</w:t>
            </w:r>
          </w:p>
          <w:p w:rsidR="00000000" w:rsidP="002A1516">
            <w:pPr>
              <w:pStyle w:val="BodyText"/>
              <w:rPr>
                <w:lang w:val="en-NZ"/>
              </w:rPr>
            </w:pPr>
            <w:r w:rsidRPr="002A1516">
              <w:rPr>
                <w:rStyle w:val="Emphasis"/>
              </w:rPr>
              <w:t>Performance criteria describe the performance needed to demonstrate achievement of t</w:t>
            </w:r>
            <w:r w:rsidRPr="002A1516">
              <w:rPr>
                <w:rStyle w:val="Emphasis"/>
              </w:rPr>
              <w:t>he element. Where bold italicised text is used, further information is detailed in the range of conditions.</w:t>
            </w:r>
          </w:p>
        </w:tc>
      </w:tr>
      <w:tr w:rsidTr="00130292">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516">
            <w:pPr>
              <w:pStyle w:val="BodyText"/>
              <w:rPr>
                <w:lang w:val="en-NZ"/>
              </w:rPr>
            </w:pPr>
            <w:r w:rsidRPr="002A1516">
              <w:t>1. Develop prototype specifications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516" w:rsidP="002A1516">
            <w:pPr>
              <w:pStyle w:val="BodyText"/>
            </w:pPr>
            <w:r w:rsidRPr="002A1516">
              <w:t>1.1 Access and interpret design concepts or specifications.</w:t>
            </w:r>
          </w:p>
          <w:p w:rsidR="00000000" w:rsidRPr="002A1516" w:rsidP="002A1516">
            <w:pPr>
              <w:pStyle w:val="BodyText"/>
            </w:pPr>
            <w:r w:rsidRPr="002A1516">
              <w:t>1.2 Prepare and document detailed prototype constru</w:t>
            </w:r>
            <w:r w:rsidRPr="002A1516">
              <w:t>ction plans, specifications and work order for use during trial construction phase.</w:t>
            </w:r>
          </w:p>
          <w:p w:rsidR="00000000" w:rsidRPr="002A1516" w:rsidP="002A1516">
            <w:pPr>
              <w:pStyle w:val="BodyText"/>
            </w:pPr>
            <w:r w:rsidRPr="002A1516">
              <w:t>1.3 Specify prototype purpose and outline requirements from design concepts or customer requirements.</w:t>
            </w:r>
          </w:p>
          <w:p w:rsidR="00000000" w:rsidRPr="002A1516" w:rsidP="002A1516">
            <w:pPr>
              <w:pStyle w:val="BodyText"/>
            </w:pPr>
            <w:r w:rsidRPr="002A1516">
              <w:t>1.4 Complete a detailed analysis of options for materials and construc</w:t>
            </w:r>
            <w:r w:rsidRPr="002A1516">
              <w:t>tion in line with organisational procedures and environmental protection practices.</w:t>
            </w:r>
          </w:p>
          <w:p w:rsidR="00000000" w:rsidP="002A1516">
            <w:pPr>
              <w:pStyle w:val="BodyText"/>
              <w:rPr>
                <w:lang w:val="en-NZ"/>
              </w:rPr>
            </w:pPr>
            <w:r w:rsidRPr="002A1516">
              <w:t>1.5 Specify construction materials, requirements and methods based on option selected.</w:t>
            </w:r>
          </w:p>
        </w:tc>
      </w:tr>
      <w:tr w:rsidTr="00130292">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516" w:rsidP="002A1516">
            <w:pPr>
              <w:pStyle w:val="BodyText"/>
            </w:pPr>
            <w:r w:rsidRPr="002A1516">
              <w:t>2. Plan and prepare prototype for construction</w:t>
            </w:r>
          </w:p>
          <w:p w:rsidR="00000000" w:rsidRPr="002A1516" w:rsidP="002A1516">
            <w:pPr>
              <w:pStyle w:val="BodyText"/>
            </w:pPr>
          </w:p>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516" w:rsidP="002A1516">
            <w:pPr>
              <w:pStyle w:val="BodyText"/>
            </w:pPr>
            <w:r w:rsidRPr="002A1516">
              <w:t>2.1 Source materials and hardware and other resources in line with site procedures and budgetary limits.</w:t>
            </w:r>
          </w:p>
          <w:p w:rsidR="00000000" w:rsidRPr="002A1516" w:rsidP="002A1516">
            <w:pPr>
              <w:pStyle w:val="BodyText"/>
            </w:pPr>
            <w:r w:rsidRPr="002A1516">
              <w:t>2.2 Assess and select suitable resources in line with options for materials detailed in prototype construction plan and specifications.</w:t>
            </w:r>
          </w:p>
          <w:p w:rsidR="00000000" w:rsidRPr="002A1516" w:rsidP="002A1516">
            <w:pPr>
              <w:pStyle w:val="BodyText"/>
            </w:pPr>
            <w:r w:rsidRPr="002A1516">
              <w:t xml:space="preserve">2.3 Source and </w:t>
            </w:r>
            <w:r w:rsidRPr="002A1516">
              <w:t>select appropriate tools and equipment and check for operational effectiveness in line with manufacturer</w:t>
            </w:r>
            <w:r>
              <w:t>’</w:t>
            </w:r>
            <w:r w:rsidRPr="002A1516">
              <w:t>s recommendations.</w:t>
            </w:r>
          </w:p>
          <w:p w:rsidR="00000000" w:rsidRPr="002A1516" w:rsidP="002A1516">
            <w:pPr>
              <w:pStyle w:val="BodyText"/>
            </w:pPr>
            <w:r w:rsidRPr="002A1516">
              <w:t>2.4 Plan and document stages of the construction process.</w:t>
            </w:r>
          </w:p>
          <w:p w:rsidR="00000000" w:rsidP="002A1516">
            <w:pPr>
              <w:pStyle w:val="BodyText"/>
              <w:rPr>
                <w:lang w:val="en-NZ"/>
              </w:rPr>
            </w:pPr>
            <w:r w:rsidRPr="002A1516">
              <w:t>2.5 Source, construct or prepare set-up jigs required for construction.</w:t>
            </w:r>
          </w:p>
        </w:tc>
      </w:tr>
      <w:tr w:rsidTr="00130292">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516" w:rsidP="002A1516">
            <w:pPr>
              <w:pStyle w:val="BodyText"/>
            </w:pPr>
            <w:r w:rsidRPr="002A1516">
              <w:t>3</w:t>
            </w:r>
            <w:r w:rsidRPr="002A1516">
              <w:t>. Produce the prototype</w:t>
            </w:r>
          </w:p>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516" w:rsidP="002A1516">
            <w:pPr>
              <w:pStyle w:val="BodyText"/>
            </w:pPr>
            <w:r w:rsidRPr="002A1516">
              <w:t>3.1 Monitor construction process to ensure construction plan is followed.</w:t>
            </w:r>
          </w:p>
          <w:p w:rsidR="00000000" w:rsidRPr="002A1516" w:rsidP="002A1516">
            <w:pPr>
              <w:pStyle w:val="BodyText"/>
            </w:pPr>
            <w:r w:rsidRPr="002A1516">
              <w:t>3.2 Ensure problems, issues, modifications and improvements are documented.</w:t>
            </w:r>
          </w:p>
          <w:p w:rsidR="00000000" w:rsidRPr="002A1516" w:rsidP="002A1516">
            <w:pPr>
              <w:pStyle w:val="BodyText"/>
            </w:pPr>
            <w:r w:rsidRPr="002A1516">
              <w:t>3.3 Analyse information in reports completed by construction personnel on prototy</w:t>
            </w:r>
            <w:r w:rsidRPr="002A1516">
              <w:t>pe construction processes, problems, effectiveness of purpose and efficiency of construction methods.</w:t>
            </w:r>
          </w:p>
          <w:p w:rsidR="00000000" w:rsidRPr="002A1516" w:rsidP="002A1516">
            <w:pPr>
              <w:pStyle w:val="BodyText"/>
            </w:pPr>
            <w:r w:rsidRPr="002A1516">
              <w:t>3.4 Identify modifications or improvements to design and construction plan arising from construction of the prototype.</w:t>
            </w:r>
          </w:p>
          <w:p w:rsidR="00000000" w:rsidP="002A1516">
            <w:pPr>
              <w:pStyle w:val="BodyText"/>
              <w:rPr>
                <w:lang w:val="en-NZ"/>
              </w:rPr>
            </w:pPr>
            <w:r w:rsidRPr="002A1516">
              <w:t>3.5 Evaluate results of constructio</w:t>
            </w:r>
            <w:r w:rsidRPr="002A1516">
              <w:t>n process and make recommendations for future construction.</w:t>
            </w:r>
          </w:p>
        </w:tc>
      </w:tr>
      <w:tr w:rsidTr="00130292">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516">
            <w:pPr>
              <w:pStyle w:val="BodyText"/>
              <w:rPr>
                <w:lang w:val="en-NZ"/>
              </w:rPr>
            </w:pPr>
            <w:r w:rsidRPr="002A1516">
              <w:t>4. Trial and evaluate the prototype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516" w:rsidP="002A1516">
            <w:pPr>
              <w:pStyle w:val="BodyText"/>
            </w:pPr>
            <w:r w:rsidRPr="002A1516">
              <w:t>4.1 Develop and document specific trial objectives and processes.</w:t>
            </w:r>
          </w:p>
          <w:p w:rsidR="00000000" w:rsidRPr="002A1516" w:rsidP="002A1516">
            <w:pPr>
              <w:pStyle w:val="BodyText"/>
            </w:pPr>
            <w:r w:rsidRPr="002A1516">
              <w:t>4.2 Inform personnel involved in the trial and evaluation of their responsibilities and funct</w:t>
            </w:r>
            <w:r w:rsidRPr="002A1516">
              <w:t>ions.</w:t>
            </w:r>
          </w:p>
          <w:p w:rsidR="00000000" w:rsidRPr="002A1516" w:rsidP="002A1516">
            <w:pPr>
              <w:pStyle w:val="BodyText"/>
            </w:pPr>
            <w:r w:rsidRPr="002A1516">
              <w:t>4.3 Work with construction personnel to prepare and certify trial equipment, tools and materials prior to use.</w:t>
            </w:r>
          </w:p>
          <w:p w:rsidR="00000000" w:rsidRPr="002A1516" w:rsidP="002A1516">
            <w:pPr>
              <w:pStyle w:val="BodyText"/>
            </w:pPr>
            <w:r w:rsidRPr="002A1516">
              <w:t>4.4 Complete prototype trials in consultation with construction personnel.</w:t>
            </w:r>
          </w:p>
          <w:p w:rsidR="00000000" w:rsidRPr="002A1516" w:rsidP="002A1516">
            <w:pPr>
              <w:pStyle w:val="BodyText"/>
            </w:pPr>
            <w:r w:rsidRPr="002A1516">
              <w:t>4.5 Evaluate trial results, determine and document recommendations for future production.</w:t>
            </w:r>
          </w:p>
          <w:p w:rsidR="00000000" w:rsidRPr="002A1516" w:rsidP="002A1516">
            <w:pPr>
              <w:pStyle w:val="BodyText"/>
            </w:pPr>
            <w:r w:rsidRPr="002A1516">
              <w:t>4.6 Maintain accurate records of trial and evaluation in line with organisational procedures.</w:t>
            </w:r>
          </w:p>
        </w:tc>
      </w:tr>
    </w:tbl>
    <w:p w:rsidR="00000000" w:rsidRPr="002A1516" w:rsidP="002A1516">
      <w:pPr>
        <w:pStyle w:val="BodyText"/>
      </w:pPr>
    </w:p>
    <w:p w:rsidR="00000000" w:rsidRPr="002A1516" w:rsidP="002A1516">
      <w:pPr>
        <w:pStyle w:val="AllowPageBreak"/>
      </w:pPr>
    </w:p>
    <w:p w:rsidR="00000000" w:rsidRPr="002A1516" w:rsidP="002A1516">
      <w:pPr>
        <w:pStyle w:val="Heading1"/>
      </w:pPr>
      <w:bookmarkStart w:id="6" w:name="O_972797"/>
      <w:bookmarkEnd w:id="6"/>
      <w:r w:rsidRPr="002A1516">
        <w:t>Foundation Skills</w:t>
      </w:r>
    </w:p>
    <w:tbl>
      <w:tblPr>
        <w:tblW w:w="0" w:type="auto"/>
        <w:tblCellMar>
          <w:left w:w="62" w:type="dxa"/>
          <w:right w:w="62" w:type="dxa"/>
        </w:tblCellMar>
        <w:tblLook w:val="0000"/>
      </w:tblPr>
      <w:tblGrid>
        <w:gridCol w:w="2086"/>
        <w:gridCol w:w="7110"/>
      </w:tblGrid>
      <w:tr w:rsidTr="00130292">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516">
            <w:pPr>
              <w:pStyle w:val="BodyText"/>
              <w:rPr>
                <w:lang w:val="en-NZ"/>
              </w:rPr>
            </w:pPr>
            <w:r w:rsidRPr="002A1516">
              <w:rPr>
                <w:rStyle w:val="Emphasis"/>
              </w:rPr>
              <w:t>This section describes those core a</w:t>
            </w:r>
            <w:r w:rsidRPr="002A1516">
              <w:rPr>
                <w:rStyle w:val="Emphasis"/>
              </w:rPr>
              <w:t>nd employment skills that are essential to performance and are not explicit in the performance criteria.</w:t>
            </w:r>
          </w:p>
        </w:tc>
      </w:tr>
      <w:tr w:rsidTr="00130292">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516">
            <w:pPr>
              <w:pStyle w:val="BodyText"/>
              <w:rPr>
                <w:lang w:val="en-NZ"/>
              </w:rPr>
            </w:pPr>
            <w:r w:rsidRPr="002A1516">
              <w:t>Learning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516">
            <w:pPr>
              <w:pStyle w:val="ListBullet"/>
              <w:rPr>
                <w:lang w:val="en-NZ"/>
              </w:rPr>
            </w:pPr>
            <w:r w:rsidRPr="002A1516">
              <w:t>experiment with prototypes and evaluate trial outcomes to inform new production possibilities.</w:t>
            </w:r>
          </w:p>
        </w:tc>
      </w:tr>
      <w:tr w:rsidTr="00130292">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516">
            <w:pPr>
              <w:pStyle w:val="BodyText"/>
              <w:rPr>
                <w:lang w:val="en-NZ"/>
              </w:rPr>
            </w:pPr>
            <w:r w:rsidRPr="002A1516">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516">
            <w:pPr>
              <w:pStyle w:val="ListBullet"/>
              <w:rPr>
                <w:lang w:val="en-NZ"/>
              </w:rPr>
            </w:pPr>
            <w:r w:rsidRPr="002A1516">
              <w:t>calculate detailed dimension specifications for prototypes and clearly represent in construction plans.</w:t>
            </w:r>
          </w:p>
        </w:tc>
      </w:tr>
      <w:tr w:rsidTr="00130292">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516">
            <w:pPr>
              <w:pStyle w:val="BodyText"/>
              <w:rPr>
                <w:lang w:val="en-NZ"/>
              </w:rPr>
            </w:pPr>
            <w:r w:rsidRPr="002A1516">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516" w:rsidP="002A1516">
            <w:pPr>
              <w:pStyle w:val="ListBullet"/>
            </w:pPr>
            <w:r w:rsidRPr="002A1516">
              <w:t>provide clear and unambiguous production instructions to others</w:t>
            </w:r>
          </w:p>
          <w:p w:rsidR="00000000" w:rsidP="002A1516">
            <w:pPr>
              <w:pStyle w:val="ListBullet"/>
              <w:rPr>
                <w:lang w:val="en-NZ"/>
              </w:rPr>
            </w:pPr>
            <w:r w:rsidRPr="002A1516">
              <w:t>consult with and seek feedback from other personnel invo</w:t>
            </w:r>
            <w:r w:rsidRPr="002A1516">
              <w:t>lved in trials.</w:t>
            </w:r>
          </w:p>
        </w:tc>
      </w:tr>
      <w:tr w:rsidTr="00130292">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516">
            <w:pPr>
              <w:pStyle w:val="BodyText"/>
              <w:rPr>
                <w:lang w:val="en-NZ"/>
              </w:rPr>
            </w:pPr>
            <w:r w:rsidRPr="002A1516">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516">
            <w:pPr>
              <w:pStyle w:val="ListBullet"/>
              <w:rPr>
                <w:lang w:val="en-NZ"/>
              </w:rPr>
            </w:pPr>
            <w:r w:rsidRPr="002A1516">
              <w:t>interpret detailed and unfamiliar design concepts and reports on construction processes and problems.</w:t>
            </w:r>
          </w:p>
        </w:tc>
      </w:tr>
      <w:tr w:rsidTr="00130292">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516">
            <w:pPr>
              <w:pStyle w:val="BodyText"/>
              <w:rPr>
                <w:lang w:val="en-NZ"/>
              </w:rPr>
            </w:pPr>
            <w:r w:rsidRPr="002A1516">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516" w:rsidP="002A1516">
            <w:pPr>
              <w:pStyle w:val="ListBullet"/>
            </w:pPr>
            <w:r w:rsidRPr="002A1516">
              <w:t xml:space="preserve">produce unambiguous construction plans, specifications and work orders in a style and </w:t>
            </w:r>
            <w:r w:rsidRPr="002A1516">
              <w:t>format easily understood by construction team</w:t>
            </w:r>
          </w:p>
          <w:p w:rsidR="00000000" w:rsidRPr="002A1516" w:rsidP="002A1516">
            <w:pPr>
              <w:pStyle w:val="ListBullet"/>
            </w:pPr>
            <w:r w:rsidRPr="002A1516">
              <w:t>clearly and accurately report on evaluations of trial results</w:t>
            </w:r>
          </w:p>
          <w:p w:rsidR="00000000" w:rsidP="002A1516">
            <w:pPr>
              <w:pStyle w:val="ListBullet"/>
              <w:rPr>
                <w:lang w:val="en-NZ"/>
              </w:rPr>
            </w:pPr>
            <w:r w:rsidRPr="002A1516">
              <w:t>clearly represent rationale for recommended changes to future production requirements.</w:t>
            </w:r>
          </w:p>
        </w:tc>
      </w:tr>
      <w:tr w:rsidTr="00130292">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516">
            <w:pPr>
              <w:pStyle w:val="BodyText"/>
              <w:rPr>
                <w:lang w:val="en-NZ"/>
              </w:rPr>
            </w:pPr>
            <w:r w:rsidRPr="002A1516">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516">
            <w:pPr>
              <w:pStyle w:val="ListBullet"/>
              <w:rPr>
                <w:lang w:val="en-NZ"/>
              </w:rPr>
            </w:pPr>
            <w:r w:rsidRPr="002A1516">
              <w:t>efficiently and logicall</w:t>
            </w:r>
            <w:r w:rsidRPr="002A1516">
              <w:t>y manage operational logistics for production trials.</w:t>
            </w:r>
          </w:p>
        </w:tc>
      </w:tr>
      <w:tr w:rsidTr="00130292">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516">
            <w:pPr>
              <w:pStyle w:val="BodyText"/>
              <w:rPr>
                <w:lang w:val="en-NZ"/>
              </w:rPr>
            </w:pPr>
            <w:r w:rsidRPr="002A1516">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516">
            <w:pPr>
              <w:pStyle w:val="ListBullet"/>
              <w:rPr>
                <w:lang w:val="en-NZ"/>
              </w:rPr>
            </w:pPr>
            <w:r w:rsidRPr="002A1516">
              <w:t>analyse construction problems, consider various solutions and determine recommended changes.</w:t>
            </w:r>
          </w:p>
        </w:tc>
      </w:tr>
      <w:tr w:rsidTr="00130292">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516">
            <w:pPr>
              <w:pStyle w:val="BodyText"/>
              <w:rPr>
                <w:lang w:val="en-NZ"/>
              </w:rPr>
            </w:pPr>
            <w:r w:rsidRPr="002A1516">
              <w:t>Teamwork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516">
            <w:pPr>
              <w:pStyle w:val="ListBullet"/>
              <w:rPr>
                <w:lang w:val="en-NZ"/>
              </w:rPr>
            </w:pPr>
            <w:r w:rsidRPr="002A1516">
              <w:t>take a lead role in managing a team of construction personnel.</w:t>
            </w:r>
          </w:p>
        </w:tc>
      </w:tr>
      <w:tr w:rsidTr="00130292">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516">
            <w:pPr>
              <w:pStyle w:val="BodyText"/>
              <w:rPr>
                <w:lang w:val="en-NZ"/>
              </w:rPr>
            </w:pPr>
            <w:r w:rsidRPr="002A1516">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516" w:rsidP="002A1516">
            <w:pPr>
              <w:pStyle w:val="ListBullet"/>
            </w:pPr>
            <w:r w:rsidRPr="002A1516">
              <w:t>use a computer, keyboard and software to prepare construction plans, specifications, work orders and trial reports.</w:t>
            </w:r>
          </w:p>
        </w:tc>
      </w:tr>
    </w:tbl>
    <w:p w:rsidR="00000000" w:rsidRPr="002A1516" w:rsidP="002A1516">
      <w:pPr>
        <w:pStyle w:val="BodyText"/>
      </w:pPr>
    </w:p>
    <w:p w:rsidR="00000000" w:rsidRPr="002A1516" w:rsidP="002A1516">
      <w:pPr>
        <w:pStyle w:val="AllowPageBreak"/>
      </w:pPr>
    </w:p>
    <w:p w:rsidR="00000000" w:rsidRPr="002A1516" w:rsidP="002A1516">
      <w:pPr>
        <w:pStyle w:val="Heading1"/>
      </w:pPr>
      <w:bookmarkStart w:id="7" w:name="O_972795"/>
      <w:bookmarkEnd w:id="7"/>
      <w:r w:rsidRPr="002A1516">
        <w:t>Unit Mapping Information</w:t>
      </w:r>
    </w:p>
    <w:tbl>
      <w:tblPr>
        <w:tblW w:w="9580" w:type="dxa"/>
        <w:tblLayout w:type="fixed"/>
        <w:tblCellMar>
          <w:left w:w="62" w:type="dxa"/>
          <w:right w:w="62" w:type="dxa"/>
        </w:tblCellMar>
        <w:tblLook w:val="0000"/>
      </w:tblPr>
      <w:tblGrid>
        <w:gridCol w:w="2277"/>
        <w:gridCol w:w="2386"/>
        <w:gridCol w:w="3445"/>
        <w:gridCol w:w="1472"/>
      </w:tblGrid>
      <w:tr w:rsidTr="002A1516">
        <w:tblPrEx>
          <w:tblW w:w="9580" w:type="dxa"/>
          <w:tblLayout w:type="fixed"/>
          <w:tblCellMar>
            <w:left w:w="62" w:type="dxa"/>
            <w:right w:w="62" w:type="dxa"/>
          </w:tblCellMar>
          <w:tblLook w:val="0000"/>
        </w:tblPrEx>
        <w:trPr>
          <w:tblHeader/>
        </w:trPr>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516" w:rsidP="002A1516">
            <w:pPr>
              <w:pStyle w:val="BodyText"/>
            </w:pPr>
            <w:r w:rsidRPr="002A1516">
              <w:rPr>
                <w:rStyle w:val="SpecialBold"/>
              </w:rPr>
              <w:t xml:space="preserve">Code and </w:t>
            </w:r>
            <w:r w:rsidRPr="002A1516">
              <w:rPr>
                <w:rStyle w:val="SpecialBold"/>
              </w:rPr>
              <w:t>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516" w:rsidP="002A1516">
            <w:pPr>
              <w:pStyle w:val="BodyText"/>
            </w:pPr>
            <w:r w:rsidRPr="002A1516">
              <w:rPr>
                <w:rStyle w:val="SpecialBold"/>
              </w:rPr>
              <w:t>Code and title previous version</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516" w:rsidP="002A1516">
            <w:pPr>
              <w:pStyle w:val="BodyText"/>
            </w:pPr>
            <w:r w:rsidRPr="002A1516">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516">
            <w:pPr>
              <w:pStyle w:val="BodyText"/>
              <w:rPr>
                <w:lang w:val="en-NZ"/>
              </w:rPr>
            </w:pPr>
            <w:r w:rsidRPr="002A1516">
              <w:rPr>
                <w:rStyle w:val="SpecialBold"/>
              </w:rPr>
              <w:t>Equivalence status</w:t>
            </w:r>
          </w:p>
        </w:tc>
      </w:tr>
      <w:tr w:rsidTr="002A1516">
        <w:tblPrEx>
          <w:tblW w:w="9580" w:type="dxa"/>
          <w:tblLayout w:type="fixed"/>
          <w:tblCellMar>
            <w:left w:w="62" w:type="dxa"/>
            <w:right w:w="62" w:type="dxa"/>
          </w:tblCellMar>
          <w:tblLook w:val="0000"/>
        </w:tblPrEx>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516">
            <w:pPr>
              <w:pStyle w:val="BodyText"/>
              <w:rPr>
                <w:lang w:val="en-NZ"/>
              </w:rPr>
            </w:pPr>
            <w:r w:rsidRPr="002A1516">
              <w:t>FWPTMM5202 Develop, trial and evaluate prototypes 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516">
            <w:pPr>
              <w:pStyle w:val="BodyText"/>
              <w:rPr>
                <w:lang w:val="en-NZ"/>
              </w:rPr>
            </w:pPr>
            <w:r w:rsidRPr="002A1516">
              <w:t>FWPTMM5202 Develop, trial and evaluate prototypes Release 1</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516">
            <w:pPr>
              <w:pStyle w:val="BodyText"/>
              <w:rPr>
                <w:lang w:val="en-NZ"/>
              </w:rPr>
            </w:pPr>
            <w:r w:rsidRPr="002A1516">
              <w:t>Minor typographical errors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516" w:rsidP="002A1516">
            <w:pPr>
              <w:pStyle w:val="BodyText"/>
            </w:pPr>
            <w:r w:rsidRPr="002A1516">
              <w:t>Equivalent unit</w:t>
            </w:r>
          </w:p>
        </w:tc>
      </w:tr>
    </w:tbl>
    <w:p w:rsidR="00000000" w:rsidRPr="002A1516" w:rsidP="002A1516">
      <w:pPr>
        <w:pStyle w:val="BodyText"/>
      </w:pPr>
    </w:p>
    <w:p w:rsidR="00000000" w:rsidRPr="002A1516" w:rsidP="002A1516">
      <w:pPr>
        <w:pStyle w:val="AllowPageBreak"/>
      </w:pPr>
    </w:p>
    <w:p w:rsidR="00000000" w:rsidRPr="002A1516" w:rsidP="002A1516">
      <w:pPr>
        <w:pStyle w:val="Heading1"/>
      </w:pPr>
      <w:bookmarkStart w:id="8" w:name="O_972803"/>
      <w:bookmarkEnd w:id="8"/>
      <w:r w:rsidRPr="002A1516">
        <w:t>Links</w:t>
      </w:r>
    </w:p>
    <w:p w:rsidR="00000000" w:rsidRPr="002A1516" w:rsidP="00130292">
      <w:pPr>
        <w:pStyle w:val="BodyText"/>
      </w:pPr>
      <w:r w:rsidRPr="002A151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2F01B9">
        <w:rPr>
          <w:rStyle w:val="Hyperlink"/>
        </w:rPr>
        <w:t>https://vetnet.gov.au/Pages/TrainingDocs.aspx?q=0d96fe23-5747-4c01-9d6f-3509ff8d3d47</w:t>
      </w:r>
      <w:r>
        <w:fldChar w:fldCharType="end"/>
      </w:r>
    </w:p>
    <w:p w:rsidR="00000000" w:rsidRPr="002A1516" w:rsidP="002A1516"/>
    <w:sectPr w:rsidSect="002A15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5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516" w:rsidRPr="00130292" w:rsidP="001302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5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292" w:rsidP="002A15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0292" w:rsidP="002A151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130292" w:rsidP="002A15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5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2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1516" w:rsidRPr="00130292" w:rsidP="001302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5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292" w:rsidRPr="002D2AF8" w:rsidP="002A1516">
    <w:pPr>
      <w:pStyle w:val="Header"/>
      <w:framePr w:wrap="around"/>
    </w:pPr>
    <w:r>
      <w:fldChar w:fldCharType="begin"/>
    </w:r>
    <w:r>
      <w:instrText xml:space="preserve"> TITLE   \* MERGEFORMAT </w:instrText>
    </w:r>
    <w:r>
      <w:fldChar w:fldCharType="separate"/>
    </w:r>
    <w:r>
      <w:t>FWPTMM5202 Develop, trial and evaluate prototypes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130292" w:rsidP="002A15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8A75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9071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5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1516"/>
    <w:pPr>
      <w:spacing w:before="360" w:after="60"/>
      <w:outlineLvl w:val="0"/>
    </w:pPr>
    <w:rPr>
      <w:sz w:val="32"/>
    </w:rPr>
  </w:style>
  <w:style w:type="paragraph" w:styleId="Heading2">
    <w:name w:val="heading 2"/>
    <w:basedOn w:val="HeadingBase"/>
    <w:next w:val="BodyText"/>
    <w:link w:val="Heading2Char"/>
    <w:qFormat/>
    <w:rsid w:val="002A1516"/>
    <w:pPr>
      <w:keepLines/>
      <w:spacing w:before="240" w:after="120"/>
      <w:outlineLvl w:val="1"/>
    </w:pPr>
    <w:rPr>
      <w:sz w:val="28"/>
      <w:szCs w:val="40"/>
    </w:rPr>
  </w:style>
  <w:style w:type="paragraph" w:styleId="Heading3">
    <w:name w:val="heading 3"/>
    <w:basedOn w:val="HeadingBase"/>
    <w:next w:val="BodyText"/>
    <w:link w:val="Heading3Char"/>
    <w:qFormat/>
    <w:rsid w:val="002A1516"/>
    <w:pPr>
      <w:spacing w:before="180" w:after="120"/>
      <w:outlineLvl w:val="2"/>
    </w:pPr>
    <w:rPr>
      <w:spacing w:val="-10"/>
      <w:kern w:val="32"/>
    </w:rPr>
  </w:style>
  <w:style w:type="paragraph" w:styleId="Heading4">
    <w:name w:val="heading 4"/>
    <w:basedOn w:val="HeadingBase"/>
    <w:next w:val="BodyText"/>
    <w:link w:val="Heading4Char"/>
    <w:qFormat/>
    <w:rsid w:val="002A1516"/>
    <w:pPr>
      <w:spacing w:before="160" w:after="120"/>
      <w:outlineLvl w:val="3"/>
    </w:pPr>
    <w:rPr>
      <w:sz w:val="22"/>
    </w:rPr>
  </w:style>
  <w:style w:type="paragraph" w:styleId="Heading5">
    <w:name w:val="heading 5"/>
    <w:basedOn w:val="HeadingBase"/>
    <w:next w:val="Normal"/>
    <w:link w:val="Heading5Char"/>
    <w:qFormat/>
    <w:rsid w:val="002A1516"/>
    <w:pPr>
      <w:spacing w:before="80"/>
      <w:outlineLvl w:val="4"/>
    </w:pPr>
    <w:rPr>
      <w:color w:val="918585"/>
      <w:sz w:val="20"/>
    </w:rPr>
  </w:style>
  <w:style w:type="paragraph" w:styleId="Heading6">
    <w:name w:val="heading 6"/>
    <w:basedOn w:val="HeadingBase"/>
    <w:next w:val="Normal"/>
    <w:link w:val="Heading6Char"/>
    <w:qFormat/>
    <w:rsid w:val="002A1516"/>
    <w:pPr>
      <w:spacing w:before="60"/>
      <w:outlineLvl w:val="5"/>
    </w:pPr>
    <w:rPr>
      <w:color w:val="918585"/>
      <w:sz w:val="20"/>
    </w:rPr>
  </w:style>
  <w:style w:type="paragraph" w:styleId="Heading7">
    <w:name w:val="heading 7"/>
    <w:basedOn w:val="Normal"/>
    <w:next w:val="Normal"/>
    <w:link w:val="Heading7Char"/>
    <w:qFormat/>
    <w:rsid w:val="002A1516"/>
    <w:pPr>
      <w:ind w:left="720"/>
      <w:outlineLvl w:val="6"/>
    </w:pPr>
    <w:rPr>
      <w:i/>
    </w:rPr>
  </w:style>
  <w:style w:type="paragraph" w:styleId="Heading8">
    <w:name w:val="heading 8"/>
    <w:basedOn w:val="Normal"/>
    <w:next w:val="Normal"/>
    <w:link w:val="Heading8Char"/>
    <w:qFormat/>
    <w:rsid w:val="002A1516"/>
    <w:pPr>
      <w:ind w:left="720"/>
      <w:outlineLvl w:val="7"/>
    </w:pPr>
    <w:rPr>
      <w:i/>
    </w:rPr>
  </w:style>
  <w:style w:type="paragraph" w:styleId="Heading9">
    <w:name w:val="heading 9"/>
    <w:basedOn w:val="Normal"/>
    <w:next w:val="Normal"/>
    <w:link w:val="Heading9Char"/>
    <w:qFormat/>
    <w:rsid w:val="002A1516"/>
    <w:pPr>
      <w:ind w:left="720"/>
      <w:outlineLvl w:val="8"/>
    </w:pPr>
    <w:rPr>
      <w:i/>
    </w:rPr>
  </w:style>
  <w:style w:type="character" w:default="1" w:styleId="DefaultParagraphFont">
    <w:name w:val="Default Paragraph Font"/>
    <w:uiPriority w:val="1"/>
    <w:unhideWhenUsed/>
    <w:rsid w:val="002A15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1516"/>
  </w:style>
  <w:style w:type="character" w:customStyle="1" w:styleId="Heading1Char">
    <w:name w:val="Heading 1 Char"/>
    <w:basedOn w:val="DefaultParagraphFont"/>
    <w:link w:val="Heading1"/>
    <w:rsid w:val="002A1516"/>
    <w:rPr>
      <w:rFonts w:ascii="Times New Roman" w:eastAsia="Times New Roman" w:hAnsi="Times New Roman" w:cs="Times New Roman"/>
      <w:b/>
      <w:sz w:val="32"/>
      <w:szCs w:val="20"/>
      <w:lang w:eastAsia="en-US"/>
    </w:rPr>
  </w:style>
  <w:style w:type="paragraph" w:styleId="BodyText">
    <w:name w:val="Body Text"/>
    <w:basedOn w:val="Normal"/>
    <w:link w:val="BodyTextChar"/>
    <w:rsid w:val="002A15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1516"/>
    <w:rPr>
      <w:rFonts w:ascii="Times New Roman" w:eastAsia="Times New Roman" w:hAnsi="Times New Roman" w:cs="Times New Roman"/>
      <w:sz w:val="24"/>
      <w:lang w:eastAsia="en-US"/>
    </w:rPr>
  </w:style>
  <w:style w:type="paragraph" w:styleId="ListBullet">
    <w:name w:val="List Bullet"/>
    <w:basedOn w:val="List"/>
    <w:rsid w:val="002A1516"/>
    <w:pPr>
      <w:numPr>
        <w:numId w:val="11"/>
      </w:numPr>
      <w:tabs>
        <w:tab w:val="clear" w:pos="340"/>
      </w:tabs>
      <w:spacing w:before="40" w:after="40"/>
    </w:pPr>
  </w:style>
  <w:style w:type="character" w:customStyle="1" w:styleId="SpecialBold">
    <w:name w:val="Special Bold"/>
    <w:basedOn w:val="DefaultParagraphFont"/>
    <w:rsid w:val="002A1516"/>
    <w:rPr>
      <w:b/>
      <w:spacing w:val="0"/>
    </w:rPr>
  </w:style>
  <w:style w:type="character" w:styleId="Emphasis">
    <w:name w:val="Emphasis"/>
    <w:basedOn w:val="DefaultParagraphFont"/>
    <w:qFormat/>
    <w:rsid w:val="002A1516"/>
    <w:rPr>
      <w:i/>
    </w:rPr>
  </w:style>
  <w:style w:type="paragraph" w:customStyle="1" w:styleId="SuperHeading">
    <w:name w:val="SuperHeading"/>
    <w:basedOn w:val="Normal"/>
    <w:rsid w:val="002A1516"/>
    <w:pPr>
      <w:spacing w:before="240" w:after="120"/>
      <w:outlineLvl w:val="0"/>
    </w:pPr>
    <w:rPr>
      <w:rFonts w:ascii="Times New Roman" w:hAnsi="Times New Roman"/>
      <w:b/>
      <w:sz w:val="32"/>
    </w:rPr>
  </w:style>
  <w:style w:type="paragraph" w:customStyle="1" w:styleId="AllowPageBreak">
    <w:name w:val="AllowPageBreak"/>
    <w:rsid w:val="002A15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15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15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15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15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15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15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15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1516"/>
    <w:rPr>
      <w:rFonts w:ascii="Courier New" w:eastAsia="Times New Roman" w:hAnsi="Courier New" w:cs="Times New Roman"/>
      <w:i/>
      <w:szCs w:val="20"/>
      <w:lang w:eastAsia="en-US"/>
    </w:rPr>
  </w:style>
  <w:style w:type="paragraph" w:customStyle="1" w:styleId="HeadingBase">
    <w:name w:val="Heading Base"/>
    <w:rsid w:val="002A15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1516"/>
    <w:pPr>
      <w:tabs>
        <w:tab w:val="right" w:leader="dot" w:pos="9072"/>
      </w:tabs>
      <w:ind w:left="567"/>
    </w:pPr>
    <w:rPr>
      <w:szCs w:val="22"/>
    </w:rPr>
  </w:style>
  <w:style w:type="paragraph" w:customStyle="1" w:styleId="TOCBase">
    <w:name w:val="TOC Base"/>
    <w:rsid w:val="002A15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1516"/>
    <w:pPr>
      <w:tabs>
        <w:tab w:val="right" w:leader="dot" w:pos="9072"/>
      </w:tabs>
      <w:spacing w:before="40" w:after="40"/>
      <w:ind w:left="284"/>
    </w:pPr>
    <w:rPr>
      <w:rFonts w:ascii="Times New Roman" w:hAnsi="Times New Roman"/>
    </w:rPr>
  </w:style>
  <w:style w:type="paragraph" w:styleId="TOC1">
    <w:name w:val="toc 1"/>
    <w:basedOn w:val="TOCBase"/>
    <w:next w:val="Normal"/>
    <w:rsid w:val="002A15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15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1516"/>
    <w:rPr>
      <w:rFonts w:ascii="Times New Roman" w:eastAsia="Times New Roman" w:hAnsi="Times New Roman" w:cs="Times New Roman"/>
      <w:sz w:val="16"/>
      <w:lang w:eastAsia="en-US"/>
    </w:rPr>
  </w:style>
  <w:style w:type="paragraph" w:styleId="Title">
    <w:name w:val="Title"/>
    <w:basedOn w:val="HeadingBase"/>
    <w:link w:val="TitleChar"/>
    <w:qFormat/>
    <w:rsid w:val="002A1516"/>
    <w:pPr>
      <w:spacing w:before="5040"/>
      <w:jc w:val="center"/>
    </w:pPr>
    <w:rPr>
      <w:sz w:val="48"/>
      <w:szCs w:val="72"/>
      <w:lang w:val="en-US"/>
    </w:rPr>
  </w:style>
  <w:style w:type="character" w:customStyle="1" w:styleId="TitleChar">
    <w:name w:val="Title Char"/>
    <w:basedOn w:val="DefaultParagraphFont"/>
    <w:link w:val="Title"/>
    <w:rsid w:val="002A15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1516"/>
    <w:pPr>
      <w:tabs>
        <w:tab w:val="left" w:pos="3600"/>
        <w:tab w:val="left" w:pos="3958"/>
      </w:tabs>
    </w:pPr>
  </w:style>
  <w:style w:type="paragraph" w:styleId="List">
    <w:name w:val="List"/>
    <w:basedOn w:val="BodyText"/>
    <w:next w:val="BodyText"/>
    <w:rsid w:val="002A1516"/>
    <w:pPr>
      <w:tabs>
        <w:tab w:val="left" w:pos="340"/>
      </w:tabs>
      <w:spacing w:before="60" w:after="60"/>
      <w:ind w:left="340" w:hanging="340"/>
    </w:pPr>
  </w:style>
  <w:style w:type="paragraph" w:customStyle="1" w:styleId="Note">
    <w:name w:val="Note"/>
    <w:basedOn w:val="BodyText"/>
    <w:rsid w:val="002A15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1516"/>
    <w:pPr>
      <w:framePr w:wrap="auto" w:hAnchor="text" w:y="6049"/>
    </w:pPr>
    <w:rPr>
      <w:color w:val="000000"/>
      <w:sz w:val="40"/>
    </w:rPr>
  </w:style>
  <w:style w:type="paragraph" w:customStyle="1" w:styleId="TOCTitle">
    <w:name w:val="TOCTitle"/>
    <w:basedOn w:val="Heading1"/>
    <w:rsid w:val="002A1516"/>
    <w:pPr>
      <w:spacing w:after="240"/>
      <w:jc w:val="center"/>
      <w:outlineLvl w:val="9"/>
    </w:pPr>
    <w:rPr>
      <w:caps/>
    </w:rPr>
  </w:style>
  <w:style w:type="paragraph" w:customStyle="1" w:styleId="Version">
    <w:name w:val="Version"/>
    <w:rsid w:val="002A15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1516"/>
    <w:pPr>
      <w:numPr>
        <w:numId w:val="12"/>
      </w:numPr>
      <w:tabs>
        <w:tab w:val="clear" w:pos="680"/>
      </w:tabs>
    </w:pPr>
  </w:style>
  <w:style w:type="paragraph" w:styleId="Index1">
    <w:name w:val="index 1"/>
    <w:basedOn w:val="Normal"/>
    <w:next w:val="Normal"/>
    <w:semiHidden/>
    <w:rsid w:val="002A1516"/>
    <w:pPr>
      <w:keepNext w:val="0"/>
      <w:tabs>
        <w:tab w:val="right" w:pos="4176"/>
      </w:tabs>
      <w:ind w:left="198" w:hanging="198"/>
    </w:pPr>
    <w:rPr>
      <w:rFonts w:ascii="Garamond" w:hAnsi="Garamond"/>
    </w:rPr>
  </w:style>
  <w:style w:type="paragraph" w:styleId="IndexHeading">
    <w:name w:val="index heading"/>
    <w:basedOn w:val="Normal"/>
    <w:next w:val="Index1"/>
    <w:semiHidden/>
    <w:rsid w:val="002A1516"/>
    <w:pPr>
      <w:spacing w:before="120" w:after="120"/>
    </w:pPr>
    <w:rPr>
      <w:rFonts w:ascii="Arial" w:hAnsi="Arial"/>
      <w:b/>
      <w:color w:val="918585"/>
      <w:sz w:val="24"/>
    </w:rPr>
  </w:style>
  <w:style w:type="paragraph" w:styleId="Header">
    <w:name w:val="header"/>
    <w:basedOn w:val="Normal"/>
    <w:link w:val="HeaderChar"/>
    <w:rsid w:val="002A15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1516"/>
    <w:rPr>
      <w:rFonts w:ascii="Times New Roman" w:eastAsia="Times New Roman" w:hAnsi="Times New Roman" w:cs="Times New Roman"/>
      <w:sz w:val="16"/>
      <w:szCs w:val="20"/>
      <w:lang w:val="en-GB" w:eastAsia="en-US"/>
    </w:rPr>
  </w:style>
  <w:style w:type="paragraph" w:customStyle="1" w:styleId="Chapter">
    <w:name w:val="Chapter"/>
    <w:basedOn w:val="Normal"/>
    <w:rsid w:val="002A1516"/>
    <w:pPr>
      <w:spacing w:before="240"/>
    </w:pPr>
    <w:rPr>
      <w:rFonts w:ascii="Times New Roman" w:hAnsi="Times New Roman"/>
      <w:smallCaps/>
      <w:spacing w:val="80"/>
      <w:sz w:val="28"/>
    </w:rPr>
  </w:style>
  <w:style w:type="paragraph" w:customStyle="1" w:styleId="InChapter">
    <w:name w:val="InChapter"/>
    <w:basedOn w:val="Heading3"/>
    <w:rsid w:val="002A1516"/>
    <w:pPr>
      <w:spacing w:after="240"/>
      <w:outlineLvl w:val="9"/>
    </w:pPr>
    <w:rPr>
      <w:noProof/>
    </w:rPr>
  </w:style>
  <w:style w:type="paragraph" w:styleId="Index2">
    <w:name w:val="index 2"/>
    <w:basedOn w:val="Normal"/>
    <w:next w:val="Normal"/>
    <w:semiHidden/>
    <w:rsid w:val="002A1516"/>
    <w:pPr>
      <w:tabs>
        <w:tab w:val="right" w:pos="4176"/>
      </w:tabs>
      <w:ind w:left="568" w:hanging="284"/>
    </w:pPr>
    <w:rPr>
      <w:rFonts w:ascii="Garamond" w:hAnsi="Garamond"/>
    </w:rPr>
  </w:style>
  <w:style w:type="paragraph" w:customStyle="1" w:styleId="Byline">
    <w:name w:val="Byline"/>
    <w:rsid w:val="002A15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1516"/>
    <w:pPr>
      <w:tabs>
        <w:tab w:val="clear" w:pos="3600"/>
        <w:tab w:val="clear" w:pos="3958"/>
      </w:tabs>
      <w:jc w:val="right"/>
    </w:pPr>
  </w:style>
  <w:style w:type="paragraph" w:styleId="Caption">
    <w:name w:val="caption"/>
    <w:basedOn w:val="BodyText"/>
    <w:next w:val="Normal"/>
    <w:qFormat/>
    <w:rsid w:val="002A1516"/>
    <w:pPr>
      <w:framePr w:w="2268" w:hSpace="181" w:vSpace="181" w:wrap="around" w:vAnchor="text" w:hAnchor="page" w:x="1135" w:y="285" w:anchorLock="1"/>
    </w:pPr>
    <w:rPr>
      <w:i/>
    </w:rPr>
  </w:style>
  <w:style w:type="paragraph" w:customStyle="1" w:styleId="MiniTOCTitle">
    <w:name w:val="MiniTOCTitle"/>
    <w:basedOn w:val="Heading4"/>
    <w:rsid w:val="002A1516"/>
    <w:pPr>
      <w:spacing w:before="240"/>
      <w:outlineLvl w:val="9"/>
    </w:pPr>
    <w:rPr>
      <w:noProof/>
      <w:sz w:val="24"/>
    </w:rPr>
  </w:style>
  <w:style w:type="paragraph" w:customStyle="1" w:styleId="MiniTOCItem">
    <w:name w:val="MiniTOCItem"/>
    <w:basedOn w:val="ListBullet"/>
    <w:rsid w:val="002A1516"/>
    <w:pPr>
      <w:numPr>
        <w:numId w:val="0"/>
      </w:numPr>
      <w:tabs>
        <w:tab w:val="right" w:leader="dot" w:pos="6521"/>
      </w:tabs>
      <w:spacing w:before="0" w:after="0"/>
    </w:pPr>
  </w:style>
  <w:style w:type="paragraph" w:customStyle="1" w:styleId="TOFTitle">
    <w:name w:val="TOFTitle"/>
    <w:basedOn w:val="TOCTitle"/>
    <w:rsid w:val="002A1516"/>
  </w:style>
  <w:style w:type="paragraph" w:styleId="TableofFigures">
    <w:name w:val="table of figures"/>
    <w:basedOn w:val="Normal"/>
    <w:next w:val="Normal"/>
    <w:semiHidden/>
    <w:rsid w:val="002A1516"/>
    <w:pPr>
      <w:tabs>
        <w:tab w:val="right" w:leader="dot" w:pos="9072"/>
      </w:tabs>
      <w:ind w:left="970" w:hanging="403"/>
    </w:pPr>
    <w:rPr>
      <w:rFonts w:ascii="Times New Roman" w:hAnsi="Times New Roman"/>
      <w:b/>
    </w:rPr>
  </w:style>
  <w:style w:type="paragraph" w:styleId="ListNumber">
    <w:name w:val="List Number"/>
    <w:basedOn w:val="List"/>
    <w:rsid w:val="002A1516"/>
    <w:pPr>
      <w:numPr>
        <w:numId w:val="14"/>
      </w:numPr>
      <w:tabs>
        <w:tab w:val="clear" w:pos="340"/>
      </w:tabs>
    </w:pPr>
  </w:style>
  <w:style w:type="character" w:customStyle="1" w:styleId="WingdingSymbols">
    <w:name w:val="Wingding Symbols"/>
    <w:rsid w:val="002A1516"/>
    <w:rPr>
      <w:rFonts w:ascii="Wingdings" w:hAnsi="Wingdings"/>
    </w:rPr>
  </w:style>
  <w:style w:type="paragraph" w:customStyle="1" w:styleId="TableHeading">
    <w:name w:val="Table Heading"/>
    <w:basedOn w:val="HeadingBase"/>
    <w:rsid w:val="002A1516"/>
    <w:pPr>
      <w:keepLines/>
      <w:pBdr>
        <w:bottom w:val="single" w:sz="6" w:space="1" w:color="918585"/>
      </w:pBdr>
      <w:spacing w:before="240"/>
    </w:pPr>
  </w:style>
  <w:style w:type="character" w:customStyle="1" w:styleId="HotSpot">
    <w:name w:val="HotSpot"/>
    <w:rsid w:val="002A1516"/>
    <w:rPr>
      <w:color w:val="0033CC"/>
      <w:u w:val="none"/>
    </w:rPr>
  </w:style>
  <w:style w:type="paragraph" w:customStyle="1" w:styleId="BodyTextRight">
    <w:name w:val="Body Text Right"/>
    <w:basedOn w:val="BodyText"/>
    <w:rsid w:val="002A1516"/>
    <w:pPr>
      <w:spacing w:before="0" w:after="0"/>
      <w:jc w:val="right"/>
    </w:pPr>
  </w:style>
  <w:style w:type="paragraph" w:styleId="Index3">
    <w:name w:val="index 3"/>
    <w:basedOn w:val="ListNumber2"/>
    <w:next w:val="Normal"/>
    <w:semiHidden/>
    <w:rsid w:val="002A1516"/>
    <w:pPr>
      <w:numPr>
        <w:numId w:val="0"/>
      </w:numPr>
      <w:tabs>
        <w:tab w:val="right" w:leader="dot" w:pos="4176"/>
      </w:tabs>
    </w:pPr>
  </w:style>
  <w:style w:type="paragraph" w:styleId="ListNumber2">
    <w:name w:val="List Number 2"/>
    <w:basedOn w:val="List2"/>
    <w:rsid w:val="002A1516"/>
    <w:pPr>
      <w:numPr>
        <w:numId w:val="9"/>
      </w:numPr>
      <w:tabs>
        <w:tab w:val="clear" w:pos="1060"/>
      </w:tabs>
    </w:pPr>
  </w:style>
  <w:style w:type="paragraph" w:customStyle="1" w:styleId="MarginNote">
    <w:name w:val="Margin Note"/>
    <w:basedOn w:val="BodyText"/>
    <w:rsid w:val="002A15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15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15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1516"/>
    <w:rPr>
      <w:sz w:val="32"/>
    </w:rPr>
  </w:style>
  <w:style w:type="paragraph" w:customStyle="1" w:styleId="HeadingProcedure">
    <w:name w:val="Heading Procedure"/>
    <w:basedOn w:val="HeadingBase"/>
    <w:next w:val="Normal"/>
    <w:rsid w:val="002A1516"/>
    <w:pPr>
      <w:tabs>
        <w:tab w:val="left" w:pos="0"/>
      </w:tabs>
      <w:spacing w:before="120" w:after="60"/>
    </w:pPr>
    <w:rPr>
      <w:i/>
      <w:color w:val="918585"/>
      <w:sz w:val="22"/>
    </w:rPr>
  </w:style>
  <w:style w:type="paragraph" w:customStyle="1" w:styleId="TableBodyText">
    <w:name w:val="Table Body Text"/>
    <w:basedOn w:val="BodyText"/>
    <w:rsid w:val="002A1516"/>
    <w:pPr>
      <w:spacing w:before="60" w:after="60"/>
    </w:pPr>
  </w:style>
  <w:style w:type="paragraph" w:styleId="ListContinue">
    <w:name w:val="List Continue"/>
    <w:basedOn w:val="List"/>
    <w:rsid w:val="002A1516"/>
    <w:pPr>
      <w:ind w:firstLine="0"/>
    </w:pPr>
  </w:style>
  <w:style w:type="paragraph" w:customStyle="1" w:styleId="ListNote">
    <w:name w:val="List Note"/>
    <w:basedOn w:val="List"/>
    <w:rsid w:val="002A1516"/>
    <w:pPr>
      <w:pBdr>
        <w:top w:val="single" w:sz="6" w:space="2" w:color="918585"/>
        <w:bottom w:val="single" w:sz="6" w:space="2" w:color="918585"/>
      </w:pBdr>
      <w:tabs>
        <w:tab w:val="left" w:pos="1021"/>
      </w:tabs>
      <w:ind w:firstLine="0"/>
    </w:pPr>
  </w:style>
  <w:style w:type="paragraph" w:customStyle="1" w:styleId="Warning">
    <w:name w:val="Warning"/>
    <w:basedOn w:val="BodyText"/>
    <w:rsid w:val="002A1516"/>
    <w:pPr>
      <w:shd w:val="clear" w:color="auto" w:fill="D9D9D9"/>
      <w:tabs>
        <w:tab w:val="left" w:pos="992"/>
      </w:tabs>
      <w:ind w:left="119" w:right="119"/>
    </w:pPr>
    <w:rPr>
      <w:sz w:val="20"/>
    </w:rPr>
  </w:style>
  <w:style w:type="paragraph" w:customStyle="1" w:styleId="MarginIcons">
    <w:name w:val="Margin Icons"/>
    <w:basedOn w:val="BodyText"/>
    <w:rsid w:val="002A15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1516"/>
    <w:rPr>
      <w:rFonts w:ascii="Courier New" w:hAnsi="Courier New"/>
    </w:rPr>
  </w:style>
  <w:style w:type="paragraph" w:customStyle="1" w:styleId="NoteBullet">
    <w:name w:val="Note Bullet"/>
    <w:basedOn w:val="Note"/>
    <w:rsid w:val="002A1516"/>
    <w:pPr>
      <w:tabs>
        <w:tab w:val="clear" w:pos="680"/>
      </w:tabs>
      <w:spacing w:before="60" w:after="60"/>
    </w:pPr>
  </w:style>
  <w:style w:type="paragraph" w:customStyle="1" w:styleId="SubHeading2">
    <w:name w:val="SubHeading2"/>
    <w:basedOn w:val="HeadingBase"/>
    <w:rsid w:val="002A1516"/>
    <w:pPr>
      <w:spacing w:before="240" w:after="60"/>
    </w:pPr>
    <w:rPr>
      <w:sz w:val="20"/>
    </w:rPr>
  </w:style>
  <w:style w:type="paragraph" w:customStyle="1" w:styleId="SubHeading1">
    <w:name w:val="SubHeading1"/>
    <w:basedOn w:val="HeadingBase"/>
    <w:rsid w:val="002A1516"/>
    <w:pPr>
      <w:spacing w:before="240" w:after="60"/>
    </w:pPr>
    <w:rPr>
      <w:color w:val="918585"/>
      <w:sz w:val="22"/>
    </w:rPr>
  </w:style>
  <w:style w:type="paragraph" w:customStyle="1" w:styleId="SideHeading">
    <w:name w:val="Side Heading"/>
    <w:basedOn w:val="HeadingBase"/>
    <w:rsid w:val="002A15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1516"/>
    <w:pPr>
      <w:numPr>
        <w:numId w:val="10"/>
      </w:numPr>
    </w:pPr>
  </w:style>
  <w:style w:type="paragraph" w:styleId="PlainText">
    <w:name w:val="Plain Text"/>
    <w:basedOn w:val="Normal"/>
    <w:link w:val="PlainTextChar"/>
    <w:rsid w:val="002A1516"/>
    <w:rPr>
      <w:sz w:val="20"/>
    </w:rPr>
  </w:style>
  <w:style w:type="character" w:customStyle="1" w:styleId="PlainTextChar">
    <w:name w:val="Plain Text Char"/>
    <w:basedOn w:val="DefaultParagraphFont"/>
    <w:link w:val="PlainText"/>
    <w:rsid w:val="002A1516"/>
    <w:rPr>
      <w:rFonts w:ascii="Courier New" w:eastAsia="Times New Roman" w:hAnsi="Courier New" w:cs="Times New Roman"/>
      <w:sz w:val="20"/>
      <w:szCs w:val="20"/>
      <w:lang w:eastAsia="en-US"/>
    </w:rPr>
  </w:style>
  <w:style w:type="character" w:customStyle="1" w:styleId="MenuOption">
    <w:name w:val="Menu Option"/>
    <w:basedOn w:val="DefaultParagraphFont"/>
    <w:rsid w:val="002A1516"/>
    <w:rPr>
      <w:b/>
      <w:smallCaps/>
    </w:rPr>
  </w:style>
  <w:style w:type="paragraph" w:customStyle="1" w:styleId="TableListNumber">
    <w:name w:val="Table List Number"/>
    <w:basedOn w:val="ListNumber"/>
    <w:rsid w:val="002A1516"/>
    <w:pPr>
      <w:numPr>
        <w:numId w:val="0"/>
      </w:numPr>
    </w:pPr>
  </w:style>
  <w:style w:type="paragraph" w:styleId="TOC4">
    <w:name w:val="toc 4"/>
    <w:basedOn w:val="TOCBase"/>
    <w:next w:val="Normal"/>
    <w:semiHidden/>
    <w:rsid w:val="002A1516"/>
    <w:pPr>
      <w:tabs>
        <w:tab w:val="right" w:leader="dot" w:pos="9071"/>
      </w:tabs>
      <w:ind w:left="1701"/>
    </w:pPr>
  </w:style>
  <w:style w:type="paragraph" w:customStyle="1" w:styleId="ListAlpha">
    <w:name w:val="List Alpha"/>
    <w:basedOn w:val="List"/>
    <w:rsid w:val="002A1516"/>
    <w:pPr>
      <w:numPr>
        <w:numId w:val="8"/>
      </w:numPr>
    </w:pPr>
  </w:style>
  <w:style w:type="paragraph" w:customStyle="1" w:styleId="ListAlpha2">
    <w:name w:val="List Alpha 2"/>
    <w:basedOn w:val="List2"/>
    <w:rsid w:val="002A1516"/>
    <w:pPr>
      <w:numPr>
        <w:numId w:val="7"/>
      </w:numPr>
    </w:pPr>
  </w:style>
  <w:style w:type="paragraph" w:styleId="List2">
    <w:name w:val="List 2"/>
    <w:basedOn w:val="BodyText"/>
    <w:rsid w:val="002A1516"/>
    <w:pPr>
      <w:tabs>
        <w:tab w:val="left" w:pos="680"/>
      </w:tabs>
      <w:spacing w:before="60" w:after="60"/>
      <w:ind w:left="680" w:hanging="340"/>
    </w:pPr>
  </w:style>
  <w:style w:type="paragraph" w:styleId="List3">
    <w:name w:val="List 3"/>
    <w:basedOn w:val="BodyText"/>
    <w:rsid w:val="002A1516"/>
    <w:pPr>
      <w:tabs>
        <w:tab w:val="left" w:pos="1021"/>
      </w:tabs>
      <w:spacing w:before="60" w:after="60"/>
      <w:ind w:left="1020" w:hanging="340"/>
    </w:pPr>
  </w:style>
  <w:style w:type="paragraph" w:styleId="List4">
    <w:name w:val="List 4"/>
    <w:basedOn w:val="BodyText"/>
    <w:rsid w:val="002A1516"/>
    <w:pPr>
      <w:tabs>
        <w:tab w:val="left" w:pos="1361"/>
      </w:tabs>
      <w:spacing w:before="60" w:after="60"/>
      <w:ind w:left="1361" w:hanging="340"/>
    </w:pPr>
  </w:style>
  <w:style w:type="paragraph" w:styleId="List5">
    <w:name w:val="List 5"/>
    <w:basedOn w:val="BodyText"/>
    <w:rsid w:val="002A1516"/>
    <w:pPr>
      <w:tabs>
        <w:tab w:val="left" w:pos="1701"/>
      </w:tabs>
      <w:spacing w:before="60" w:after="60"/>
      <w:ind w:left="1701" w:hanging="340"/>
    </w:pPr>
  </w:style>
  <w:style w:type="paragraph" w:styleId="ListBullet3">
    <w:name w:val="List Bullet 3"/>
    <w:basedOn w:val="List3"/>
    <w:rsid w:val="002A1516"/>
    <w:pPr>
      <w:numPr>
        <w:numId w:val="13"/>
      </w:numPr>
      <w:tabs>
        <w:tab w:val="clear" w:pos="1021"/>
      </w:tabs>
      <w:ind w:left="1037" w:hanging="357"/>
    </w:pPr>
  </w:style>
  <w:style w:type="paragraph" w:styleId="ListBullet4">
    <w:name w:val="List Bullet 4"/>
    <w:basedOn w:val="List4"/>
    <w:rsid w:val="002A1516"/>
    <w:pPr>
      <w:numPr>
        <w:numId w:val="2"/>
      </w:numPr>
      <w:tabs>
        <w:tab w:val="clear" w:pos="1361"/>
      </w:tabs>
    </w:pPr>
  </w:style>
  <w:style w:type="paragraph" w:styleId="ListBullet5">
    <w:name w:val="List Bullet 5"/>
    <w:basedOn w:val="List5"/>
    <w:rsid w:val="002A1516"/>
    <w:pPr>
      <w:numPr>
        <w:numId w:val="3"/>
      </w:numPr>
    </w:pPr>
  </w:style>
  <w:style w:type="paragraph" w:styleId="ListContinue2">
    <w:name w:val="List Continue 2"/>
    <w:basedOn w:val="List2"/>
    <w:rsid w:val="002A1516"/>
    <w:pPr>
      <w:ind w:firstLine="0"/>
    </w:pPr>
  </w:style>
  <w:style w:type="paragraph" w:styleId="ListContinue3">
    <w:name w:val="List Continue 3"/>
    <w:basedOn w:val="List3"/>
    <w:rsid w:val="002A1516"/>
    <w:pPr>
      <w:ind w:left="1021" w:firstLine="0"/>
    </w:pPr>
  </w:style>
  <w:style w:type="paragraph" w:styleId="ListContinue4">
    <w:name w:val="List Continue 4"/>
    <w:basedOn w:val="List4"/>
    <w:rsid w:val="002A1516"/>
    <w:pPr>
      <w:ind w:firstLine="0"/>
    </w:pPr>
  </w:style>
  <w:style w:type="paragraph" w:styleId="ListContinue5">
    <w:name w:val="List Continue 5"/>
    <w:basedOn w:val="List5"/>
    <w:rsid w:val="002A1516"/>
    <w:pPr>
      <w:ind w:firstLine="0"/>
    </w:pPr>
  </w:style>
  <w:style w:type="paragraph" w:styleId="ListNumber3">
    <w:name w:val="List Number 3"/>
    <w:basedOn w:val="List3"/>
    <w:rsid w:val="002A1516"/>
    <w:pPr>
      <w:numPr>
        <w:numId w:val="4"/>
      </w:numPr>
    </w:pPr>
  </w:style>
  <w:style w:type="paragraph" w:styleId="ListNumber4">
    <w:name w:val="List Number 4"/>
    <w:basedOn w:val="List4"/>
    <w:rsid w:val="002A1516"/>
    <w:pPr>
      <w:numPr>
        <w:numId w:val="5"/>
      </w:numPr>
    </w:pPr>
  </w:style>
  <w:style w:type="paragraph" w:styleId="ListNumber5">
    <w:name w:val="List Number 5"/>
    <w:basedOn w:val="List5"/>
    <w:rsid w:val="002A1516"/>
    <w:pPr>
      <w:numPr>
        <w:numId w:val="6"/>
      </w:numPr>
    </w:pPr>
  </w:style>
  <w:style w:type="paragraph" w:styleId="BlockText">
    <w:name w:val="Block Text"/>
    <w:basedOn w:val="Normal"/>
    <w:rsid w:val="002A1516"/>
    <w:pPr>
      <w:spacing w:after="120"/>
      <w:ind w:left="1440" w:right="1440"/>
    </w:pPr>
  </w:style>
  <w:style w:type="character" w:customStyle="1" w:styleId="Subscript">
    <w:name w:val="Subscript"/>
    <w:basedOn w:val="DefaultParagraphFont"/>
    <w:rsid w:val="002A1516"/>
    <w:rPr>
      <w:sz w:val="16"/>
      <w:vertAlign w:val="subscript"/>
    </w:rPr>
  </w:style>
  <w:style w:type="character" w:customStyle="1" w:styleId="Superscript">
    <w:name w:val="Superscript"/>
    <w:basedOn w:val="DefaultParagraphFont"/>
    <w:rsid w:val="002A1516"/>
    <w:rPr>
      <w:sz w:val="16"/>
      <w:vertAlign w:val="superscript"/>
    </w:rPr>
  </w:style>
  <w:style w:type="character" w:customStyle="1" w:styleId="Symbols">
    <w:name w:val="Symbols"/>
    <w:basedOn w:val="DefaultParagraphFont"/>
    <w:rsid w:val="002A1516"/>
    <w:rPr>
      <w:rFonts w:ascii="Symbol" w:hAnsi="Symbol"/>
    </w:rPr>
  </w:style>
  <w:style w:type="character" w:customStyle="1" w:styleId="MenuOptions">
    <w:name w:val="Menu Options"/>
    <w:basedOn w:val="DefaultParagraphFont"/>
    <w:rsid w:val="002A1516"/>
    <w:rPr>
      <w:rFonts w:ascii="Arial Narrow" w:hAnsi="Arial Narrow"/>
      <w:smallCaps/>
    </w:rPr>
  </w:style>
  <w:style w:type="character" w:customStyle="1" w:styleId="Buttons">
    <w:name w:val="Buttons"/>
    <w:basedOn w:val="DefaultParagraphFont"/>
    <w:rsid w:val="002A1516"/>
    <w:rPr>
      <w:b/>
    </w:rPr>
  </w:style>
  <w:style w:type="character" w:customStyle="1" w:styleId="Underlined">
    <w:name w:val="Underlined"/>
    <w:basedOn w:val="DefaultParagraphFont"/>
    <w:rsid w:val="002A1516"/>
    <w:rPr>
      <w:u w:val="single"/>
    </w:rPr>
  </w:style>
  <w:style w:type="paragraph" w:customStyle="1" w:styleId="TableBodyTextRight">
    <w:name w:val="Table Body Text Right"/>
    <w:basedOn w:val="TableBodyText"/>
    <w:rsid w:val="002A1516"/>
    <w:pPr>
      <w:widowControl w:val="0"/>
      <w:autoSpaceDE w:val="0"/>
      <w:autoSpaceDN w:val="0"/>
      <w:adjustRightInd w:val="0"/>
      <w:jc w:val="right"/>
    </w:pPr>
    <w:rPr>
      <w:rFonts w:cs="Arial"/>
      <w:szCs w:val="18"/>
    </w:rPr>
  </w:style>
  <w:style w:type="paragraph" w:customStyle="1" w:styleId="CopyrightText">
    <w:name w:val="Copyright Text"/>
    <w:basedOn w:val="BodyText"/>
    <w:rsid w:val="002A1516"/>
    <w:rPr>
      <w:sz w:val="18"/>
    </w:rPr>
  </w:style>
  <w:style w:type="paragraph" w:customStyle="1" w:styleId="BodySmallRight">
    <w:name w:val="Body Small Right"/>
    <w:basedOn w:val="BodyTextRight"/>
    <w:rsid w:val="002A1516"/>
    <w:rPr>
      <w:sz w:val="18"/>
      <w:szCs w:val="18"/>
    </w:rPr>
  </w:style>
  <w:style w:type="paragraph" w:customStyle="1" w:styleId="MarginEdition">
    <w:name w:val="Margin Edition"/>
    <w:basedOn w:val="MarginNote"/>
    <w:rsid w:val="002A1516"/>
    <w:pPr>
      <w:spacing w:before="0" w:after="0"/>
    </w:pPr>
    <w:rPr>
      <w:rFonts w:ascii="Times New Roman" w:hAnsi="Times New Roman"/>
      <w:color w:val="999999"/>
    </w:rPr>
  </w:style>
  <w:style w:type="paragraph" w:customStyle="1" w:styleId="Spacer">
    <w:name w:val="Spacer"/>
    <w:basedOn w:val="Normal"/>
    <w:rsid w:val="002A1516"/>
    <w:rPr>
      <w:sz w:val="2"/>
      <w:szCs w:val="2"/>
    </w:rPr>
  </w:style>
  <w:style w:type="character" w:customStyle="1" w:styleId="Small">
    <w:name w:val="Small"/>
    <w:basedOn w:val="DefaultParagraphFont"/>
    <w:rsid w:val="002A1516"/>
    <w:rPr>
      <w:sz w:val="16"/>
    </w:rPr>
  </w:style>
  <w:style w:type="paragraph" w:customStyle="1" w:styleId="WideTable">
    <w:name w:val="Wide Table"/>
    <w:basedOn w:val="Normal"/>
    <w:rsid w:val="002A1516"/>
    <w:pPr>
      <w:ind w:left="-1418"/>
    </w:pPr>
    <w:rPr>
      <w:sz w:val="2"/>
      <w:szCs w:val="2"/>
    </w:rPr>
  </w:style>
  <w:style w:type="character" w:styleId="PageNumber">
    <w:name w:val="page number"/>
    <w:basedOn w:val="DefaultParagraphFont"/>
    <w:rsid w:val="002A1516"/>
  </w:style>
  <w:style w:type="paragraph" w:styleId="Quote">
    <w:name w:val="Quote"/>
    <w:basedOn w:val="Heading1"/>
    <w:link w:val="QuoteChar"/>
    <w:qFormat/>
    <w:rsid w:val="002A1516"/>
    <w:rPr>
      <w:b w:val="0"/>
      <w:sz w:val="72"/>
      <w:szCs w:val="72"/>
      <w:lang w:val="en-NZ"/>
    </w:rPr>
  </w:style>
  <w:style w:type="character" w:customStyle="1" w:styleId="QuoteChar">
    <w:name w:val="Quote Char"/>
    <w:basedOn w:val="DefaultParagraphFont"/>
    <w:link w:val="Quote"/>
    <w:rsid w:val="002A15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1516"/>
    <w:pPr>
      <w:pageBreakBefore/>
    </w:pPr>
  </w:style>
  <w:style w:type="paragraph" w:customStyle="1" w:styleId="Border">
    <w:name w:val="Border"/>
    <w:basedOn w:val="Normal"/>
    <w:qFormat/>
    <w:rsid w:val="002A15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1516"/>
    <w:rPr>
      <w:b/>
      <w:bCs/>
      <w:i/>
      <w:iCs/>
      <w:color w:val="auto"/>
    </w:rPr>
  </w:style>
  <w:style w:type="paragraph" w:styleId="IntenseQuote">
    <w:name w:val="Intense Quote"/>
    <w:basedOn w:val="Normal"/>
    <w:next w:val="Normal"/>
    <w:link w:val="IntenseQuoteChar"/>
    <w:uiPriority w:val="30"/>
    <w:qFormat/>
    <w:rsid w:val="002A15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15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1516"/>
    <w:rPr>
      <w:smallCaps/>
      <w:color w:val="auto"/>
      <w:u w:val="single"/>
    </w:rPr>
  </w:style>
  <w:style w:type="character" w:styleId="IntenseReference">
    <w:name w:val="Intense Reference"/>
    <w:basedOn w:val="DefaultParagraphFont"/>
    <w:uiPriority w:val="32"/>
    <w:qFormat/>
    <w:rsid w:val="002A1516"/>
    <w:rPr>
      <w:b/>
      <w:bCs/>
      <w:smallCaps/>
      <w:color w:val="auto"/>
      <w:spacing w:val="5"/>
      <w:u w:val="single"/>
    </w:rPr>
  </w:style>
  <w:style w:type="paragraph" w:customStyle="1" w:styleId="2ColumnHeading">
    <w:name w:val="2Column Heading"/>
    <w:basedOn w:val="BodyText"/>
    <w:qFormat/>
    <w:rsid w:val="002A1516"/>
    <w:pPr>
      <w:spacing w:after="60"/>
      <w:ind w:left="-2268"/>
    </w:pPr>
    <w:rPr>
      <w:b/>
    </w:rPr>
  </w:style>
  <w:style w:type="paragraph" w:customStyle="1" w:styleId="Heading1TOC">
    <w:name w:val="Heading1 TOC"/>
    <w:basedOn w:val="Normal"/>
    <w:qFormat/>
    <w:rsid w:val="002A1516"/>
    <w:pPr>
      <w:spacing w:before="240" w:after="120"/>
    </w:pPr>
    <w:rPr>
      <w:rFonts w:ascii="Times New Roman" w:hAnsi="Times New Roman"/>
      <w:b/>
      <w:sz w:val="32"/>
    </w:rPr>
  </w:style>
  <w:style w:type="paragraph" w:customStyle="1" w:styleId="Heading2TOC">
    <w:name w:val="Heading2 TOC"/>
    <w:basedOn w:val="Normal"/>
    <w:qFormat/>
    <w:rsid w:val="002A1516"/>
    <w:pPr>
      <w:spacing w:before="240" w:after="60"/>
    </w:pPr>
    <w:rPr>
      <w:rFonts w:ascii="Times New Roman" w:hAnsi="Times New Roman"/>
      <w:b/>
      <w:sz w:val="28"/>
    </w:rPr>
  </w:style>
  <w:style w:type="character" w:customStyle="1" w:styleId="Underline">
    <w:name w:val="Underline"/>
    <w:basedOn w:val="DefaultParagraphFont"/>
    <w:qFormat/>
    <w:rsid w:val="002A1516"/>
    <w:rPr>
      <w:u w:val="single"/>
    </w:rPr>
  </w:style>
  <w:style w:type="character" w:customStyle="1" w:styleId="BoldandItalics">
    <w:name w:val="Bold and Italics"/>
    <w:qFormat/>
    <w:rsid w:val="002A1516"/>
    <w:rPr>
      <w:b/>
      <w:i/>
      <w:u w:val="none"/>
    </w:rPr>
  </w:style>
  <w:style w:type="paragraph" w:styleId="BalloonText">
    <w:name w:val="Balloon Text"/>
    <w:basedOn w:val="Normal"/>
    <w:link w:val="BalloonTextChar"/>
    <w:rsid w:val="002A1516"/>
    <w:rPr>
      <w:rFonts w:ascii="Tahoma" w:hAnsi="Tahoma" w:cs="Tahoma"/>
      <w:sz w:val="16"/>
      <w:szCs w:val="16"/>
    </w:rPr>
  </w:style>
  <w:style w:type="character" w:customStyle="1" w:styleId="BalloonTextChar">
    <w:name w:val="Balloon Text Char"/>
    <w:basedOn w:val="DefaultParagraphFont"/>
    <w:link w:val="BalloonText"/>
    <w:rsid w:val="002A15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15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15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1516"/>
    <w:rPr>
      <w:b/>
      <w:color w:val="660033"/>
      <w:spacing w:val="0"/>
    </w:rPr>
  </w:style>
  <w:style w:type="paragraph" w:customStyle="1" w:styleId="Nameditemlist">
    <w:name w:val="Named item list"/>
    <w:basedOn w:val="BodyText"/>
    <w:qFormat/>
    <w:rsid w:val="002A1516"/>
    <w:pPr>
      <w:tabs>
        <w:tab w:val="left" w:pos="2835"/>
      </w:tabs>
      <w:ind w:left="2835" w:hanging="2835"/>
    </w:pPr>
  </w:style>
  <w:style w:type="paragraph" w:customStyle="1" w:styleId="BodyTextnopadding">
    <w:name w:val="Body Text no padding"/>
    <w:basedOn w:val="BodyText"/>
    <w:qFormat/>
    <w:rsid w:val="002A1516"/>
    <w:pPr>
      <w:spacing w:before="0" w:after="0"/>
    </w:pPr>
  </w:style>
  <w:style w:type="paragraph" w:customStyle="1" w:styleId="BodyTextBold">
    <w:name w:val="Body Text Bold"/>
    <w:basedOn w:val="BodyText"/>
    <w:qFormat/>
    <w:rsid w:val="002A1516"/>
    <w:rPr>
      <w:b/>
    </w:rPr>
  </w:style>
  <w:style w:type="character" w:styleId="Hyperlink">
    <w:name w:val="Hyperlink"/>
    <w:basedOn w:val="DefaultParagraphFont"/>
    <w:uiPriority w:val="99"/>
    <w:unhideWhenUsed/>
    <w:rsid w:val="001302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4992</Characters>
  <Application>Microsoft Office Word</Application>
  <DocSecurity>0</DocSecurity>
  <Lines>161</Lines>
  <Paragraphs>97</Paragraphs>
  <ScaleCrop>false</ScaleCrop>
  <Company>Author-it Software Corporation Ltd.</Company>
  <LinksUpToDate>false</LinksUpToDate>
  <CharactersWithSpaces>5656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FWPTMM5202 Develop, trial and evaluate prototypes</dc:title>
  <dc:subject>Approved</dc:subject>
  <dc:creator>Skills Impact</dc:creator>
  <cp:keywords>Release: 2</cp:keywords>
  <dc:description>Review Date: 12 April 2008</dc:description>
  <cp:lastModifiedBy>HSD_TPCMSd.prod</cp:lastModifiedBy>
  <cp:revision>3</cp:revision>
  <dcterms:created xsi:type="dcterms:W3CDTF">2024-04-26T01:42:00Z</dcterms:created>
  <dcterms:modified xsi:type="dcterms:W3CDTF">2024-04-26T01:42:00Z</dcterms:modified>
</cp:coreProperties>
</file>