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EDF" w:rsidP="00242EDF">
      <w:pPr>
        <w:pStyle w:val="Title"/>
      </w:pPr>
      <w:r>
        <w:fldChar w:fldCharType="begin"/>
      </w:r>
      <w:r>
        <w:instrText xml:space="preserve"> TITLE   \* MERGEFORMAT </w:instrText>
      </w:r>
      <w:r>
        <w:fldChar w:fldCharType="separate"/>
      </w:r>
      <w:r>
        <w:t>Assessment Requirements for FWPTMM5201 Assess product feasibility of designs</w:t>
      </w:r>
      <w:r>
        <w:fldChar w:fldCharType="end"/>
      </w:r>
    </w:p>
    <w:p w:rsidR="00242EDF" w:rsidP="00242EDF">
      <w:pPr>
        <w:pStyle w:val="Version"/>
        <w:sectPr w:rsidSect="00D24A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A6C" w:rsidP="00D24A6C">
      <w:pPr>
        <w:pStyle w:val="SuperHeading"/>
      </w:pPr>
      <w:r w:rsidRPr="00D24A6C">
        <w:t>Assessment Requirements for FWPTMM5201 Assess product feasibility of designs</w:t>
      </w:r>
    </w:p>
    <w:p w:rsidR="00000000" w:rsidRPr="00D24A6C" w:rsidP="00D24A6C">
      <w:pPr>
        <w:pStyle w:val="Heading1"/>
      </w:pPr>
      <w:bookmarkStart w:id="1" w:name="O_916693"/>
      <w:bookmarkEnd w:id="1"/>
      <w:r w:rsidRPr="00D24A6C">
        <w:t>Modification History</w:t>
      </w:r>
    </w:p>
    <w:tbl>
      <w:tblPr>
        <w:tblW w:w="9632" w:type="dxa"/>
        <w:tblLayout w:type="fixed"/>
        <w:tblCellMar>
          <w:left w:w="62" w:type="dxa"/>
          <w:right w:w="62" w:type="dxa"/>
        </w:tblCellMar>
        <w:tblLook w:val="0000"/>
      </w:tblPr>
      <w:tblGrid>
        <w:gridCol w:w="2102"/>
        <w:gridCol w:w="7530"/>
      </w:tblGrid>
      <w:tr w:rsidTr="00D24A6C">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A6C" w:rsidP="00D24A6C">
            <w:pPr>
              <w:pStyle w:val="BodyText"/>
            </w:pPr>
            <w:r w:rsidRPr="00D24A6C">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A6C">
            <w:pPr>
              <w:pStyle w:val="BodyText"/>
              <w:rPr>
                <w:lang w:val="en-NZ"/>
              </w:rPr>
            </w:pPr>
            <w:r w:rsidRPr="00D24A6C">
              <w:rPr>
                <w:rStyle w:val="SpecialBold"/>
              </w:rPr>
              <w:t>Comment</w:t>
            </w:r>
          </w:p>
        </w:tc>
      </w:tr>
      <w:tr w:rsidTr="00D24A6C">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A6C">
            <w:pPr>
              <w:pStyle w:val="BodyText"/>
              <w:rPr>
                <w:lang w:val="en-NZ"/>
              </w:rPr>
            </w:pPr>
            <w:r w:rsidRPr="00D24A6C">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A6C" w:rsidP="00D24A6C">
            <w:pPr>
              <w:pStyle w:val="BodyText"/>
            </w:pPr>
            <w:r w:rsidRPr="00D24A6C">
              <w:t>Replaces equivalent unit FPITMM5201B Assess product feasi</w:t>
            </w:r>
            <w:r w:rsidRPr="00D24A6C">
              <w:t>bility of designs, which was first released with FPI11 Forest and Forest Products Training Package Version 2.2. This is the first release of this unit in the new standards format.</w:t>
            </w:r>
          </w:p>
          <w:p w:rsidR="00000000" w:rsidRPr="00D24A6C" w:rsidP="00D24A6C">
            <w:pPr>
              <w:pStyle w:val="BodyText"/>
            </w:pPr>
            <w:r w:rsidRPr="00D24A6C">
              <w:t xml:space="preserve">Assessment requirements now specify the performance and knowledge evidence, </w:t>
            </w:r>
            <w:r w:rsidRPr="00D24A6C">
              <w:t>as well as assessment conditions for this unit of competency.  These sections simplify and replace components used in the previous unit format, including Required Skills and Knowledge, Evidence Guide and Range Statement</w:t>
            </w:r>
          </w:p>
        </w:tc>
      </w:tr>
    </w:tbl>
    <w:p w:rsidR="00000000" w:rsidRPr="00D24A6C" w:rsidP="00D24A6C">
      <w:pPr>
        <w:pStyle w:val="BodyText"/>
      </w:pPr>
    </w:p>
    <w:p w:rsidR="00000000" w:rsidRPr="00D24A6C" w:rsidP="00D24A6C">
      <w:pPr>
        <w:pStyle w:val="AllowPageBreak"/>
      </w:pPr>
    </w:p>
    <w:p w:rsidR="00000000" w:rsidRPr="00D24A6C" w:rsidP="00D24A6C">
      <w:pPr>
        <w:pStyle w:val="Heading1"/>
      </w:pPr>
      <w:bookmarkStart w:id="2" w:name="O_916694"/>
      <w:bookmarkEnd w:id="2"/>
      <w:r w:rsidRPr="00D24A6C">
        <w:t>Performance Evide</w:t>
      </w:r>
      <w:r w:rsidRPr="00D24A6C">
        <w:t>nce</w:t>
      </w:r>
    </w:p>
    <w:p w:rsidR="00000000" w:rsidRPr="00D24A6C" w:rsidP="00D24A6C">
      <w:pPr>
        <w:pStyle w:val="BodyText"/>
      </w:pPr>
      <w:r w:rsidRPr="00D24A6C">
        <w:t>A person demonstrating competency in this unit must satisfy all of the elements, performance criteria and foundation skills of this unit.  If a specific volume or frequency is not stated below, then evidence must be provided that the following requirem</w:t>
      </w:r>
      <w:r w:rsidRPr="00D24A6C">
        <w:t>ents have been performed on at least one occasion:</w:t>
      </w:r>
    </w:p>
    <w:p w:rsidR="00000000" w:rsidRPr="00D24A6C" w:rsidP="00D24A6C">
      <w:pPr>
        <w:pStyle w:val="ListBullet"/>
      </w:pPr>
      <w:r w:rsidRPr="00D24A6C">
        <w:t>assess and determine the feasibility of designs for one or more of the following product types:</w:t>
      </w:r>
    </w:p>
    <w:p w:rsidR="00000000" w:rsidRPr="00D24A6C" w:rsidP="00D24A6C">
      <w:pPr>
        <w:pStyle w:val="ListBullet2"/>
      </w:pPr>
      <w:r w:rsidRPr="00D24A6C">
        <w:t>pallets</w:t>
      </w:r>
    </w:p>
    <w:p w:rsidR="00000000" w:rsidRPr="00D24A6C" w:rsidP="00D24A6C">
      <w:pPr>
        <w:pStyle w:val="ListBullet2"/>
      </w:pPr>
      <w:r w:rsidRPr="00D24A6C">
        <w:t>crates</w:t>
      </w:r>
    </w:p>
    <w:p w:rsidR="00000000" w:rsidRPr="00D24A6C" w:rsidP="00D24A6C">
      <w:pPr>
        <w:pStyle w:val="ListBullet2"/>
      </w:pPr>
      <w:r w:rsidRPr="00D24A6C">
        <w:t>trellises</w:t>
      </w:r>
    </w:p>
    <w:p w:rsidR="00000000" w:rsidRPr="00D24A6C" w:rsidP="00D24A6C">
      <w:pPr>
        <w:pStyle w:val="ListBullet2"/>
      </w:pPr>
      <w:r w:rsidRPr="00D24A6C">
        <w:t>stairs</w:t>
      </w:r>
    </w:p>
    <w:p w:rsidR="00000000" w:rsidRPr="00D24A6C" w:rsidP="00D24A6C">
      <w:pPr>
        <w:pStyle w:val="ListBullet2"/>
      </w:pPr>
      <w:r w:rsidRPr="00D24A6C">
        <w:t>doors</w:t>
      </w:r>
    </w:p>
    <w:p w:rsidR="00000000" w:rsidRPr="00D24A6C" w:rsidP="00D24A6C">
      <w:pPr>
        <w:pStyle w:val="ListBullet2"/>
      </w:pPr>
      <w:r w:rsidRPr="00D24A6C">
        <w:t>windows</w:t>
      </w:r>
    </w:p>
    <w:p w:rsidR="00000000" w:rsidRPr="00D24A6C" w:rsidP="00D24A6C">
      <w:pPr>
        <w:pStyle w:val="ListBullet2"/>
      </w:pPr>
      <w:r w:rsidRPr="00D24A6C">
        <w:t>frames</w:t>
      </w:r>
    </w:p>
    <w:p w:rsidR="00000000" w:rsidRPr="00D24A6C" w:rsidP="00D24A6C">
      <w:pPr>
        <w:pStyle w:val="ListBullet2"/>
      </w:pPr>
      <w:r w:rsidRPr="00D24A6C">
        <w:t>beams</w:t>
      </w:r>
    </w:p>
    <w:p w:rsidR="00000000" w:rsidRPr="00D24A6C" w:rsidP="00D24A6C">
      <w:pPr>
        <w:pStyle w:val="ListBullet2"/>
      </w:pPr>
      <w:r w:rsidRPr="00D24A6C">
        <w:t>roof trusses</w:t>
      </w:r>
    </w:p>
    <w:p w:rsidR="00000000" w:rsidRPr="00D24A6C" w:rsidP="00D24A6C">
      <w:pPr>
        <w:pStyle w:val="ListBullet2"/>
      </w:pPr>
      <w:r w:rsidRPr="00D24A6C">
        <w:t>floor systems</w:t>
      </w:r>
    </w:p>
    <w:p w:rsidR="00000000" w:rsidRPr="00D24A6C" w:rsidP="00D24A6C">
      <w:pPr>
        <w:pStyle w:val="ListBullet2"/>
      </w:pPr>
      <w:r w:rsidRPr="00D24A6C">
        <w:t>wall frames.</w:t>
      </w:r>
    </w:p>
    <w:p w:rsidR="00000000" w:rsidRPr="00D24A6C" w:rsidP="00D24A6C">
      <w:pPr>
        <w:pStyle w:val="ListBullet"/>
      </w:pPr>
      <w:r w:rsidRPr="00D24A6C">
        <w:t>develop a set of assessment criteria and weighted scoring system to include details of:</w:t>
      </w:r>
    </w:p>
    <w:p w:rsidR="00000000" w:rsidRPr="00D24A6C" w:rsidP="00D24A6C">
      <w:pPr>
        <w:pStyle w:val="ListBullet2"/>
      </w:pPr>
      <w:r w:rsidRPr="00D24A6C">
        <w:t>functionality</w:t>
      </w:r>
    </w:p>
    <w:p w:rsidR="00000000" w:rsidRPr="00D24A6C" w:rsidP="00D24A6C">
      <w:pPr>
        <w:pStyle w:val="ListBullet2"/>
      </w:pPr>
      <w:r w:rsidRPr="00D24A6C">
        <w:t>safety</w:t>
      </w:r>
    </w:p>
    <w:p w:rsidR="00000000" w:rsidRPr="00D24A6C" w:rsidP="00D24A6C">
      <w:pPr>
        <w:pStyle w:val="ListBullet2"/>
      </w:pPr>
      <w:r w:rsidRPr="00D24A6C">
        <w:t>environmental impacts of product use</w:t>
      </w:r>
    </w:p>
    <w:p w:rsidR="00000000" w:rsidRPr="00D24A6C" w:rsidP="00D24A6C">
      <w:pPr>
        <w:pStyle w:val="ListBullet2"/>
      </w:pPr>
      <w:r w:rsidRPr="00D24A6C">
        <w:t>environmental impacts of product production</w:t>
      </w:r>
    </w:p>
    <w:p w:rsidR="00000000" w:rsidRPr="00D24A6C" w:rsidP="00D24A6C">
      <w:pPr>
        <w:pStyle w:val="ListBullet2"/>
      </w:pPr>
      <w:r w:rsidRPr="00D24A6C">
        <w:t>cost effectiveness of production</w:t>
      </w:r>
    </w:p>
    <w:p w:rsidR="00000000" w:rsidRPr="00D24A6C" w:rsidP="00D24A6C">
      <w:pPr>
        <w:pStyle w:val="ListBullet2"/>
      </w:pPr>
      <w:r w:rsidRPr="00D24A6C">
        <w:t>marketability</w:t>
      </w:r>
    </w:p>
    <w:p w:rsidR="00000000" w:rsidRPr="00D24A6C" w:rsidP="00D24A6C">
      <w:pPr>
        <w:pStyle w:val="ListBullet2"/>
      </w:pPr>
      <w:r w:rsidRPr="00D24A6C">
        <w:t>competiveness with similar products on the market</w:t>
      </w:r>
    </w:p>
    <w:p w:rsidR="00000000" w:rsidRPr="00D24A6C" w:rsidP="00D24A6C">
      <w:pPr>
        <w:pStyle w:val="ListBullet"/>
      </w:pPr>
      <w:r w:rsidRPr="00D24A6C">
        <w:t>complete a detailed and accurate report for each assessment providing the outcomes.</w:t>
      </w:r>
    </w:p>
    <w:p w:rsidR="00000000" w:rsidRPr="00D24A6C" w:rsidP="00D24A6C">
      <w:pPr>
        <w:pStyle w:val="AllowPageBreak"/>
      </w:pPr>
    </w:p>
    <w:p w:rsidR="00000000" w:rsidRPr="00D24A6C" w:rsidP="00D24A6C">
      <w:pPr>
        <w:pStyle w:val="Heading1"/>
      </w:pPr>
      <w:bookmarkStart w:id="3" w:name="O_916695"/>
      <w:bookmarkEnd w:id="3"/>
      <w:r w:rsidRPr="00D24A6C">
        <w:t>Knowledge Evidence</w:t>
      </w:r>
    </w:p>
    <w:p w:rsidR="00000000" w:rsidRPr="00D24A6C" w:rsidP="00D24A6C">
      <w:pPr>
        <w:pStyle w:val="BodyText"/>
      </w:pPr>
      <w:r w:rsidRPr="00D24A6C">
        <w:t>A person competent in this unit must be able to demonstrate knowledge of:</w:t>
      </w:r>
    </w:p>
    <w:p w:rsidR="00000000" w:rsidRPr="00D24A6C" w:rsidP="00D24A6C">
      <w:pPr>
        <w:pStyle w:val="ListBullet"/>
      </w:pPr>
      <w:r w:rsidRPr="00D24A6C">
        <w:t>product fe</w:t>
      </w:r>
      <w:r w:rsidRPr="00D24A6C">
        <w:t>asibility issues, including:</w:t>
      </w:r>
    </w:p>
    <w:p w:rsidR="00000000" w:rsidRPr="00D24A6C" w:rsidP="00D24A6C">
      <w:pPr>
        <w:pStyle w:val="ListBullet2"/>
      </w:pPr>
      <w:r w:rsidRPr="00D24A6C">
        <w:t>environmental impacts of product use and potential to minimize</w:t>
      </w:r>
    </w:p>
    <w:p w:rsidR="00000000" w:rsidRPr="00D24A6C" w:rsidP="00D24A6C">
      <w:pPr>
        <w:pStyle w:val="ListBullet2"/>
      </w:pPr>
      <w:r w:rsidRPr="00D24A6C">
        <w:t>functionality – ease of use and application together with its relevance for desired purpose</w:t>
      </w:r>
    </w:p>
    <w:p w:rsidR="00000000" w:rsidRPr="00D24A6C" w:rsidP="00D24A6C">
      <w:pPr>
        <w:pStyle w:val="ListBullet2"/>
      </w:pPr>
      <w:r w:rsidRPr="00D24A6C">
        <w:t>safety – potential to cause danger to someone or something and potentia</w:t>
      </w:r>
      <w:r w:rsidRPr="00D24A6C">
        <w:t>l for litigation against the enterprise</w:t>
      </w:r>
    </w:p>
    <w:p w:rsidR="00000000" w:rsidRPr="00D24A6C" w:rsidP="00D24A6C">
      <w:pPr>
        <w:pStyle w:val="ListBullet2"/>
      </w:pPr>
      <w:r w:rsidRPr="00D24A6C">
        <w:t>environmental impacts of product production and associated cost to the business</w:t>
      </w:r>
    </w:p>
    <w:p w:rsidR="00000000" w:rsidRPr="00D24A6C" w:rsidP="00D24A6C">
      <w:pPr>
        <w:pStyle w:val="ListBullet2"/>
      </w:pPr>
      <w:r w:rsidRPr="00D24A6C">
        <w:t>cost effectiveness of production</w:t>
      </w:r>
    </w:p>
    <w:p w:rsidR="00000000" w:rsidRPr="00D24A6C" w:rsidP="00D24A6C">
      <w:pPr>
        <w:pStyle w:val="ListBullet2"/>
      </w:pPr>
      <w:r w:rsidRPr="00D24A6C">
        <w:t>marketability - potential for sale of the product</w:t>
      </w:r>
    </w:p>
    <w:p w:rsidR="00000000" w:rsidRPr="00D24A6C" w:rsidP="00D24A6C">
      <w:pPr>
        <w:pStyle w:val="ListBullet2"/>
      </w:pPr>
      <w:r w:rsidRPr="00D24A6C">
        <w:t>competiveness with similar products on the market</w:t>
      </w:r>
    </w:p>
    <w:p w:rsidR="00000000" w:rsidRPr="00D24A6C" w:rsidP="00D24A6C">
      <w:pPr>
        <w:pStyle w:val="ListBullet"/>
      </w:pPr>
      <w:r w:rsidRPr="00D24A6C">
        <w:t>sources of information on competitors’ current products and price structure</w:t>
      </w:r>
    </w:p>
    <w:p w:rsidR="00000000" w:rsidRPr="00D24A6C" w:rsidP="00D24A6C">
      <w:pPr>
        <w:pStyle w:val="ListBullet"/>
      </w:pPr>
      <w:r w:rsidRPr="00D24A6C">
        <w:t>features, at an in-depth level of understanding, of production processes:</w:t>
      </w:r>
    </w:p>
    <w:p w:rsidR="00000000" w:rsidRPr="00D24A6C" w:rsidP="00D24A6C">
      <w:pPr>
        <w:pStyle w:val="ListBullet2"/>
      </w:pPr>
      <w:r w:rsidRPr="00D24A6C">
        <w:t>options for materials</w:t>
      </w:r>
    </w:p>
    <w:p w:rsidR="00000000" w:rsidRPr="00D24A6C" w:rsidP="00D24A6C">
      <w:pPr>
        <w:pStyle w:val="ListBullet2"/>
      </w:pPr>
      <w:r w:rsidRPr="00D24A6C">
        <w:t>construction methods and sequence</w:t>
      </w:r>
    </w:p>
    <w:p w:rsidR="00000000" w:rsidRPr="00D24A6C" w:rsidP="00D24A6C">
      <w:pPr>
        <w:pStyle w:val="ListBullet2"/>
      </w:pPr>
      <w:r w:rsidRPr="00D24A6C">
        <w:t>types of tools and equipment used for constructio</w:t>
      </w:r>
      <w:r w:rsidRPr="00D24A6C">
        <w:t>n</w:t>
      </w:r>
    </w:p>
    <w:p w:rsidR="00000000" w:rsidRPr="00D24A6C" w:rsidP="00D24A6C">
      <w:pPr>
        <w:pStyle w:val="ListBullet"/>
      </w:pPr>
      <w:r w:rsidRPr="00D24A6C">
        <w:t>format, content and use of criteria for assessing feasibility of designs:</w:t>
      </w:r>
    </w:p>
    <w:p w:rsidR="00000000" w:rsidRPr="00D24A6C" w:rsidP="00D24A6C">
      <w:pPr>
        <w:pStyle w:val="ListBullet2"/>
      </w:pPr>
      <w:r w:rsidRPr="00D24A6C">
        <w:t>qualitative and quantitative assessment criteria</w:t>
      </w:r>
    </w:p>
    <w:p w:rsidR="00000000" w:rsidRPr="00D24A6C" w:rsidP="00D24A6C">
      <w:pPr>
        <w:pStyle w:val="ListBullet2"/>
      </w:pPr>
      <w:r w:rsidRPr="00D24A6C">
        <w:t>scoring systems</w:t>
      </w:r>
    </w:p>
    <w:p w:rsidR="00000000" w:rsidRPr="00D24A6C" w:rsidP="00D24A6C">
      <w:pPr>
        <w:pStyle w:val="ListBullet2"/>
      </w:pPr>
      <w:r w:rsidRPr="00D24A6C">
        <w:t>weighting of scores according to importance of issue</w:t>
      </w:r>
    </w:p>
    <w:p w:rsidR="00000000" w:rsidRPr="00D24A6C" w:rsidP="00D24A6C">
      <w:pPr>
        <w:pStyle w:val="ListBullet"/>
      </w:pPr>
      <w:r w:rsidRPr="00D24A6C">
        <w:t>organisational procedures for:</w:t>
      </w:r>
    </w:p>
    <w:p w:rsidR="00000000" w:rsidRPr="00D24A6C" w:rsidP="00D24A6C">
      <w:pPr>
        <w:pStyle w:val="ListBullet2"/>
      </w:pPr>
      <w:r w:rsidRPr="00D24A6C">
        <w:t>determining design assessme</w:t>
      </w:r>
      <w:r w:rsidRPr="00D24A6C">
        <w:t>nt criteria and completing assessments</w:t>
      </w:r>
    </w:p>
    <w:p w:rsidR="00000000" w:rsidRPr="00D24A6C" w:rsidP="00D24A6C">
      <w:pPr>
        <w:pStyle w:val="ListBullet2"/>
      </w:pPr>
      <w:r w:rsidRPr="00D24A6C">
        <w:t>communication reporting lines</w:t>
      </w:r>
    </w:p>
    <w:p w:rsidR="00242EDF" w:rsidP="00D24A6C">
      <w:pPr>
        <w:pStyle w:val="ListBullet2"/>
      </w:pPr>
      <w:r w:rsidRPr="00D24A6C">
        <w:t>recording and reporting assessment outcomes.</w:t>
      </w:r>
    </w:p>
    <w:p w:rsidR="00242EDF" w:rsidP="00D24A6C">
      <w:pPr>
        <w:pStyle w:val="ListBullet2"/>
      </w:pPr>
    </w:p>
    <w:p w:rsidR="00000000" w:rsidRPr="00D24A6C" w:rsidP="00D24A6C">
      <w:pPr>
        <w:pStyle w:val="Heading1"/>
      </w:pPr>
      <w:bookmarkStart w:id="4" w:name="O_916696"/>
      <w:bookmarkEnd w:id="4"/>
      <w:r w:rsidRPr="00D24A6C">
        <w:t>Assessment Conditions</w:t>
      </w:r>
    </w:p>
    <w:p w:rsidR="00000000" w:rsidRPr="00D24A6C" w:rsidP="00D24A6C">
      <w:pPr>
        <w:pStyle w:val="BodyText"/>
      </w:pPr>
      <w:r w:rsidRPr="00D24A6C">
        <w:t>The following resources must be made available:</w:t>
      </w:r>
    </w:p>
    <w:p w:rsidR="00000000" w:rsidRPr="00D24A6C" w:rsidP="00D24A6C">
      <w:pPr>
        <w:pStyle w:val="ListBullet"/>
      </w:pPr>
      <w:r w:rsidRPr="00D24A6C">
        <w:t>computers, keyboards and software programs used to produce assessment documents and reports on assessment outcomes</w:t>
      </w:r>
    </w:p>
    <w:p w:rsidR="00000000" w:rsidRPr="00D24A6C" w:rsidP="00D24A6C">
      <w:pPr>
        <w:pStyle w:val="ListBullet"/>
      </w:pPr>
      <w:r w:rsidRPr="00D24A6C">
        <w:t>comprehensive information about the design concept</w:t>
      </w:r>
    </w:p>
    <w:p w:rsidR="00000000" w:rsidRPr="00D24A6C" w:rsidP="00D24A6C">
      <w:pPr>
        <w:pStyle w:val="ListBullet"/>
      </w:pPr>
      <w:r w:rsidRPr="00D24A6C">
        <w:t>templates for:</w:t>
      </w:r>
    </w:p>
    <w:p w:rsidR="00000000" w:rsidRPr="00D24A6C" w:rsidP="00D24A6C">
      <w:pPr>
        <w:pStyle w:val="ListBullet2"/>
      </w:pPr>
      <w:r w:rsidRPr="00D24A6C">
        <w:t>assessment documents</w:t>
      </w:r>
    </w:p>
    <w:p w:rsidR="00000000" w:rsidRPr="00D24A6C" w:rsidP="00D24A6C">
      <w:pPr>
        <w:pStyle w:val="ListBullet2"/>
      </w:pPr>
      <w:r w:rsidRPr="00D24A6C">
        <w:t>reports on assessment outcomes</w:t>
      </w:r>
    </w:p>
    <w:p w:rsidR="00000000" w:rsidRPr="00D24A6C" w:rsidP="00D24A6C">
      <w:pPr>
        <w:pStyle w:val="ListBullet"/>
      </w:pPr>
      <w:r w:rsidRPr="00D24A6C">
        <w:t>relevant personnel fo</w:t>
      </w:r>
      <w:r w:rsidRPr="00D24A6C">
        <w:t>r the purposes of communicating information</w:t>
      </w:r>
    </w:p>
    <w:p w:rsidR="00000000" w:rsidRPr="00D24A6C" w:rsidP="00D24A6C">
      <w:pPr>
        <w:pStyle w:val="ListBullet"/>
      </w:pPr>
      <w:r w:rsidRPr="00D24A6C">
        <w:t>organisational procedures for design assessment activities.</w:t>
      </w:r>
    </w:p>
    <w:p w:rsidR="00000000" w:rsidRPr="00D24A6C" w:rsidP="00D24A6C">
      <w:pPr>
        <w:pStyle w:val="BodyText"/>
      </w:pPr>
    </w:p>
    <w:p w:rsidR="00000000" w:rsidRPr="00D24A6C" w:rsidP="00D24A6C">
      <w:pPr>
        <w:pStyle w:val="BodyText"/>
      </w:pPr>
      <w:r w:rsidRPr="00D24A6C">
        <w:t xml:space="preserve">Competency is to be assessed in the workplace or a simulated environment that accurately reflects performance in a real workplace setting. </w:t>
      </w:r>
    </w:p>
    <w:p w:rsidR="00000000" w:rsidRPr="00D24A6C" w:rsidP="00D24A6C">
      <w:pPr>
        <w:pStyle w:val="BodyText"/>
      </w:pPr>
      <w:r w:rsidRPr="00D24A6C">
        <w:rPr>
          <w:rStyle w:val="SpecialBold"/>
        </w:rPr>
        <w:t>Assessor re</w:t>
      </w:r>
      <w:r w:rsidRPr="00D24A6C">
        <w:rPr>
          <w:rStyle w:val="SpecialBold"/>
        </w:rPr>
        <w:t>quirements</w:t>
      </w:r>
    </w:p>
    <w:p w:rsidR="00000000" w:rsidRPr="00D24A6C" w:rsidP="00D24A6C">
      <w:pPr>
        <w:pStyle w:val="BodyText"/>
      </w:pPr>
      <w:r w:rsidRPr="00D24A6C">
        <w:t>Assessors must:</w:t>
      </w:r>
    </w:p>
    <w:p w:rsidR="00000000" w:rsidRPr="00D24A6C" w:rsidP="00D24A6C">
      <w:pPr>
        <w:pStyle w:val="ListBullet"/>
      </w:pPr>
      <w:r w:rsidRPr="00D24A6C">
        <w:t>hold the appropriate assessor competency standards as outlined in regulations; and</w:t>
      </w:r>
    </w:p>
    <w:p w:rsidR="00000000" w:rsidRPr="00D24A6C" w:rsidP="00D24A6C">
      <w:pPr>
        <w:pStyle w:val="ListBullet"/>
      </w:pPr>
      <w:r w:rsidRPr="00D24A6C">
        <w:t>be able to demonstrate vocational competencies at least to the level being assessed; and</w:t>
      </w:r>
    </w:p>
    <w:p w:rsidR="00242EDF" w:rsidP="00D24A6C">
      <w:pPr>
        <w:pStyle w:val="ListBullet"/>
      </w:pPr>
      <w:r w:rsidRPr="00D24A6C">
        <w:t xml:space="preserve">be able to demonstrate how they are continuing to develop their VET knowledge and skills as well as maintaining their industry currency and assessor competence. </w:t>
      </w:r>
    </w:p>
    <w:p w:rsidR="00242EDF" w:rsidP="00D24A6C">
      <w:pPr>
        <w:pStyle w:val="ListBullet"/>
      </w:pPr>
    </w:p>
    <w:p w:rsidR="00000000" w:rsidRPr="00D24A6C" w:rsidP="00D24A6C">
      <w:pPr>
        <w:pStyle w:val="Heading1"/>
      </w:pPr>
      <w:bookmarkStart w:id="5" w:name="O_916699"/>
      <w:bookmarkEnd w:id="5"/>
      <w:r w:rsidRPr="00D24A6C">
        <w:t>Links</w:t>
      </w:r>
    </w:p>
    <w:p w:rsidR="00000000" w:rsidRPr="00D24A6C" w:rsidP="00D24A6C">
      <w:pPr>
        <w:pStyle w:val="BodyText"/>
      </w:pPr>
      <w:r w:rsidRPr="00D24A6C">
        <w:t>Companion Volume implementation guides are found in VETNet - https://v</w:t>
      </w:r>
      <w:r w:rsidRPr="00D24A6C">
        <w:t>etnet.education.gov.au/Pages/TrainingDocs.aspx?q=0d96fe23-5747-4c01-9d6f-3509ff8d3d47</w:t>
      </w:r>
    </w:p>
    <w:p w:rsidR="00000000" w:rsidRPr="00D24A6C" w:rsidP="00D24A6C"/>
    <w:sectPr w:rsidSect="00D24A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A6C" w:rsidRPr="00242EDF" w:rsidP="00242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EDF" w:rsidP="00D24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42EDF" w:rsidP="00D24A6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242EDF" w:rsidP="00D24A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E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4A6C" w:rsidRPr="00242EDF" w:rsidP="00242E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EDF" w:rsidRPr="002D2AF8" w:rsidP="00D24A6C">
    <w:pPr>
      <w:pStyle w:val="Header"/>
      <w:framePr w:wrap="around"/>
    </w:pPr>
    <w:r>
      <w:fldChar w:fldCharType="begin"/>
    </w:r>
    <w:r>
      <w:instrText xml:space="preserve"> TITLE   \* MERGEFORMAT </w:instrText>
    </w:r>
    <w:r>
      <w:fldChar w:fldCharType="separate"/>
    </w:r>
    <w:r>
      <w:t>Assessment Requirements for FWPTMM5201 Assess product feasibility of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2018</w:t>
    </w:r>
    <w:r>
      <w:fldChar w:fldCharType="end"/>
    </w:r>
  </w:p>
  <w:p w:rsidR="00242EDF" w:rsidP="00D24A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1C9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103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A66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A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4A6C"/>
    <w:pPr>
      <w:spacing w:before="360" w:after="60"/>
      <w:outlineLvl w:val="0"/>
    </w:pPr>
    <w:rPr>
      <w:sz w:val="32"/>
    </w:rPr>
  </w:style>
  <w:style w:type="paragraph" w:styleId="Heading2">
    <w:name w:val="heading 2"/>
    <w:basedOn w:val="HeadingBase"/>
    <w:next w:val="BodyText"/>
    <w:link w:val="Heading2Char"/>
    <w:qFormat/>
    <w:rsid w:val="00D24A6C"/>
    <w:pPr>
      <w:keepLines/>
      <w:spacing w:before="240" w:after="120"/>
      <w:outlineLvl w:val="1"/>
    </w:pPr>
    <w:rPr>
      <w:sz w:val="28"/>
      <w:szCs w:val="40"/>
    </w:rPr>
  </w:style>
  <w:style w:type="paragraph" w:styleId="Heading3">
    <w:name w:val="heading 3"/>
    <w:basedOn w:val="HeadingBase"/>
    <w:next w:val="BodyText"/>
    <w:link w:val="Heading3Char"/>
    <w:qFormat/>
    <w:rsid w:val="00D24A6C"/>
    <w:pPr>
      <w:spacing w:before="180" w:after="120"/>
      <w:outlineLvl w:val="2"/>
    </w:pPr>
    <w:rPr>
      <w:spacing w:val="-10"/>
      <w:kern w:val="32"/>
    </w:rPr>
  </w:style>
  <w:style w:type="paragraph" w:styleId="Heading4">
    <w:name w:val="heading 4"/>
    <w:basedOn w:val="HeadingBase"/>
    <w:next w:val="BodyText"/>
    <w:link w:val="Heading4Char"/>
    <w:qFormat/>
    <w:rsid w:val="00D24A6C"/>
    <w:pPr>
      <w:spacing w:before="160" w:after="120"/>
      <w:outlineLvl w:val="3"/>
    </w:pPr>
    <w:rPr>
      <w:sz w:val="22"/>
    </w:rPr>
  </w:style>
  <w:style w:type="paragraph" w:styleId="Heading5">
    <w:name w:val="heading 5"/>
    <w:basedOn w:val="HeadingBase"/>
    <w:next w:val="Normal"/>
    <w:link w:val="Heading5Char"/>
    <w:qFormat/>
    <w:rsid w:val="00D24A6C"/>
    <w:pPr>
      <w:spacing w:before="80"/>
      <w:outlineLvl w:val="4"/>
    </w:pPr>
    <w:rPr>
      <w:color w:val="918585"/>
      <w:sz w:val="20"/>
    </w:rPr>
  </w:style>
  <w:style w:type="paragraph" w:styleId="Heading6">
    <w:name w:val="heading 6"/>
    <w:basedOn w:val="HeadingBase"/>
    <w:next w:val="Normal"/>
    <w:link w:val="Heading6Char"/>
    <w:qFormat/>
    <w:rsid w:val="00D24A6C"/>
    <w:pPr>
      <w:spacing w:before="60"/>
      <w:outlineLvl w:val="5"/>
    </w:pPr>
    <w:rPr>
      <w:color w:val="918585"/>
      <w:sz w:val="20"/>
    </w:rPr>
  </w:style>
  <w:style w:type="paragraph" w:styleId="Heading7">
    <w:name w:val="heading 7"/>
    <w:basedOn w:val="Normal"/>
    <w:next w:val="Normal"/>
    <w:link w:val="Heading7Char"/>
    <w:qFormat/>
    <w:rsid w:val="00D24A6C"/>
    <w:pPr>
      <w:ind w:left="720"/>
      <w:outlineLvl w:val="6"/>
    </w:pPr>
    <w:rPr>
      <w:i/>
    </w:rPr>
  </w:style>
  <w:style w:type="paragraph" w:styleId="Heading8">
    <w:name w:val="heading 8"/>
    <w:basedOn w:val="Normal"/>
    <w:next w:val="Normal"/>
    <w:link w:val="Heading8Char"/>
    <w:qFormat/>
    <w:rsid w:val="00D24A6C"/>
    <w:pPr>
      <w:ind w:left="720"/>
      <w:outlineLvl w:val="7"/>
    </w:pPr>
    <w:rPr>
      <w:i/>
    </w:rPr>
  </w:style>
  <w:style w:type="paragraph" w:styleId="Heading9">
    <w:name w:val="heading 9"/>
    <w:basedOn w:val="Normal"/>
    <w:next w:val="Normal"/>
    <w:link w:val="Heading9Char"/>
    <w:qFormat/>
    <w:rsid w:val="00D24A6C"/>
    <w:pPr>
      <w:ind w:left="720"/>
      <w:outlineLvl w:val="8"/>
    </w:pPr>
    <w:rPr>
      <w:i/>
    </w:rPr>
  </w:style>
  <w:style w:type="character" w:default="1" w:styleId="DefaultParagraphFont">
    <w:name w:val="Default Paragraph Font"/>
    <w:uiPriority w:val="1"/>
    <w:unhideWhenUsed/>
    <w:rsid w:val="00D24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A6C"/>
  </w:style>
  <w:style w:type="character" w:customStyle="1" w:styleId="Heading1Char">
    <w:name w:val="Heading 1 Char"/>
    <w:basedOn w:val="DefaultParagraphFont"/>
    <w:link w:val="Heading1"/>
    <w:rsid w:val="00D24A6C"/>
    <w:rPr>
      <w:rFonts w:ascii="Times New Roman" w:eastAsia="Times New Roman" w:hAnsi="Times New Roman" w:cs="Times New Roman"/>
      <w:b/>
      <w:sz w:val="32"/>
      <w:szCs w:val="20"/>
      <w:lang w:eastAsia="en-US"/>
    </w:rPr>
  </w:style>
  <w:style w:type="paragraph" w:styleId="BodyText">
    <w:name w:val="Body Text"/>
    <w:basedOn w:val="Normal"/>
    <w:link w:val="BodyTextChar"/>
    <w:rsid w:val="00D24A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4A6C"/>
    <w:rPr>
      <w:rFonts w:ascii="Times New Roman" w:eastAsia="Times New Roman" w:hAnsi="Times New Roman" w:cs="Times New Roman"/>
      <w:sz w:val="24"/>
      <w:lang w:eastAsia="en-US"/>
    </w:rPr>
  </w:style>
  <w:style w:type="paragraph" w:styleId="ListBullet">
    <w:name w:val="List Bullet"/>
    <w:basedOn w:val="List"/>
    <w:rsid w:val="00D24A6C"/>
    <w:pPr>
      <w:numPr>
        <w:numId w:val="13"/>
      </w:numPr>
      <w:tabs>
        <w:tab w:val="clear" w:pos="340"/>
      </w:tabs>
      <w:spacing w:before="40" w:after="40"/>
    </w:pPr>
  </w:style>
  <w:style w:type="character" w:customStyle="1" w:styleId="SpecialBold">
    <w:name w:val="Special Bold"/>
    <w:basedOn w:val="DefaultParagraphFont"/>
    <w:rsid w:val="00D24A6C"/>
    <w:rPr>
      <w:b/>
      <w:spacing w:val="0"/>
    </w:rPr>
  </w:style>
  <w:style w:type="paragraph" w:styleId="ListBullet2">
    <w:name w:val="List Bullet 2"/>
    <w:basedOn w:val="List2"/>
    <w:rsid w:val="00D24A6C"/>
    <w:pPr>
      <w:numPr>
        <w:numId w:val="14"/>
      </w:numPr>
      <w:tabs>
        <w:tab w:val="clear" w:pos="680"/>
      </w:tabs>
    </w:pPr>
  </w:style>
  <w:style w:type="paragraph" w:customStyle="1" w:styleId="SuperHeading">
    <w:name w:val="SuperHeading"/>
    <w:basedOn w:val="Normal"/>
    <w:rsid w:val="00D24A6C"/>
    <w:pPr>
      <w:spacing w:before="240" w:after="120"/>
      <w:outlineLvl w:val="0"/>
    </w:pPr>
    <w:rPr>
      <w:rFonts w:ascii="Times New Roman" w:hAnsi="Times New Roman"/>
      <w:b/>
      <w:sz w:val="32"/>
    </w:rPr>
  </w:style>
  <w:style w:type="paragraph" w:customStyle="1" w:styleId="AllowPageBreak">
    <w:name w:val="AllowPageBreak"/>
    <w:rsid w:val="00D24A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4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A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4A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4A6C"/>
    <w:rPr>
      <w:rFonts w:ascii="Courier New" w:eastAsia="Times New Roman" w:hAnsi="Courier New" w:cs="Times New Roman"/>
      <w:i/>
      <w:szCs w:val="20"/>
      <w:lang w:eastAsia="en-US"/>
    </w:rPr>
  </w:style>
  <w:style w:type="paragraph" w:customStyle="1" w:styleId="HeadingBase">
    <w:name w:val="Heading Base"/>
    <w:rsid w:val="00D24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A6C"/>
    <w:pPr>
      <w:tabs>
        <w:tab w:val="right" w:leader="dot" w:pos="9072"/>
      </w:tabs>
      <w:ind w:left="567"/>
    </w:pPr>
    <w:rPr>
      <w:szCs w:val="22"/>
    </w:rPr>
  </w:style>
  <w:style w:type="paragraph" w:customStyle="1" w:styleId="TOCBase">
    <w:name w:val="TOC Base"/>
    <w:rsid w:val="00D24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A6C"/>
    <w:pPr>
      <w:tabs>
        <w:tab w:val="right" w:leader="dot" w:pos="9072"/>
      </w:tabs>
      <w:spacing w:before="40" w:after="40"/>
      <w:ind w:left="284"/>
    </w:pPr>
    <w:rPr>
      <w:rFonts w:ascii="Times New Roman" w:hAnsi="Times New Roman"/>
    </w:rPr>
  </w:style>
  <w:style w:type="paragraph" w:styleId="TOC1">
    <w:name w:val="toc 1"/>
    <w:basedOn w:val="TOCBase"/>
    <w:next w:val="Normal"/>
    <w:rsid w:val="00D24A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4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A6C"/>
    <w:rPr>
      <w:rFonts w:ascii="Times New Roman" w:eastAsia="Times New Roman" w:hAnsi="Times New Roman" w:cs="Times New Roman"/>
      <w:sz w:val="16"/>
      <w:lang w:eastAsia="en-US"/>
    </w:rPr>
  </w:style>
  <w:style w:type="paragraph" w:styleId="Title">
    <w:name w:val="Title"/>
    <w:basedOn w:val="HeadingBase"/>
    <w:link w:val="TitleChar"/>
    <w:qFormat/>
    <w:rsid w:val="00D24A6C"/>
    <w:pPr>
      <w:spacing w:before="5040"/>
      <w:jc w:val="center"/>
    </w:pPr>
    <w:rPr>
      <w:sz w:val="48"/>
      <w:szCs w:val="72"/>
      <w:lang w:val="en-US"/>
    </w:rPr>
  </w:style>
  <w:style w:type="character" w:customStyle="1" w:styleId="TitleChar">
    <w:name w:val="Title Char"/>
    <w:basedOn w:val="DefaultParagraphFont"/>
    <w:link w:val="Title"/>
    <w:rsid w:val="00D24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A6C"/>
    <w:pPr>
      <w:tabs>
        <w:tab w:val="left" w:pos="3600"/>
        <w:tab w:val="left" w:pos="3958"/>
      </w:tabs>
    </w:pPr>
  </w:style>
  <w:style w:type="paragraph" w:styleId="List">
    <w:name w:val="List"/>
    <w:basedOn w:val="BodyText"/>
    <w:next w:val="BodyText"/>
    <w:rsid w:val="00D24A6C"/>
    <w:pPr>
      <w:tabs>
        <w:tab w:val="left" w:pos="340"/>
      </w:tabs>
      <w:spacing w:before="60" w:after="60"/>
      <w:ind w:left="340" w:hanging="340"/>
    </w:pPr>
  </w:style>
  <w:style w:type="paragraph" w:customStyle="1" w:styleId="Note">
    <w:name w:val="Note"/>
    <w:basedOn w:val="BodyText"/>
    <w:rsid w:val="00D24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A6C"/>
    <w:pPr>
      <w:framePr w:wrap="auto" w:hAnchor="text" w:y="6049"/>
    </w:pPr>
    <w:rPr>
      <w:color w:val="000000"/>
      <w:sz w:val="40"/>
    </w:rPr>
  </w:style>
  <w:style w:type="paragraph" w:customStyle="1" w:styleId="TOCTitle">
    <w:name w:val="TOCTitle"/>
    <w:basedOn w:val="Heading1"/>
    <w:rsid w:val="00D24A6C"/>
    <w:pPr>
      <w:spacing w:after="240"/>
      <w:jc w:val="center"/>
      <w:outlineLvl w:val="9"/>
    </w:pPr>
    <w:rPr>
      <w:caps/>
    </w:rPr>
  </w:style>
  <w:style w:type="paragraph" w:customStyle="1" w:styleId="Version">
    <w:name w:val="Version"/>
    <w:rsid w:val="00D24A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4A6C"/>
    <w:pPr>
      <w:keepNext w:val="0"/>
      <w:tabs>
        <w:tab w:val="right" w:pos="4176"/>
      </w:tabs>
      <w:ind w:left="198" w:hanging="198"/>
    </w:pPr>
    <w:rPr>
      <w:rFonts w:ascii="Garamond" w:hAnsi="Garamond"/>
    </w:rPr>
  </w:style>
  <w:style w:type="paragraph" w:styleId="IndexHeading">
    <w:name w:val="index heading"/>
    <w:basedOn w:val="Normal"/>
    <w:next w:val="Index1"/>
    <w:semiHidden/>
    <w:rsid w:val="00D24A6C"/>
    <w:pPr>
      <w:spacing w:before="120" w:after="120"/>
    </w:pPr>
    <w:rPr>
      <w:rFonts w:ascii="Arial" w:hAnsi="Arial"/>
      <w:b/>
      <w:color w:val="918585"/>
      <w:sz w:val="24"/>
    </w:rPr>
  </w:style>
  <w:style w:type="paragraph" w:styleId="Header">
    <w:name w:val="header"/>
    <w:basedOn w:val="Normal"/>
    <w:link w:val="HeaderChar"/>
    <w:rsid w:val="00D24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A6C"/>
    <w:rPr>
      <w:rFonts w:ascii="Times New Roman" w:eastAsia="Times New Roman" w:hAnsi="Times New Roman" w:cs="Times New Roman"/>
      <w:sz w:val="16"/>
      <w:szCs w:val="20"/>
      <w:lang w:val="en-GB" w:eastAsia="en-US"/>
    </w:rPr>
  </w:style>
  <w:style w:type="paragraph" w:customStyle="1" w:styleId="Chapter">
    <w:name w:val="Chapter"/>
    <w:basedOn w:val="Normal"/>
    <w:rsid w:val="00D24A6C"/>
    <w:pPr>
      <w:spacing w:before="240"/>
    </w:pPr>
    <w:rPr>
      <w:rFonts w:ascii="Times New Roman" w:hAnsi="Times New Roman"/>
      <w:smallCaps/>
      <w:spacing w:val="80"/>
      <w:sz w:val="28"/>
    </w:rPr>
  </w:style>
  <w:style w:type="paragraph" w:customStyle="1" w:styleId="InChapter">
    <w:name w:val="InChapter"/>
    <w:basedOn w:val="Heading3"/>
    <w:rsid w:val="00D24A6C"/>
    <w:pPr>
      <w:spacing w:after="240"/>
      <w:outlineLvl w:val="9"/>
    </w:pPr>
    <w:rPr>
      <w:noProof/>
    </w:rPr>
  </w:style>
  <w:style w:type="paragraph" w:styleId="Index2">
    <w:name w:val="index 2"/>
    <w:basedOn w:val="Normal"/>
    <w:next w:val="Normal"/>
    <w:semiHidden/>
    <w:rsid w:val="00D24A6C"/>
    <w:pPr>
      <w:tabs>
        <w:tab w:val="right" w:pos="4176"/>
      </w:tabs>
      <w:ind w:left="568" w:hanging="284"/>
    </w:pPr>
    <w:rPr>
      <w:rFonts w:ascii="Garamond" w:hAnsi="Garamond"/>
    </w:rPr>
  </w:style>
  <w:style w:type="paragraph" w:customStyle="1" w:styleId="Byline">
    <w:name w:val="Byline"/>
    <w:rsid w:val="00D24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A6C"/>
    <w:pPr>
      <w:tabs>
        <w:tab w:val="clear" w:pos="3600"/>
        <w:tab w:val="clear" w:pos="3958"/>
      </w:tabs>
      <w:jc w:val="right"/>
    </w:pPr>
  </w:style>
  <w:style w:type="character" w:styleId="Emphasis">
    <w:name w:val="Emphasis"/>
    <w:basedOn w:val="DefaultParagraphFont"/>
    <w:qFormat/>
    <w:rsid w:val="00D24A6C"/>
    <w:rPr>
      <w:i/>
    </w:rPr>
  </w:style>
  <w:style w:type="paragraph" w:styleId="Caption">
    <w:name w:val="caption"/>
    <w:basedOn w:val="BodyText"/>
    <w:next w:val="Normal"/>
    <w:qFormat/>
    <w:rsid w:val="00D24A6C"/>
    <w:pPr>
      <w:framePr w:w="2268" w:hSpace="181" w:vSpace="181" w:wrap="around" w:vAnchor="text" w:hAnchor="page" w:x="1135" w:y="285" w:anchorLock="1"/>
    </w:pPr>
    <w:rPr>
      <w:i/>
    </w:rPr>
  </w:style>
  <w:style w:type="paragraph" w:customStyle="1" w:styleId="MiniTOCTitle">
    <w:name w:val="MiniTOCTitle"/>
    <w:basedOn w:val="Heading4"/>
    <w:rsid w:val="00D24A6C"/>
    <w:pPr>
      <w:spacing w:before="240"/>
      <w:outlineLvl w:val="9"/>
    </w:pPr>
    <w:rPr>
      <w:noProof/>
      <w:sz w:val="24"/>
    </w:rPr>
  </w:style>
  <w:style w:type="paragraph" w:customStyle="1" w:styleId="MiniTOCItem">
    <w:name w:val="MiniTOCItem"/>
    <w:basedOn w:val="ListBullet"/>
    <w:rsid w:val="00D24A6C"/>
    <w:pPr>
      <w:numPr>
        <w:numId w:val="0"/>
      </w:numPr>
      <w:tabs>
        <w:tab w:val="right" w:leader="dot" w:pos="6521"/>
      </w:tabs>
      <w:spacing w:before="0" w:after="0"/>
    </w:pPr>
  </w:style>
  <w:style w:type="paragraph" w:customStyle="1" w:styleId="TOFTitle">
    <w:name w:val="TOFTitle"/>
    <w:basedOn w:val="TOCTitle"/>
    <w:rsid w:val="00D24A6C"/>
  </w:style>
  <w:style w:type="paragraph" w:styleId="TableofFigures">
    <w:name w:val="table of figures"/>
    <w:basedOn w:val="Normal"/>
    <w:next w:val="Normal"/>
    <w:semiHidden/>
    <w:rsid w:val="00D24A6C"/>
    <w:pPr>
      <w:tabs>
        <w:tab w:val="right" w:leader="dot" w:pos="9072"/>
      </w:tabs>
      <w:ind w:left="970" w:hanging="403"/>
    </w:pPr>
    <w:rPr>
      <w:rFonts w:ascii="Times New Roman" w:hAnsi="Times New Roman"/>
      <w:b/>
    </w:rPr>
  </w:style>
  <w:style w:type="paragraph" w:styleId="ListNumber">
    <w:name w:val="List Number"/>
    <w:basedOn w:val="List"/>
    <w:rsid w:val="00D24A6C"/>
    <w:pPr>
      <w:numPr>
        <w:numId w:val="11"/>
      </w:numPr>
    </w:pPr>
  </w:style>
  <w:style w:type="character" w:customStyle="1" w:styleId="WingdingSymbols">
    <w:name w:val="Wingding Symbols"/>
    <w:rsid w:val="00D24A6C"/>
    <w:rPr>
      <w:rFonts w:ascii="Wingdings" w:hAnsi="Wingdings"/>
    </w:rPr>
  </w:style>
  <w:style w:type="paragraph" w:customStyle="1" w:styleId="TableHeading">
    <w:name w:val="Table Heading"/>
    <w:basedOn w:val="HeadingBase"/>
    <w:rsid w:val="00D24A6C"/>
    <w:pPr>
      <w:keepLines/>
      <w:pBdr>
        <w:bottom w:val="single" w:sz="6" w:space="1" w:color="918585"/>
      </w:pBdr>
      <w:spacing w:before="240"/>
    </w:pPr>
  </w:style>
  <w:style w:type="character" w:customStyle="1" w:styleId="HotSpot">
    <w:name w:val="HotSpot"/>
    <w:rsid w:val="00D24A6C"/>
    <w:rPr>
      <w:color w:val="0033CC"/>
      <w:u w:val="none"/>
    </w:rPr>
  </w:style>
  <w:style w:type="paragraph" w:customStyle="1" w:styleId="BodyTextRight">
    <w:name w:val="Body Text Right"/>
    <w:basedOn w:val="BodyText"/>
    <w:rsid w:val="00D24A6C"/>
    <w:pPr>
      <w:spacing w:before="0" w:after="0"/>
      <w:jc w:val="right"/>
    </w:pPr>
  </w:style>
  <w:style w:type="paragraph" w:styleId="Index3">
    <w:name w:val="index 3"/>
    <w:basedOn w:val="ListNumber2"/>
    <w:next w:val="Normal"/>
    <w:semiHidden/>
    <w:rsid w:val="00D24A6C"/>
    <w:pPr>
      <w:numPr>
        <w:numId w:val="0"/>
      </w:numPr>
      <w:tabs>
        <w:tab w:val="right" w:leader="dot" w:pos="4176"/>
      </w:tabs>
    </w:pPr>
  </w:style>
  <w:style w:type="paragraph" w:styleId="ListNumber2">
    <w:name w:val="List Number 2"/>
    <w:basedOn w:val="List2"/>
    <w:rsid w:val="00D24A6C"/>
    <w:pPr>
      <w:numPr>
        <w:numId w:val="10"/>
      </w:numPr>
      <w:tabs>
        <w:tab w:val="clear" w:pos="1060"/>
      </w:tabs>
    </w:pPr>
  </w:style>
  <w:style w:type="paragraph" w:customStyle="1" w:styleId="MarginNote">
    <w:name w:val="Margin Note"/>
    <w:basedOn w:val="BodyText"/>
    <w:rsid w:val="00D24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A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4A6C"/>
    <w:rPr>
      <w:sz w:val="32"/>
    </w:rPr>
  </w:style>
  <w:style w:type="paragraph" w:customStyle="1" w:styleId="HeadingProcedure">
    <w:name w:val="Heading Procedure"/>
    <w:basedOn w:val="HeadingBase"/>
    <w:next w:val="Normal"/>
    <w:rsid w:val="00D24A6C"/>
    <w:pPr>
      <w:tabs>
        <w:tab w:val="left" w:pos="0"/>
      </w:tabs>
      <w:spacing w:before="120" w:after="60"/>
    </w:pPr>
    <w:rPr>
      <w:i/>
      <w:color w:val="918585"/>
      <w:sz w:val="22"/>
    </w:rPr>
  </w:style>
  <w:style w:type="paragraph" w:customStyle="1" w:styleId="TableBodyText">
    <w:name w:val="Table Body Text"/>
    <w:basedOn w:val="BodyText"/>
    <w:rsid w:val="00D24A6C"/>
    <w:pPr>
      <w:spacing w:before="60" w:after="60"/>
    </w:pPr>
  </w:style>
  <w:style w:type="paragraph" w:styleId="ListContinue">
    <w:name w:val="List Continue"/>
    <w:basedOn w:val="List"/>
    <w:rsid w:val="00D24A6C"/>
    <w:pPr>
      <w:ind w:firstLine="0"/>
    </w:pPr>
  </w:style>
  <w:style w:type="paragraph" w:customStyle="1" w:styleId="ListNote">
    <w:name w:val="List Note"/>
    <w:basedOn w:val="List"/>
    <w:rsid w:val="00D24A6C"/>
    <w:pPr>
      <w:pBdr>
        <w:top w:val="single" w:sz="6" w:space="2" w:color="918585"/>
        <w:bottom w:val="single" w:sz="6" w:space="2" w:color="918585"/>
      </w:pBdr>
      <w:tabs>
        <w:tab w:val="left" w:pos="1021"/>
      </w:tabs>
      <w:ind w:firstLine="0"/>
    </w:pPr>
  </w:style>
  <w:style w:type="paragraph" w:customStyle="1" w:styleId="Warning">
    <w:name w:val="Warning"/>
    <w:basedOn w:val="BodyText"/>
    <w:rsid w:val="00D24A6C"/>
    <w:pPr>
      <w:shd w:val="clear" w:color="auto" w:fill="D9D9D9"/>
      <w:tabs>
        <w:tab w:val="left" w:pos="992"/>
      </w:tabs>
      <w:ind w:left="119" w:right="119"/>
    </w:pPr>
    <w:rPr>
      <w:sz w:val="20"/>
    </w:rPr>
  </w:style>
  <w:style w:type="paragraph" w:customStyle="1" w:styleId="MarginIcons">
    <w:name w:val="Margin Icons"/>
    <w:basedOn w:val="BodyText"/>
    <w:rsid w:val="00D24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A6C"/>
    <w:rPr>
      <w:rFonts w:ascii="Courier New" w:hAnsi="Courier New"/>
    </w:rPr>
  </w:style>
  <w:style w:type="paragraph" w:customStyle="1" w:styleId="NoteBullet">
    <w:name w:val="Note Bullet"/>
    <w:basedOn w:val="Note"/>
    <w:rsid w:val="00D24A6C"/>
    <w:pPr>
      <w:tabs>
        <w:tab w:val="clear" w:pos="680"/>
      </w:tabs>
      <w:spacing w:before="60" w:after="60"/>
    </w:pPr>
  </w:style>
  <w:style w:type="paragraph" w:customStyle="1" w:styleId="SubHeading2">
    <w:name w:val="SubHeading2"/>
    <w:basedOn w:val="HeadingBase"/>
    <w:rsid w:val="00D24A6C"/>
    <w:pPr>
      <w:spacing w:before="240" w:after="60"/>
    </w:pPr>
    <w:rPr>
      <w:sz w:val="20"/>
    </w:rPr>
  </w:style>
  <w:style w:type="paragraph" w:customStyle="1" w:styleId="SubHeading1">
    <w:name w:val="SubHeading1"/>
    <w:basedOn w:val="HeadingBase"/>
    <w:rsid w:val="00D24A6C"/>
    <w:pPr>
      <w:spacing w:before="240" w:after="60"/>
    </w:pPr>
    <w:rPr>
      <w:color w:val="918585"/>
      <w:sz w:val="22"/>
    </w:rPr>
  </w:style>
  <w:style w:type="paragraph" w:customStyle="1" w:styleId="SideHeading">
    <w:name w:val="Side Heading"/>
    <w:basedOn w:val="HeadingBase"/>
    <w:rsid w:val="00D24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A6C"/>
    <w:pPr>
      <w:numPr>
        <w:numId w:val="12"/>
      </w:numPr>
    </w:pPr>
  </w:style>
  <w:style w:type="paragraph" w:styleId="PlainText">
    <w:name w:val="Plain Text"/>
    <w:basedOn w:val="Normal"/>
    <w:link w:val="PlainTextChar"/>
    <w:rsid w:val="00D24A6C"/>
    <w:rPr>
      <w:sz w:val="20"/>
    </w:rPr>
  </w:style>
  <w:style w:type="character" w:customStyle="1" w:styleId="PlainTextChar">
    <w:name w:val="Plain Text Char"/>
    <w:basedOn w:val="DefaultParagraphFont"/>
    <w:link w:val="PlainText"/>
    <w:rsid w:val="00D24A6C"/>
    <w:rPr>
      <w:rFonts w:ascii="Courier New" w:eastAsia="Times New Roman" w:hAnsi="Courier New" w:cs="Times New Roman"/>
      <w:sz w:val="20"/>
      <w:szCs w:val="20"/>
      <w:lang w:eastAsia="en-US"/>
    </w:rPr>
  </w:style>
  <w:style w:type="character" w:customStyle="1" w:styleId="MenuOption">
    <w:name w:val="Menu Option"/>
    <w:basedOn w:val="DefaultParagraphFont"/>
    <w:rsid w:val="00D24A6C"/>
    <w:rPr>
      <w:b/>
      <w:smallCaps/>
    </w:rPr>
  </w:style>
  <w:style w:type="paragraph" w:customStyle="1" w:styleId="TableListNumber">
    <w:name w:val="Table List Number"/>
    <w:basedOn w:val="ListNumber"/>
    <w:rsid w:val="00D24A6C"/>
    <w:pPr>
      <w:numPr>
        <w:numId w:val="0"/>
      </w:numPr>
    </w:pPr>
  </w:style>
  <w:style w:type="paragraph" w:styleId="TOC4">
    <w:name w:val="toc 4"/>
    <w:basedOn w:val="TOCBase"/>
    <w:next w:val="Normal"/>
    <w:semiHidden/>
    <w:rsid w:val="00D24A6C"/>
    <w:pPr>
      <w:tabs>
        <w:tab w:val="right" w:leader="dot" w:pos="9071"/>
      </w:tabs>
      <w:ind w:left="1701"/>
    </w:pPr>
  </w:style>
  <w:style w:type="paragraph" w:customStyle="1" w:styleId="ListAlpha">
    <w:name w:val="List Alpha"/>
    <w:basedOn w:val="List"/>
    <w:rsid w:val="00D24A6C"/>
    <w:pPr>
      <w:numPr>
        <w:numId w:val="9"/>
      </w:numPr>
    </w:pPr>
  </w:style>
  <w:style w:type="paragraph" w:customStyle="1" w:styleId="ListAlpha2">
    <w:name w:val="List Alpha 2"/>
    <w:basedOn w:val="List2"/>
    <w:rsid w:val="00D24A6C"/>
    <w:pPr>
      <w:numPr>
        <w:numId w:val="8"/>
      </w:numPr>
    </w:pPr>
  </w:style>
  <w:style w:type="paragraph" w:styleId="List2">
    <w:name w:val="List 2"/>
    <w:basedOn w:val="BodyText"/>
    <w:rsid w:val="00D24A6C"/>
    <w:pPr>
      <w:tabs>
        <w:tab w:val="left" w:pos="680"/>
      </w:tabs>
      <w:spacing w:before="60" w:after="60"/>
      <w:ind w:left="680" w:hanging="340"/>
    </w:pPr>
  </w:style>
  <w:style w:type="paragraph" w:styleId="List3">
    <w:name w:val="List 3"/>
    <w:basedOn w:val="BodyText"/>
    <w:rsid w:val="00D24A6C"/>
    <w:pPr>
      <w:tabs>
        <w:tab w:val="left" w:pos="1021"/>
      </w:tabs>
      <w:spacing w:before="60" w:after="60"/>
      <w:ind w:left="1020" w:hanging="340"/>
    </w:pPr>
  </w:style>
  <w:style w:type="paragraph" w:styleId="List4">
    <w:name w:val="List 4"/>
    <w:basedOn w:val="BodyText"/>
    <w:rsid w:val="00D24A6C"/>
    <w:pPr>
      <w:tabs>
        <w:tab w:val="left" w:pos="1361"/>
      </w:tabs>
      <w:spacing w:before="60" w:after="60"/>
      <w:ind w:left="1361" w:hanging="340"/>
    </w:pPr>
  </w:style>
  <w:style w:type="paragraph" w:styleId="List5">
    <w:name w:val="List 5"/>
    <w:basedOn w:val="BodyText"/>
    <w:rsid w:val="00D24A6C"/>
    <w:pPr>
      <w:tabs>
        <w:tab w:val="left" w:pos="1701"/>
      </w:tabs>
      <w:spacing w:before="60" w:after="60"/>
      <w:ind w:left="1701" w:hanging="340"/>
    </w:pPr>
  </w:style>
  <w:style w:type="paragraph" w:styleId="ListBullet3">
    <w:name w:val="List Bullet 3"/>
    <w:basedOn w:val="List3"/>
    <w:rsid w:val="00D24A6C"/>
    <w:pPr>
      <w:numPr>
        <w:numId w:val="15"/>
      </w:numPr>
      <w:tabs>
        <w:tab w:val="clear" w:pos="1021"/>
      </w:tabs>
      <w:ind w:left="1037" w:hanging="357"/>
    </w:pPr>
  </w:style>
  <w:style w:type="paragraph" w:styleId="ListBullet4">
    <w:name w:val="List Bullet 4"/>
    <w:basedOn w:val="List4"/>
    <w:rsid w:val="00D24A6C"/>
    <w:pPr>
      <w:numPr>
        <w:numId w:val="3"/>
      </w:numPr>
      <w:tabs>
        <w:tab w:val="clear" w:pos="1361"/>
      </w:tabs>
    </w:pPr>
  </w:style>
  <w:style w:type="paragraph" w:styleId="ListBullet5">
    <w:name w:val="List Bullet 5"/>
    <w:basedOn w:val="List5"/>
    <w:rsid w:val="00D24A6C"/>
    <w:pPr>
      <w:numPr>
        <w:numId w:val="4"/>
      </w:numPr>
    </w:pPr>
  </w:style>
  <w:style w:type="paragraph" w:styleId="ListContinue2">
    <w:name w:val="List Continue 2"/>
    <w:basedOn w:val="List2"/>
    <w:rsid w:val="00D24A6C"/>
    <w:pPr>
      <w:ind w:firstLine="0"/>
    </w:pPr>
  </w:style>
  <w:style w:type="paragraph" w:styleId="ListContinue3">
    <w:name w:val="List Continue 3"/>
    <w:basedOn w:val="List3"/>
    <w:rsid w:val="00D24A6C"/>
    <w:pPr>
      <w:ind w:left="1021" w:firstLine="0"/>
    </w:pPr>
  </w:style>
  <w:style w:type="paragraph" w:styleId="ListContinue4">
    <w:name w:val="List Continue 4"/>
    <w:basedOn w:val="List4"/>
    <w:rsid w:val="00D24A6C"/>
    <w:pPr>
      <w:ind w:firstLine="0"/>
    </w:pPr>
  </w:style>
  <w:style w:type="paragraph" w:styleId="ListContinue5">
    <w:name w:val="List Continue 5"/>
    <w:basedOn w:val="List5"/>
    <w:rsid w:val="00D24A6C"/>
    <w:pPr>
      <w:ind w:firstLine="0"/>
    </w:pPr>
  </w:style>
  <w:style w:type="paragraph" w:styleId="ListNumber3">
    <w:name w:val="List Number 3"/>
    <w:basedOn w:val="List3"/>
    <w:rsid w:val="00D24A6C"/>
    <w:pPr>
      <w:numPr>
        <w:numId w:val="5"/>
      </w:numPr>
    </w:pPr>
  </w:style>
  <w:style w:type="paragraph" w:styleId="ListNumber4">
    <w:name w:val="List Number 4"/>
    <w:basedOn w:val="List4"/>
    <w:rsid w:val="00D24A6C"/>
    <w:pPr>
      <w:numPr>
        <w:numId w:val="6"/>
      </w:numPr>
    </w:pPr>
  </w:style>
  <w:style w:type="paragraph" w:styleId="ListNumber5">
    <w:name w:val="List Number 5"/>
    <w:basedOn w:val="List5"/>
    <w:rsid w:val="00D24A6C"/>
    <w:pPr>
      <w:numPr>
        <w:numId w:val="7"/>
      </w:numPr>
    </w:pPr>
  </w:style>
  <w:style w:type="paragraph" w:styleId="BlockText">
    <w:name w:val="Block Text"/>
    <w:basedOn w:val="Normal"/>
    <w:rsid w:val="00D24A6C"/>
    <w:pPr>
      <w:spacing w:after="120"/>
      <w:ind w:left="1440" w:right="1440"/>
    </w:pPr>
  </w:style>
  <w:style w:type="character" w:customStyle="1" w:styleId="Subscript">
    <w:name w:val="Subscript"/>
    <w:basedOn w:val="DefaultParagraphFont"/>
    <w:rsid w:val="00D24A6C"/>
    <w:rPr>
      <w:sz w:val="16"/>
      <w:vertAlign w:val="subscript"/>
    </w:rPr>
  </w:style>
  <w:style w:type="character" w:customStyle="1" w:styleId="Superscript">
    <w:name w:val="Superscript"/>
    <w:basedOn w:val="DefaultParagraphFont"/>
    <w:rsid w:val="00D24A6C"/>
    <w:rPr>
      <w:sz w:val="16"/>
      <w:vertAlign w:val="superscript"/>
    </w:rPr>
  </w:style>
  <w:style w:type="character" w:customStyle="1" w:styleId="Symbols">
    <w:name w:val="Symbols"/>
    <w:basedOn w:val="DefaultParagraphFont"/>
    <w:rsid w:val="00D24A6C"/>
    <w:rPr>
      <w:rFonts w:ascii="Symbol" w:hAnsi="Symbol"/>
    </w:rPr>
  </w:style>
  <w:style w:type="character" w:customStyle="1" w:styleId="MenuOptions">
    <w:name w:val="Menu Options"/>
    <w:basedOn w:val="DefaultParagraphFont"/>
    <w:rsid w:val="00D24A6C"/>
    <w:rPr>
      <w:rFonts w:ascii="Arial Narrow" w:hAnsi="Arial Narrow"/>
      <w:smallCaps/>
    </w:rPr>
  </w:style>
  <w:style w:type="character" w:customStyle="1" w:styleId="Buttons">
    <w:name w:val="Buttons"/>
    <w:basedOn w:val="DefaultParagraphFont"/>
    <w:rsid w:val="00D24A6C"/>
    <w:rPr>
      <w:b/>
    </w:rPr>
  </w:style>
  <w:style w:type="character" w:customStyle="1" w:styleId="Underlined">
    <w:name w:val="Underlined"/>
    <w:basedOn w:val="DefaultParagraphFont"/>
    <w:rsid w:val="00D24A6C"/>
    <w:rPr>
      <w:u w:val="single"/>
    </w:rPr>
  </w:style>
  <w:style w:type="paragraph" w:customStyle="1" w:styleId="TableBodyTextRight">
    <w:name w:val="Table Body Text Right"/>
    <w:basedOn w:val="TableBodyText"/>
    <w:rsid w:val="00D24A6C"/>
    <w:pPr>
      <w:widowControl w:val="0"/>
      <w:autoSpaceDE w:val="0"/>
      <w:autoSpaceDN w:val="0"/>
      <w:adjustRightInd w:val="0"/>
      <w:jc w:val="right"/>
    </w:pPr>
    <w:rPr>
      <w:rFonts w:cs="Arial"/>
      <w:szCs w:val="18"/>
    </w:rPr>
  </w:style>
  <w:style w:type="paragraph" w:customStyle="1" w:styleId="CopyrightText">
    <w:name w:val="Copyright Text"/>
    <w:basedOn w:val="BodyText"/>
    <w:rsid w:val="00D24A6C"/>
    <w:rPr>
      <w:sz w:val="18"/>
    </w:rPr>
  </w:style>
  <w:style w:type="paragraph" w:customStyle="1" w:styleId="BodySmallRight">
    <w:name w:val="Body Small Right"/>
    <w:basedOn w:val="BodyTextRight"/>
    <w:rsid w:val="00D24A6C"/>
    <w:rPr>
      <w:sz w:val="18"/>
      <w:szCs w:val="18"/>
    </w:rPr>
  </w:style>
  <w:style w:type="paragraph" w:customStyle="1" w:styleId="MarginEdition">
    <w:name w:val="Margin Edition"/>
    <w:basedOn w:val="MarginNote"/>
    <w:rsid w:val="00D24A6C"/>
    <w:pPr>
      <w:spacing w:before="0" w:after="0"/>
    </w:pPr>
    <w:rPr>
      <w:rFonts w:ascii="Times New Roman" w:hAnsi="Times New Roman"/>
      <w:color w:val="999999"/>
    </w:rPr>
  </w:style>
  <w:style w:type="paragraph" w:customStyle="1" w:styleId="Spacer">
    <w:name w:val="Spacer"/>
    <w:basedOn w:val="Normal"/>
    <w:rsid w:val="00D24A6C"/>
    <w:rPr>
      <w:sz w:val="2"/>
      <w:szCs w:val="2"/>
    </w:rPr>
  </w:style>
  <w:style w:type="character" w:customStyle="1" w:styleId="Small">
    <w:name w:val="Small"/>
    <w:basedOn w:val="DefaultParagraphFont"/>
    <w:rsid w:val="00D24A6C"/>
    <w:rPr>
      <w:sz w:val="16"/>
    </w:rPr>
  </w:style>
  <w:style w:type="paragraph" w:customStyle="1" w:styleId="WideTable">
    <w:name w:val="Wide Table"/>
    <w:basedOn w:val="Normal"/>
    <w:rsid w:val="00D24A6C"/>
    <w:pPr>
      <w:ind w:left="-1418"/>
    </w:pPr>
    <w:rPr>
      <w:sz w:val="2"/>
      <w:szCs w:val="2"/>
    </w:rPr>
  </w:style>
  <w:style w:type="character" w:styleId="PageNumber">
    <w:name w:val="page number"/>
    <w:basedOn w:val="DefaultParagraphFont"/>
    <w:rsid w:val="00D24A6C"/>
  </w:style>
  <w:style w:type="paragraph" w:styleId="Quote">
    <w:name w:val="Quote"/>
    <w:basedOn w:val="Heading1"/>
    <w:link w:val="QuoteChar"/>
    <w:qFormat/>
    <w:rsid w:val="00D24A6C"/>
    <w:rPr>
      <w:b w:val="0"/>
      <w:sz w:val="72"/>
      <w:szCs w:val="72"/>
      <w:lang w:val="en-NZ"/>
    </w:rPr>
  </w:style>
  <w:style w:type="character" w:customStyle="1" w:styleId="QuoteChar">
    <w:name w:val="Quote Char"/>
    <w:basedOn w:val="DefaultParagraphFont"/>
    <w:link w:val="Quote"/>
    <w:rsid w:val="00D24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A6C"/>
    <w:pPr>
      <w:pageBreakBefore/>
    </w:pPr>
  </w:style>
  <w:style w:type="paragraph" w:customStyle="1" w:styleId="Border">
    <w:name w:val="Border"/>
    <w:basedOn w:val="Normal"/>
    <w:qFormat/>
    <w:rsid w:val="00D24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A6C"/>
    <w:rPr>
      <w:b/>
      <w:bCs/>
      <w:i/>
      <w:iCs/>
      <w:color w:val="auto"/>
    </w:rPr>
  </w:style>
  <w:style w:type="paragraph" w:styleId="IntenseQuote">
    <w:name w:val="Intense Quote"/>
    <w:basedOn w:val="Normal"/>
    <w:next w:val="Normal"/>
    <w:link w:val="IntenseQuoteChar"/>
    <w:uiPriority w:val="30"/>
    <w:qFormat/>
    <w:rsid w:val="00D24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A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4A6C"/>
    <w:rPr>
      <w:smallCaps/>
      <w:color w:val="auto"/>
      <w:u w:val="single"/>
    </w:rPr>
  </w:style>
  <w:style w:type="character" w:styleId="IntenseReference">
    <w:name w:val="Intense Reference"/>
    <w:basedOn w:val="DefaultParagraphFont"/>
    <w:uiPriority w:val="32"/>
    <w:qFormat/>
    <w:rsid w:val="00D24A6C"/>
    <w:rPr>
      <w:b/>
      <w:bCs/>
      <w:smallCaps/>
      <w:color w:val="auto"/>
      <w:spacing w:val="5"/>
      <w:u w:val="single"/>
    </w:rPr>
  </w:style>
  <w:style w:type="paragraph" w:customStyle="1" w:styleId="2ColumnHeading">
    <w:name w:val="2Column Heading"/>
    <w:basedOn w:val="BodyText"/>
    <w:qFormat/>
    <w:rsid w:val="00D24A6C"/>
    <w:pPr>
      <w:spacing w:after="60"/>
      <w:ind w:left="-2268"/>
    </w:pPr>
    <w:rPr>
      <w:b/>
    </w:rPr>
  </w:style>
  <w:style w:type="paragraph" w:customStyle="1" w:styleId="Heading1TOC">
    <w:name w:val="Heading1 TOC"/>
    <w:basedOn w:val="Normal"/>
    <w:qFormat/>
    <w:rsid w:val="00D24A6C"/>
    <w:pPr>
      <w:spacing w:before="240" w:after="120"/>
    </w:pPr>
    <w:rPr>
      <w:rFonts w:ascii="Times New Roman" w:hAnsi="Times New Roman"/>
      <w:b/>
      <w:sz w:val="32"/>
    </w:rPr>
  </w:style>
  <w:style w:type="paragraph" w:customStyle="1" w:styleId="Heading2TOC">
    <w:name w:val="Heading2 TOC"/>
    <w:basedOn w:val="Normal"/>
    <w:qFormat/>
    <w:rsid w:val="00D24A6C"/>
    <w:pPr>
      <w:spacing w:before="240" w:after="60"/>
    </w:pPr>
    <w:rPr>
      <w:rFonts w:ascii="Times New Roman" w:hAnsi="Times New Roman"/>
      <w:b/>
      <w:sz w:val="28"/>
    </w:rPr>
  </w:style>
  <w:style w:type="character" w:customStyle="1" w:styleId="Underline">
    <w:name w:val="Underline"/>
    <w:basedOn w:val="DefaultParagraphFont"/>
    <w:qFormat/>
    <w:rsid w:val="00D24A6C"/>
    <w:rPr>
      <w:u w:val="single"/>
    </w:rPr>
  </w:style>
  <w:style w:type="character" w:customStyle="1" w:styleId="BoldandItalics">
    <w:name w:val="Bold and Italics"/>
    <w:qFormat/>
    <w:rsid w:val="00D24A6C"/>
    <w:rPr>
      <w:b/>
      <w:i/>
      <w:u w:val="none"/>
    </w:rPr>
  </w:style>
  <w:style w:type="paragraph" w:styleId="BalloonText">
    <w:name w:val="Balloon Text"/>
    <w:basedOn w:val="Normal"/>
    <w:link w:val="BalloonTextChar"/>
    <w:rsid w:val="00D24A6C"/>
    <w:rPr>
      <w:rFonts w:ascii="Tahoma" w:hAnsi="Tahoma" w:cs="Tahoma"/>
      <w:sz w:val="16"/>
      <w:szCs w:val="16"/>
    </w:rPr>
  </w:style>
  <w:style w:type="character" w:customStyle="1" w:styleId="BalloonTextChar">
    <w:name w:val="Balloon Text Char"/>
    <w:basedOn w:val="DefaultParagraphFont"/>
    <w:link w:val="BalloonText"/>
    <w:rsid w:val="00D24A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4A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4A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4A6C"/>
    <w:rPr>
      <w:b/>
      <w:color w:val="660033"/>
      <w:spacing w:val="0"/>
    </w:rPr>
  </w:style>
  <w:style w:type="paragraph" w:customStyle="1" w:styleId="Nameditemlist">
    <w:name w:val="Named item list"/>
    <w:basedOn w:val="BodyText"/>
    <w:qFormat/>
    <w:rsid w:val="00D24A6C"/>
    <w:pPr>
      <w:tabs>
        <w:tab w:val="left" w:pos="2835"/>
      </w:tabs>
      <w:ind w:left="2835" w:hanging="2835"/>
    </w:pPr>
  </w:style>
  <w:style w:type="paragraph" w:customStyle="1" w:styleId="BodyTextnopadding">
    <w:name w:val="Body Text no padding"/>
    <w:basedOn w:val="BodyText"/>
    <w:qFormat/>
    <w:rsid w:val="00D24A6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3473</Characters>
  <Application>Microsoft Office Word</Application>
  <DocSecurity>0</DocSecurity>
  <Lines>100</Lines>
  <Paragraphs>72</Paragraphs>
  <ScaleCrop>false</ScaleCrop>
  <Company>Author-it Software Corporation Ltd.</Company>
  <LinksUpToDate>false</LinksUpToDate>
  <CharactersWithSpaces>3996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FWPTMM5201 Assess product feasibility of designs</dc:title>
  <dc:subject>Approved</dc:subject>
  <dc:creator>Skills Impact</dc:creator>
  <cp:keywords>Release: 1</cp:keywords>
  <dc:description>Review Date: 12 April 2008</dc:description>
  <cp:lastModifiedBy>HSD_TPCMSd.prod</cp:lastModifiedBy>
  <cp:revision>3</cp:revision>
  <dcterms:created xsi:type="dcterms:W3CDTF">2018-02-21T04:07:00Z</dcterms:created>
  <dcterms:modified xsi:type="dcterms:W3CDTF">2018-02-21T04:07:00Z</dcterms:modified>
</cp:coreProperties>
</file>