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AC9" w:rsidP="00DB6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FWPTMM4214 Test laminated wood product</w:t>
      </w:r>
      <w:r>
        <w:fldChar w:fldCharType="end"/>
      </w:r>
    </w:p>
    <w:p w:rsidR="00DB6AC9" w:rsidP="00DB6AC9">
      <w:pPr>
        <w:pStyle w:val="Version"/>
        <w:sectPr w:rsidSect="004C5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22A" w:rsidP="004C522A">
      <w:pPr>
        <w:pStyle w:val="SuperHeading"/>
      </w:pPr>
      <w:r w:rsidRPr="004C522A">
        <w:t>FWPTMM4214 Test laminated wood product</w:t>
      </w:r>
    </w:p>
    <w:p w:rsidR="00000000" w:rsidRPr="004C522A" w:rsidP="004C522A">
      <w:pPr>
        <w:pStyle w:val="Heading1"/>
      </w:pPr>
      <w:bookmarkStart w:id="1" w:name="O_1242506"/>
      <w:bookmarkEnd w:id="1"/>
      <w:r w:rsidRPr="004C52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5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Bold"/>
              <w:rPr>
                <w:lang w:val="en-NZ"/>
              </w:rPr>
            </w:pPr>
            <w:r w:rsidRPr="004C52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Bold"/>
              <w:rPr>
                <w:lang w:val="en-NZ"/>
              </w:rPr>
            </w:pPr>
            <w:r w:rsidRPr="004C522A">
              <w:t>Comments</w:t>
            </w:r>
          </w:p>
        </w:tc>
      </w:tr>
      <w:tr w:rsidTr="004C5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A" w:rsidP="004C522A">
            <w:pPr>
              <w:pStyle w:val="BodyText"/>
            </w:pPr>
            <w:r w:rsidRPr="004C522A">
              <w:t>This version released with FWP Forest and Wood Products Training Package Version 8.0.</w:t>
            </w:r>
          </w:p>
        </w:tc>
      </w:tr>
    </w:tbl>
    <w:p w:rsidR="00000000" w:rsidRPr="004C522A" w:rsidP="004C522A">
      <w:pPr>
        <w:pStyle w:val="BodyText"/>
      </w:pPr>
    </w:p>
    <w:p w:rsidR="00000000" w:rsidRPr="004C522A" w:rsidP="004C522A">
      <w:pPr>
        <w:pStyle w:val="AllowPageBreak"/>
      </w:pPr>
    </w:p>
    <w:p w:rsidR="00000000" w:rsidRPr="004C522A" w:rsidP="004C522A">
      <w:pPr>
        <w:pStyle w:val="Heading1"/>
      </w:pPr>
      <w:bookmarkStart w:id="2" w:name="O_1242507"/>
      <w:bookmarkEnd w:id="2"/>
      <w:r w:rsidRPr="004C522A">
        <w:t>Application</w:t>
      </w:r>
    </w:p>
    <w:p w:rsidR="00000000" w:rsidRPr="004C522A" w:rsidP="00DB6AC9">
      <w:pPr>
        <w:pStyle w:val="BodyText"/>
      </w:pPr>
      <w:r w:rsidRPr="004C522A">
        <w:t xml:space="preserve">This unit of competency describes the skills and knowledge required to collect, prepare </w:t>
      </w:r>
      <w:r w:rsidRPr="004C522A">
        <w:t>and test samples of laminated wood products. The unit includes interpreting test results for the identification of problems in production, and making necessary changes to processes.</w:t>
      </w:r>
    </w:p>
    <w:p w:rsidR="00000000" w:rsidRPr="004C522A" w:rsidP="00DB6AC9">
      <w:pPr>
        <w:pStyle w:val="BodyText"/>
      </w:pPr>
      <w:r w:rsidRPr="004C522A">
        <w:t>The unit applies to individuals who are engaged in the production of lamin</w:t>
      </w:r>
      <w:r w:rsidRPr="004C522A">
        <w:t>ated wood products.</w:t>
      </w:r>
    </w:p>
    <w:p w:rsidR="00000000" w:rsidRPr="004C522A" w:rsidP="00DB6AC9">
      <w:pPr>
        <w:pStyle w:val="BodyText"/>
      </w:pPr>
      <w:r w:rsidRPr="004C522A">
        <w:t>All work must be carried out to comply with workplace procedures, according to state/territory health and safety regulations, legislation and standards that apply to the workplace.</w:t>
      </w:r>
    </w:p>
    <w:p w:rsidR="00000000" w:rsidRPr="004C522A" w:rsidP="00DB6AC9">
      <w:pPr>
        <w:pStyle w:val="BodyText"/>
      </w:pPr>
      <w:r w:rsidRPr="004C522A">
        <w:t>No licensing, legislative or certification requirements</w:t>
      </w:r>
      <w:r w:rsidRPr="004C522A">
        <w:t xml:space="preserve"> apply to this unit at the time of publication.</w:t>
      </w:r>
    </w:p>
    <w:p w:rsidR="00000000" w:rsidRPr="004C522A" w:rsidP="004C522A">
      <w:pPr>
        <w:pStyle w:val="Heading1"/>
      </w:pPr>
      <w:bookmarkStart w:id="3" w:name="O_1242508"/>
      <w:bookmarkEnd w:id="3"/>
      <w:r w:rsidRPr="004C522A">
        <w:t>Pre-requisite Unit</w:t>
      </w:r>
    </w:p>
    <w:p w:rsidR="00000000" w:rsidRPr="004C522A" w:rsidP="00DB6AC9">
      <w:pPr>
        <w:pStyle w:val="BodyText"/>
      </w:pPr>
      <w:r w:rsidRPr="004C522A">
        <w:t>Nil</w:t>
      </w:r>
    </w:p>
    <w:p w:rsidR="00000000" w:rsidRPr="004C522A" w:rsidP="004C522A">
      <w:pPr>
        <w:pStyle w:val="Heading1"/>
      </w:pPr>
      <w:bookmarkStart w:id="4" w:name="O_1242510"/>
      <w:bookmarkEnd w:id="4"/>
      <w:r w:rsidRPr="004C522A">
        <w:t>Unit Sector</w:t>
      </w:r>
    </w:p>
    <w:p w:rsidR="00000000" w:rsidRPr="004C522A" w:rsidP="00DB6AC9">
      <w:pPr>
        <w:pStyle w:val="BodyText"/>
      </w:pPr>
      <w:r w:rsidRPr="004C522A">
        <w:t>Timber Manufactured Products (TMM)</w:t>
      </w:r>
    </w:p>
    <w:p w:rsidR="00000000" w:rsidRPr="004C522A" w:rsidP="004C522A">
      <w:pPr>
        <w:pStyle w:val="Heading1"/>
      </w:pPr>
      <w:bookmarkStart w:id="5" w:name="O_1242511"/>
      <w:bookmarkEnd w:id="5"/>
      <w:r w:rsidRPr="004C52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6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Bold"/>
              <w:rPr>
                <w:lang w:val="en-NZ"/>
              </w:rPr>
            </w:pPr>
            <w:r w:rsidRPr="004C52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Bold"/>
              <w:rPr>
                <w:lang w:val="en-NZ"/>
              </w:rPr>
            </w:pPr>
            <w:r w:rsidRPr="004C522A">
              <w:t>Performance Criteria</w:t>
            </w:r>
          </w:p>
        </w:tc>
      </w:tr>
      <w:tr w:rsidTr="00DB6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A" w:rsidP="004C522A">
            <w:pPr>
              <w:pStyle w:val="BodyText"/>
            </w:pPr>
            <w:r w:rsidRPr="004C52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6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1. Prepare for testing laminated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A" w:rsidP="004C522A">
            <w:pPr>
              <w:pStyle w:val="BodyText"/>
            </w:pPr>
            <w:r w:rsidRPr="004C522A">
              <w:t>1.1 Determine job requirements from work order or instruction and, wher</w:t>
            </w:r>
            <w:r w:rsidRPr="004C522A">
              <w:t>e required, seek clarification from appropriate personnel</w:t>
            </w:r>
          </w:p>
          <w:p w:rsidR="00000000" w:rsidRPr="004C522A" w:rsidP="004C522A">
            <w:pPr>
              <w:pStyle w:val="BodyText"/>
            </w:pPr>
            <w:r w:rsidRPr="004C522A">
              <w:t xml:space="preserve">1.2 Confirm workplace health and safety and environmental protection practices and/or procedures for the task, including use of personal </w:t>
            </w:r>
            <w:r w:rsidRPr="004C522A">
              <w:t>protective equipment</w:t>
            </w:r>
          </w:p>
          <w:p w:rsidR="00000000" w:rsidRPr="004C522A" w:rsidP="004C522A">
            <w:pPr>
              <w:pStyle w:val="BodyText"/>
            </w:pPr>
            <w:r w:rsidRPr="004C522A">
              <w:t>1.3 Confirm legislation, standards and c</w:t>
            </w:r>
            <w:r w:rsidRPr="004C522A">
              <w:t>odes of practice relevant to testing laminated wood product</w:t>
            </w:r>
          </w:p>
          <w:p w:rsidR="00000000" w:rsidRPr="004C522A" w:rsidP="004C522A">
            <w:pPr>
              <w:pStyle w:val="BodyText"/>
            </w:pPr>
            <w:r w:rsidRPr="004C522A">
              <w:t>1.4 Identify and assess hazards and take actions to mitigate risks related to testing operations</w:t>
            </w:r>
          </w:p>
          <w:p w:rsidR="00000000" w:rsidRPr="004C522A" w:rsidP="004C522A">
            <w:pPr>
              <w:pStyle w:val="BodyText"/>
            </w:pPr>
            <w:r w:rsidRPr="004C522A">
              <w:t>1.5 Consult appropriate personnel to ensure that work is coordinated effectively with others in the workplace</w:t>
            </w:r>
          </w:p>
          <w:p w:rsidR="00000000" w:rsidRPr="004C522A" w:rsidP="004C522A">
            <w:pPr>
              <w:pStyle w:val="BodyText"/>
            </w:pPr>
            <w:r w:rsidRPr="004C522A">
              <w:t>1.6 Select tools and equipment for testing operations, and check for serviceability according to workplace procedures</w:t>
            </w:r>
          </w:p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1.7 Collect, label and prepa</w:t>
            </w:r>
            <w:r w:rsidRPr="004C522A">
              <w:t>re test samples according to workplace procedures</w:t>
            </w:r>
          </w:p>
        </w:tc>
      </w:tr>
      <w:tr w:rsidTr="00DB6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2. Calibrate equipment for testing laminated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A" w:rsidP="004C522A">
            <w:pPr>
              <w:pStyle w:val="BodyText"/>
            </w:pPr>
            <w:r w:rsidRPr="004C522A">
              <w:t>2.1 Set up equipment for testing laminated wood product according to workplace procedures and/or relevant Australian Standards</w:t>
            </w:r>
          </w:p>
          <w:p w:rsidR="00000000" w:rsidRPr="004C522A" w:rsidP="004C522A">
            <w:pPr>
              <w:pStyle w:val="BodyText"/>
            </w:pPr>
            <w:r w:rsidRPr="004C522A">
              <w:t>2.2 Calibrate test e</w:t>
            </w:r>
            <w:r w:rsidRPr="004C522A">
              <w:t>quipment according to manufacturer instructions, workplace procedures and/or relevant Australian Standards</w:t>
            </w:r>
          </w:p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2.3 Record calibration results according to workplace procedures</w:t>
            </w:r>
          </w:p>
        </w:tc>
      </w:tr>
      <w:tr w:rsidTr="00DB6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3. Conduct test on laminated wood product and analyse test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A" w:rsidP="004C522A">
            <w:pPr>
              <w:pStyle w:val="BodyText"/>
            </w:pPr>
            <w:r w:rsidRPr="004C522A">
              <w:t xml:space="preserve">3.1 Test sample </w:t>
            </w:r>
            <w:r w:rsidRPr="004C522A">
              <w:t xml:space="preserve">according to workplace procedures and/or relevant Australian Standards </w:t>
            </w:r>
          </w:p>
          <w:p w:rsidR="00000000" w:rsidRPr="004C522A" w:rsidP="004C522A">
            <w:pPr>
              <w:pStyle w:val="BodyText"/>
            </w:pPr>
            <w:r w:rsidRPr="004C522A">
              <w:t>3.2 Collate information on test results</w:t>
            </w:r>
          </w:p>
          <w:p w:rsidR="00000000" w:rsidRPr="004C522A" w:rsidP="004C522A">
            <w:pPr>
              <w:pStyle w:val="BodyText"/>
            </w:pPr>
            <w:r w:rsidRPr="004C522A">
              <w:t>3.3 Analyse and record test results</w:t>
            </w:r>
          </w:p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3.4 Store samples according to workplace procedures</w:t>
            </w:r>
          </w:p>
        </w:tc>
      </w:tr>
      <w:tr w:rsidTr="00DB6A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4. Finalise test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A" w:rsidP="004C522A">
            <w:pPr>
              <w:pStyle w:val="BodyText"/>
            </w:pPr>
            <w:r w:rsidRPr="004C522A">
              <w:t>4.1 Communicate test results according</w:t>
            </w:r>
            <w:r w:rsidRPr="004C522A">
              <w:t xml:space="preserve"> to workplace procedures</w:t>
            </w:r>
          </w:p>
          <w:p w:rsidR="00000000" w:rsidRPr="004C522A" w:rsidP="004C522A">
            <w:pPr>
              <w:pStyle w:val="BodyText"/>
            </w:pPr>
            <w:r w:rsidRPr="004C522A">
              <w:t>4.2 Report sub-standard test results, assist with the identification of production problems and recommend corrective actions</w:t>
            </w:r>
          </w:p>
          <w:p w:rsidR="00000000" w:rsidRPr="004C522A" w:rsidP="004C522A">
            <w:pPr>
              <w:pStyle w:val="BodyText"/>
            </w:pPr>
            <w:r w:rsidRPr="004C522A">
              <w:t>4.3 Modify test sampling process in response to identified problems and production changes</w:t>
            </w:r>
          </w:p>
          <w:p w:rsidR="00000000" w:rsidRPr="004C522A" w:rsidP="004C522A">
            <w:pPr>
              <w:pStyle w:val="BodyText"/>
            </w:pPr>
            <w:r w:rsidRPr="004C522A">
              <w:t xml:space="preserve">4.4 Record and </w:t>
            </w:r>
            <w:r w:rsidRPr="004C522A">
              <w:t>report testing outcomes</w:t>
            </w:r>
          </w:p>
        </w:tc>
      </w:tr>
    </w:tbl>
    <w:p w:rsidR="00000000" w:rsidRPr="004C522A" w:rsidP="004C522A">
      <w:pPr>
        <w:pStyle w:val="BodyText"/>
      </w:pPr>
    </w:p>
    <w:p w:rsidR="00000000" w:rsidRPr="004C522A" w:rsidP="004C522A">
      <w:pPr>
        <w:pStyle w:val="AllowPageBreak"/>
      </w:pPr>
    </w:p>
    <w:p w:rsidR="00000000" w:rsidRPr="004C522A" w:rsidP="004C522A">
      <w:pPr>
        <w:pStyle w:val="Heading1"/>
      </w:pPr>
      <w:bookmarkStart w:id="6" w:name="O_1242512"/>
      <w:bookmarkEnd w:id="6"/>
      <w:r w:rsidRPr="004C522A">
        <w:t>Foundation Skills</w:t>
      </w:r>
    </w:p>
    <w:p w:rsidR="00000000" w:rsidRPr="00DB6AC9" w:rsidP="00DB6AC9">
      <w:pPr>
        <w:pStyle w:val="BodyText"/>
        <w:rPr>
          <w:i/>
        </w:rPr>
      </w:pPr>
      <w:r w:rsidRPr="00DB6A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5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Bold"/>
              <w:rPr>
                <w:lang w:val="en-NZ"/>
              </w:rPr>
            </w:pPr>
            <w:r w:rsidRPr="004C52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Bold"/>
              <w:rPr>
                <w:lang w:val="en-NZ"/>
              </w:rPr>
            </w:pPr>
            <w:r w:rsidRPr="004C522A">
              <w:t>Description</w:t>
            </w:r>
          </w:p>
        </w:tc>
      </w:tr>
      <w:tr w:rsidTr="004C5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ListBullet"/>
              <w:rPr>
                <w:lang w:val="en-NZ"/>
              </w:rPr>
            </w:pPr>
            <w:r w:rsidRPr="004C522A">
              <w:t>Interpret routine information from industry guides and standard references on testing techniques for laminated wood products</w:t>
            </w:r>
          </w:p>
        </w:tc>
      </w:tr>
      <w:tr w:rsidTr="004C5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ListBullet"/>
              <w:rPr>
                <w:lang w:val="en-NZ"/>
              </w:rPr>
            </w:pPr>
            <w:r w:rsidRPr="004C522A">
              <w:t>Complete labels legibly and accurately with correct details of sample</w:t>
            </w:r>
          </w:p>
        </w:tc>
      </w:tr>
      <w:tr w:rsidTr="004C5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A" w:rsidP="004C522A">
            <w:pPr>
              <w:pStyle w:val="ListBullet"/>
            </w:pPr>
            <w:r w:rsidRPr="004C522A">
              <w:t>Ask open and closed questions and use active listening techniques to clarify contents of work orders</w:t>
            </w:r>
          </w:p>
          <w:p w:rsidR="00000000" w:rsidP="004C522A">
            <w:pPr>
              <w:pStyle w:val="ListBullet"/>
              <w:rPr>
                <w:lang w:val="en-NZ"/>
              </w:rPr>
            </w:pPr>
            <w:r w:rsidRPr="004C522A">
              <w:t>Provide oral reports on testing activities</w:t>
            </w:r>
          </w:p>
        </w:tc>
      </w:tr>
      <w:tr w:rsidTr="004C5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A" w:rsidP="004C522A">
            <w:pPr>
              <w:pStyle w:val="ListBullet"/>
            </w:pPr>
            <w:r w:rsidRPr="004C522A">
              <w:t>Measure quantities and dimensions of samples</w:t>
            </w:r>
          </w:p>
          <w:p w:rsidR="00000000" w:rsidRPr="004C522A" w:rsidP="004C522A">
            <w:pPr>
              <w:pStyle w:val="ListBullet"/>
            </w:pPr>
            <w:r w:rsidRPr="004C522A">
              <w:t>Perform routine calculations and interpret numerical re</w:t>
            </w:r>
            <w:r w:rsidRPr="004C522A">
              <w:t xml:space="preserve">sults of testing procedures </w:t>
            </w:r>
          </w:p>
        </w:tc>
      </w:tr>
    </w:tbl>
    <w:p w:rsidR="00000000" w:rsidRPr="004C522A" w:rsidP="004C522A">
      <w:pPr>
        <w:pStyle w:val="BodyText"/>
      </w:pPr>
    </w:p>
    <w:p w:rsidR="00000000" w:rsidRPr="004C522A" w:rsidP="004C522A">
      <w:pPr>
        <w:pStyle w:val="AllowPageBreak"/>
      </w:pPr>
    </w:p>
    <w:p w:rsidR="00000000" w:rsidRPr="004C522A" w:rsidP="004C522A">
      <w:pPr>
        <w:pStyle w:val="Heading1"/>
      </w:pPr>
      <w:bookmarkStart w:id="7" w:name="O_1242514"/>
      <w:bookmarkEnd w:id="7"/>
      <w:r w:rsidRPr="004C52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C5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Bold"/>
              <w:rPr>
                <w:lang w:val="en-NZ"/>
              </w:rPr>
            </w:pPr>
            <w:r w:rsidRPr="004C52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Bold"/>
              <w:rPr>
                <w:lang w:val="en-NZ"/>
              </w:rPr>
            </w:pPr>
            <w:r w:rsidRPr="004C52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Bold"/>
              <w:rPr>
                <w:lang w:val="en-NZ"/>
              </w:rPr>
            </w:pPr>
            <w:r w:rsidRPr="004C52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Bold"/>
              <w:rPr>
                <w:lang w:val="en-NZ"/>
              </w:rPr>
            </w:pPr>
            <w:r w:rsidRPr="004C522A">
              <w:t>Equivalence status</w:t>
            </w:r>
          </w:p>
        </w:tc>
      </w:tr>
      <w:tr w:rsidTr="004C5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FWPTMM4214 Test laminated wood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FWPTMM4204 Sample and test products to specifications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A">
            <w:pPr>
              <w:pStyle w:val="BodyText"/>
              <w:rPr>
                <w:lang w:val="en-NZ"/>
              </w:rPr>
            </w:pPr>
            <w:r w:rsidRPr="004C522A">
              <w:t>Unit redeveloped to address a relevant skill or task that is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A" w:rsidP="004C522A">
            <w:pPr>
              <w:pStyle w:val="BodyText"/>
            </w:pPr>
            <w:r w:rsidRPr="004C522A">
              <w:t xml:space="preserve">Not equivalent </w:t>
            </w:r>
          </w:p>
          <w:p w:rsidR="00000000" w:rsidRPr="004C522A" w:rsidP="004C522A">
            <w:pPr>
              <w:pStyle w:val="BodyText"/>
            </w:pPr>
          </w:p>
        </w:tc>
      </w:tr>
    </w:tbl>
    <w:p w:rsidR="00000000" w:rsidRPr="004C522A" w:rsidP="004C522A">
      <w:pPr>
        <w:pStyle w:val="BodyText"/>
      </w:pPr>
    </w:p>
    <w:p w:rsidR="00000000" w:rsidRPr="004C522A" w:rsidP="004C522A">
      <w:pPr>
        <w:pStyle w:val="AllowPageBreak"/>
      </w:pPr>
    </w:p>
    <w:p w:rsidR="00000000" w:rsidRPr="004C522A" w:rsidP="004C522A">
      <w:pPr>
        <w:pStyle w:val="Heading1"/>
      </w:pPr>
      <w:bookmarkStart w:id="8" w:name="O_1242521"/>
      <w:bookmarkEnd w:id="8"/>
      <w:r w:rsidRPr="004C522A">
        <w:t>Links</w:t>
      </w:r>
    </w:p>
    <w:p w:rsidR="00000000" w:rsidRPr="004C522A" w:rsidP="00DB6AC9">
      <w:pPr>
        <w:pStyle w:val="BodyText"/>
      </w:pPr>
      <w:r w:rsidRPr="004C522A">
        <w:t>Companion Volumes, including Implementation Guides, are available at VETNet:</w:t>
      </w:r>
      <w:r w:rsidRPr="004C522A">
        <w:t xml:space="preserve">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2249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C522A" w:rsidP="004C522A"/>
    <w:sectPr w:rsidSect="004C52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2A" w:rsidRPr="00DB6AC9" w:rsidP="00DB6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AC9" w:rsidP="004C5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AC9" w:rsidP="004C5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6AC9" w:rsidP="004C5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22A" w:rsidRPr="00DB6AC9" w:rsidP="00DB6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AC9" w:rsidRPr="002D2AF8" w:rsidP="004C5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FWPTMM4214 Test laminated wood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B6AC9" w:rsidP="004C5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FE5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5230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22A"/>
  </w:style>
  <w:style w:type="character" w:customStyle="1" w:styleId="Heading1Char">
    <w:name w:val="Heading 1 Char"/>
    <w:basedOn w:val="DefaultParagraphFont"/>
    <w:link w:val="Heading1"/>
    <w:rsid w:val="004C5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2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2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52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C522A"/>
    <w:rPr>
      <w:i/>
    </w:rPr>
  </w:style>
  <w:style w:type="paragraph" w:customStyle="1" w:styleId="SuperHeading">
    <w:name w:val="SuperHeading"/>
    <w:basedOn w:val="Normal"/>
    <w:rsid w:val="004C5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522A"/>
    <w:rPr>
      <w:b/>
    </w:rPr>
  </w:style>
  <w:style w:type="character" w:customStyle="1" w:styleId="Heading2Char">
    <w:name w:val="Heading 2 Char"/>
    <w:basedOn w:val="DefaultParagraphFont"/>
    <w:link w:val="Heading2"/>
    <w:rsid w:val="004C5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2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2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522A"/>
    <w:rPr>
      <w:b/>
      <w:spacing w:val="0"/>
    </w:rPr>
  </w:style>
  <w:style w:type="paragraph" w:customStyle="1" w:styleId="SuperTitle">
    <w:name w:val="SuperTitle"/>
    <w:basedOn w:val="Title"/>
    <w:rsid w:val="004C5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2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2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5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22A"/>
  </w:style>
  <w:style w:type="paragraph" w:styleId="TableofFigures">
    <w:name w:val="table of figures"/>
    <w:basedOn w:val="Normal"/>
    <w:next w:val="Normal"/>
    <w:semiHidden/>
    <w:rsid w:val="004C5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2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522A"/>
    <w:rPr>
      <w:rFonts w:ascii="Wingdings" w:hAnsi="Wingdings"/>
    </w:rPr>
  </w:style>
  <w:style w:type="paragraph" w:customStyle="1" w:styleId="TableHeading">
    <w:name w:val="Table Heading"/>
    <w:basedOn w:val="HeadingBase"/>
    <w:rsid w:val="004C52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22A"/>
    <w:rPr>
      <w:color w:val="0033CC"/>
      <w:u w:val="none"/>
    </w:rPr>
  </w:style>
  <w:style w:type="paragraph" w:customStyle="1" w:styleId="BodyTextRight">
    <w:name w:val="Body Text Right"/>
    <w:basedOn w:val="BodyText"/>
    <w:rsid w:val="004C5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2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22A"/>
    <w:rPr>
      <w:sz w:val="32"/>
    </w:rPr>
  </w:style>
  <w:style w:type="paragraph" w:customStyle="1" w:styleId="HeadingProcedure">
    <w:name w:val="Heading Procedure"/>
    <w:basedOn w:val="HeadingBase"/>
    <w:next w:val="Normal"/>
    <w:rsid w:val="004C5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22A"/>
    <w:pPr>
      <w:spacing w:before="60" w:after="60"/>
    </w:pPr>
  </w:style>
  <w:style w:type="paragraph" w:styleId="ListContinue">
    <w:name w:val="List Continue"/>
    <w:basedOn w:val="List"/>
    <w:rsid w:val="004C522A"/>
    <w:pPr>
      <w:ind w:firstLine="0"/>
    </w:pPr>
  </w:style>
  <w:style w:type="paragraph" w:customStyle="1" w:styleId="ListNote">
    <w:name w:val="List Note"/>
    <w:basedOn w:val="List"/>
    <w:rsid w:val="004C5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22A"/>
    <w:rPr>
      <w:rFonts w:ascii="Courier New" w:hAnsi="Courier New"/>
    </w:rPr>
  </w:style>
  <w:style w:type="paragraph" w:customStyle="1" w:styleId="NoteBullet">
    <w:name w:val="Note Bullet"/>
    <w:basedOn w:val="Note"/>
    <w:rsid w:val="004C5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2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5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22A"/>
    <w:rPr>
      <w:b/>
      <w:smallCaps/>
    </w:rPr>
  </w:style>
  <w:style w:type="paragraph" w:customStyle="1" w:styleId="TableListNumber">
    <w:name w:val="Table List Number"/>
    <w:basedOn w:val="ListNumber"/>
    <w:rsid w:val="004C5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22A"/>
    <w:pPr>
      <w:numPr>
        <w:numId w:val="8"/>
      </w:numPr>
    </w:pPr>
  </w:style>
  <w:style w:type="paragraph" w:customStyle="1" w:styleId="ListAlpha2">
    <w:name w:val="List Alpha 2"/>
    <w:basedOn w:val="List2"/>
    <w:rsid w:val="004C522A"/>
    <w:pPr>
      <w:numPr>
        <w:numId w:val="7"/>
      </w:numPr>
    </w:pPr>
  </w:style>
  <w:style w:type="paragraph" w:styleId="List2">
    <w:name w:val="List 2"/>
    <w:basedOn w:val="BodyText"/>
    <w:rsid w:val="004C5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2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2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2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522A"/>
    <w:pPr>
      <w:numPr>
        <w:numId w:val="3"/>
      </w:numPr>
    </w:pPr>
  </w:style>
  <w:style w:type="paragraph" w:styleId="ListContinue2">
    <w:name w:val="List Continue 2"/>
    <w:basedOn w:val="List2"/>
    <w:rsid w:val="004C522A"/>
    <w:pPr>
      <w:ind w:firstLine="0"/>
    </w:pPr>
  </w:style>
  <w:style w:type="paragraph" w:styleId="ListContinue3">
    <w:name w:val="List Continue 3"/>
    <w:basedOn w:val="List3"/>
    <w:rsid w:val="004C522A"/>
    <w:pPr>
      <w:ind w:left="1021" w:firstLine="0"/>
    </w:pPr>
  </w:style>
  <w:style w:type="paragraph" w:styleId="ListContinue4">
    <w:name w:val="List Continue 4"/>
    <w:basedOn w:val="List4"/>
    <w:rsid w:val="004C522A"/>
    <w:pPr>
      <w:ind w:firstLine="0"/>
    </w:pPr>
  </w:style>
  <w:style w:type="paragraph" w:styleId="ListContinue5">
    <w:name w:val="List Continue 5"/>
    <w:basedOn w:val="List5"/>
    <w:rsid w:val="004C522A"/>
    <w:pPr>
      <w:ind w:firstLine="0"/>
    </w:pPr>
  </w:style>
  <w:style w:type="paragraph" w:styleId="ListNumber3">
    <w:name w:val="List Number 3"/>
    <w:basedOn w:val="List3"/>
    <w:rsid w:val="004C522A"/>
    <w:pPr>
      <w:numPr>
        <w:numId w:val="4"/>
      </w:numPr>
    </w:pPr>
  </w:style>
  <w:style w:type="paragraph" w:styleId="ListNumber4">
    <w:name w:val="List Number 4"/>
    <w:basedOn w:val="List4"/>
    <w:rsid w:val="004C522A"/>
    <w:pPr>
      <w:numPr>
        <w:numId w:val="5"/>
      </w:numPr>
    </w:pPr>
  </w:style>
  <w:style w:type="paragraph" w:styleId="ListNumber5">
    <w:name w:val="List Number 5"/>
    <w:basedOn w:val="List5"/>
    <w:rsid w:val="004C522A"/>
    <w:pPr>
      <w:numPr>
        <w:numId w:val="6"/>
      </w:numPr>
    </w:pPr>
  </w:style>
  <w:style w:type="paragraph" w:styleId="BlockText">
    <w:name w:val="Block Text"/>
    <w:basedOn w:val="Normal"/>
    <w:rsid w:val="004C5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22A"/>
    <w:rPr>
      <w:sz w:val="16"/>
      <w:vertAlign w:val="superscript"/>
    </w:rPr>
  </w:style>
  <w:style w:type="character" w:customStyle="1" w:styleId="Symbols">
    <w:name w:val="Symbols"/>
    <w:basedOn w:val="DefaultParagraphFont"/>
    <w:rsid w:val="004C522A"/>
    <w:rPr>
      <w:rFonts w:ascii="Symbol" w:hAnsi="Symbol"/>
    </w:rPr>
  </w:style>
  <w:style w:type="character" w:customStyle="1" w:styleId="MenuOptions">
    <w:name w:val="Menu Options"/>
    <w:basedOn w:val="DefaultParagraphFont"/>
    <w:rsid w:val="004C5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22A"/>
    <w:rPr>
      <w:b/>
    </w:rPr>
  </w:style>
  <w:style w:type="character" w:customStyle="1" w:styleId="Underlined">
    <w:name w:val="Underlined"/>
    <w:basedOn w:val="DefaultParagraphFont"/>
    <w:rsid w:val="004C522A"/>
    <w:rPr>
      <w:u w:val="single"/>
    </w:rPr>
  </w:style>
  <w:style w:type="paragraph" w:customStyle="1" w:styleId="TableBodyTextRight">
    <w:name w:val="Table Body Text Right"/>
    <w:basedOn w:val="TableBodyText"/>
    <w:rsid w:val="004C5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22A"/>
    <w:rPr>
      <w:sz w:val="18"/>
    </w:rPr>
  </w:style>
  <w:style w:type="paragraph" w:customStyle="1" w:styleId="BodySmallRight">
    <w:name w:val="Body Small Right"/>
    <w:basedOn w:val="BodyTextRight"/>
    <w:rsid w:val="004C522A"/>
    <w:rPr>
      <w:sz w:val="18"/>
      <w:szCs w:val="18"/>
    </w:rPr>
  </w:style>
  <w:style w:type="paragraph" w:customStyle="1" w:styleId="MarginEdition">
    <w:name w:val="Margin Edition"/>
    <w:basedOn w:val="MarginNote"/>
    <w:rsid w:val="004C5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22A"/>
    <w:rPr>
      <w:sz w:val="2"/>
      <w:szCs w:val="2"/>
    </w:rPr>
  </w:style>
  <w:style w:type="character" w:customStyle="1" w:styleId="Small">
    <w:name w:val="Small"/>
    <w:basedOn w:val="DefaultParagraphFont"/>
    <w:rsid w:val="004C522A"/>
    <w:rPr>
      <w:sz w:val="16"/>
    </w:rPr>
  </w:style>
  <w:style w:type="paragraph" w:customStyle="1" w:styleId="WideTable">
    <w:name w:val="Wide Table"/>
    <w:basedOn w:val="Normal"/>
    <w:rsid w:val="004C5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22A"/>
  </w:style>
  <w:style w:type="paragraph" w:styleId="Quote">
    <w:name w:val="Quote"/>
    <w:basedOn w:val="Heading1"/>
    <w:link w:val="QuoteChar"/>
    <w:qFormat/>
    <w:rsid w:val="004C5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22A"/>
    <w:pPr>
      <w:pageBreakBefore/>
    </w:pPr>
  </w:style>
  <w:style w:type="paragraph" w:customStyle="1" w:styleId="Border">
    <w:name w:val="Border"/>
    <w:basedOn w:val="Normal"/>
    <w:qFormat/>
    <w:rsid w:val="004C5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22A"/>
    <w:rPr>
      <w:u w:val="single"/>
    </w:rPr>
  </w:style>
  <w:style w:type="character" w:customStyle="1" w:styleId="BoldandItalics">
    <w:name w:val="Bold and Italics"/>
    <w:qFormat/>
    <w:rsid w:val="004C522A"/>
    <w:rPr>
      <w:b/>
      <w:i/>
      <w:u w:val="none"/>
    </w:rPr>
  </w:style>
  <w:style w:type="paragraph" w:styleId="BalloonText">
    <w:name w:val="Balloon Text"/>
    <w:basedOn w:val="Normal"/>
    <w:link w:val="BalloonTextChar"/>
    <w:rsid w:val="004C5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2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2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2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6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3807</Characters>
  <Application>Microsoft Office Word</Application>
  <DocSecurity>0</DocSecurity>
  <Lines>135</Lines>
  <Paragraphs>83</Paragraphs>
  <ScaleCrop>false</ScaleCrop>
  <Company>Author-it Software Corporation Ltd.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FWPTMM4214 Test laminated wood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2024-09-27T00:24:00Z</dcterms:created>
  <dcterms:modified xsi:type="dcterms:W3CDTF">2024-09-27T00:24:00Z</dcterms:modified>
</cp:coreProperties>
</file>