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46A" w:rsidP="00F41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FWPTMM4207 Prepare and advise on a broad range of timber wall frame details using computers</w:t>
      </w:r>
      <w:r>
        <w:fldChar w:fldCharType="end"/>
      </w:r>
    </w:p>
    <w:p w:rsidR="00F4146A" w:rsidP="00F4146A">
      <w:pPr>
        <w:pStyle w:val="Version"/>
        <w:sectPr w:rsidSect="008C6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07E" w:rsidP="008C607E">
      <w:pPr>
        <w:pStyle w:val="SuperHeading"/>
      </w:pPr>
      <w:r w:rsidRPr="008C607E">
        <w:t>FWPTMM4207 Prepare and advise on a broad range of timber wall frame details using computers</w:t>
      </w:r>
    </w:p>
    <w:p w:rsidR="00000000" w:rsidRPr="008C607E" w:rsidP="008C607E">
      <w:pPr>
        <w:pStyle w:val="Heading1"/>
      </w:pPr>
      <w:bookmarkStart w:id="1" w:name="O_916664"/>
      <w:bookmarkEnd w:id="1"/>
      <w:r w:rsidRPr="008C607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8C607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07E" w:rsidP="008C607E">
            <w:pPr>
              <w:pStyle w:val="BodyText"/>
            </w:pPr>
            <w:r w:rsidRPr="008C607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rPr>
                <w:rStyle w:val="SpecialBold"/>
              </w:rPr>
              <w:t>Comment</w:t>
            </w:r>
          </w:p>
        </w:tc>
      </w:tr>
      <w:tr w:rsidTr="008C607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9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07E" w:rsidP="008C607E">
            <w:pPr>
              <w:pStyle w:val="BodyText"/>
            </w:pPr>
            <w:r w:rsidRPr="008C607E">
              <w:t>Replaces equivalent unit FPITMM4207A Prepare and advise on a broad range of timber wall frame details using computers, which was first released with FPI11 Forest and Forest Products Training Package Version 2.2.</w:t>
            </w:r>
          </w:p>
          <w:p w:rsidR="00000000" w:rsidRPr="008C607E" w:rsidP="008C607E">
            <w:pPr>
              <w:pStyle w:val="BodyText"/>
            </w:pPr>
            <w:r w:rsidRPr="008C607E">
              <w:t>This is the first release of this unit in th</w:t>
            </w:r>
            <w:r w:rsidRPr="008C607E">
              <w:t>e new standards format.</w:t>
            </w:r>
          </w:p>
        </w:tc>
      </w:tr>
    </w:tbl>
    <w:p w:rsidR="00000000" w:rsidRPr="008C607E" w:rsidP="008C607E">
      <w:pPr>
        <w:pStyle w:val="BodyText"/>
      </w:pPr>
    </w:p>
    <w:p w:rsidR="00000000" w:rsidRPr="008C607E" w:rsidP="008C607E">
      <w:pPr>
        <w:pStyle w:val="AllowPageBreak"/>
      </w:pPr>
    </w:p>
    <w:p w:rsidR="00000000" w:rsidRPr="008C607E" w:rsidP="008C607E">
      <w:pPr>
        <w:pStyle w:val="Heading1"/>
      </w:pPr>
      <w:bookmarkStart w:id="2" w:name="O_916665"/>
      <w:bookmarkEnd w:id="2"/>
      <w:r w:rsidRPr="008C607E">
        <w:t>Application</w:t>
      </w:r>
    </w:p>
    <w:p w:rsidR="00000000" w:rsidRPr="008C607E" w:rsidP="00F4146A">
      <w:pPr>
        <w:pStyle w:val="BodyText"/>
      </w:pPr>
      <w:r w:rsidRPr="008C607E">
        <w:t>This unit of competency describes the outcomes required to prepare and advise on a broad range of timber wall frame drawings, production documents and installation instructions using custom software. W</w:t>
      </w:r>
      <w:r w:rsidRPr="008C607E">
        <w:t>ork is completed in a timber production or design setting.</w:t>
      </w:r>
    </w:p>
    <w:p w:rsidR="00000000" w:rsidRPr="008C607E" w:rsidP="00F4146A">
      <w:pPr>
        <w:pStyle w:val="BodyText"/>
      </w:pPr>
      <w:r w:rsidRPr="008C607E">
        <w:t>The unit applies to Customer Service / Sales Assistant (Retail or Wholesale), Customer Service Officer, Sales and Merchandising Team Leader, Sales and Merchandising Team Leader (Timber Products), T</w:t>
      </w:r>
      <w:r w:rsidRPr="008C607E">
        <w:t xml:space="preserve">imber Advisor. </w:t>
      </w:r>
    </w:p>
    <w:p w:rsidR="00000000" w:rsidRPr="008C607E" w:rsidP="00F4146A">
      <w:pPr>
        <w:pStyle w:val="BodyText"/>
      </w:pPr>
      <w:r w:rsidRPr="008C607E">
        <w:t>No licensing, legislative, regulatory, or certification requirements apply to this unit at the time of publication.</w:t>
      </w:r>
    </w:p>
    <w:p w:rsidR="00000000" w:rsidRPr="008C607E" w:rsidP="008C607E">
      <w:pPr>
        <w:pStyle w:val="Heading1"/>
      </w:pPr>
      <w:bookmarkStart w:id="3" w:name="O_916666"/>
      <w:bookmarkEnd w:id="3"/>
      <w:r w:rsidRPr="008C607E">
        <w:t>Pre-requisite Unit</w:t>
      </w:r>
    </w:p>
    <w:p w:rsidR="00000000" w:rsidRPr="008C607E" w:rsidP="00F4146A">
      <w:pPr>
        <w:pStyle w:val="BodyText"/>
      </w:pPr>
      <w:r w:rsidRPr="008C607E">
        <w:t>Nil</w:t>
      </w:r>
    </w:p>
    <w:p w:rsidR="00000000" w:rsidRPr="008C607E" w:rsidP="008C607E">
      <w:pPr>
        <w:pStyle w:val="Heading1"/>
      </w:pPr>
      <w:bookmarkStart w:id="4" w:name="O_916668"/>
      <w:bookmarkEnd w:id="4"/>
      <w:r w:rsidRPr="008C607E">
        <w:t>Unit Sector</w:t>
      </w:r>
    </w:p>
    <w:p w:rsidR="00000000" w:rsidRPr="008C607E" w:rsidP="00F4146A">
      <w:pPr>
        <w:pStyle w:val="BodyText"/>
      </w:pPr>
      <w:r w:rsidRPr="008C607E">
        <w:t>Timber Manufactured Products</w:t>
      </w:r>
    </w:p>
    <w:p w:rsidR="00000000" w:rsidRPr="008C607E" w:rsidP="008C607E">
      <w:pPr>
        <w:pStyle w:val="Heading1"/>
      </w:pPr>
      <w:bookmarkStart w:id="5" w:name="O_916669"/>
      <w:bookmarkEnd w:id="5"/>
      <w:r w:rsidRPr="008C60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07E" w:rsidP="008C607E">
            <w:pPr>
              <w:pStyle w:val="BodyText"/>
            </w:pPr>
            <w:r w:rsidRPr="008C607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8C607E">
              <w:rPr>
                <w:rStyle w:val="Emphasis"/>
              </w:rPr>
              <w:t>conditions.</w:t>
            </w:r>
          </w:p>
        </w:tc>
      </w:tr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1. Interpret plans or designs and create layouts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07E" w:rsidP="008C607E">
            <w:pPr>
              <w:pStyle w:val="BodyText"/>
            </w:pPr>
            <w:r w:rsidRPr="008C607E">
              <w:t>1.1 Identify and verify applied loads and other design inputs.</w:t>
            </w:r>
          </w:p>
          <w:p w:rsidR="00000000" w:rsidRPr="008C607E" w:rsidP="008C607E">
            <w:pPr>
              <w:pStyle w:val="BodyText"/>
            </w:pPr>
            <w:r w:rsidRPr="008C607E">
              <w:t>1.2 Check computer software for currency and use to prepare wall frame layouts and production documentation.</w:t>
            </w:r>
          </w:p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1.3 Resolve design req</w:t>
            </w:r>
            <w:r w:rsidRPr="008C607E">
              <w:t xml:space="preserve">uirements outside software limitations. </w:t>
            </w:r>
          </w:p>
        </w:tc>
      </w:tr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 xml:space="preserve">2. Review and test design options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07E" w:rsidP="008C607E">
            <w:pPr>
              <w:pStyle w:val="BodyText"/>
            </w:pPr>
            <w:r w:rsidRPr="008C607E">
              <w:t>2.1 Review and test wall frame layouts for optimal suitability for stakeholders.</w:t>
            </w:r>
          </w:p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2.2 Use effective processes to optimise wall frame layout and ensure stakeholder objectives are met.</w:t>
            </w:r>
          </w:p>
        </w:tc>
      </w:tr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3. Provide advice on design, production and installation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07E" w:rsidP="008C607E">
            <w:pPr>
              <w:pStyle w:val="BodyText"/>
            </w:pPr>
            <w:r w:rsidRPr="008C607E">
              <w:t xml:space="preserve">3.1 Prepare and document production and installation advice. </w:t>
            </w:r>
          </w:p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3.2 Communicate documented a</w:t>
            </w:r>
            <w:r w:rsidRPr="008C607E">
              <w:t>dvice to all stakeholders, prior to and following installation.</w:t>
            </w:r>
          </w:p>
        </w:tc>
      </w:tr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4. Manage wall frame outputs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07E" w:rsidP="008C607E">
            <w:pPr>
              <w:pStyle w:val="BodyText"/>
            </w:pPr>
            <w:r w:rsidRPr="008C607E">
              <w:t>4.1 Certify wall frame design layouts in line with legislative and organisational requirements and communicate to relevant stakeholders.</w:t>
            </w:r>
          </w:p>
          <w:p w:rsidR="00000000" w:rsidRPr="008C607E" w:rsidP="008C607E">
            <w:pPr>
              <w:pStyle w:val="BodyText"/>
            </w:pPr>
            <w:r w:rsidRPr="008C607E">
              <w:t>4.2 Store and maintain dr</w:t>
            </w:r>
            <w:r w:rsidRPr="008C607E">
              <w:t>awings and documentation in line with organisational procedures.</w:t>
            </w:r>
          </w:p>
        </w:tc>
      </w:tr>
    </w:tbl>
    <w:p w:rsidR="00000000" w:rsidRPr="008C607E" w:rsidP="008C607E">
      <w:pPr>
        <w:pStyle w:val="BodyText"/>
      </w:pPr>
    </w:p>
    <w:p w:rsidR="00000000" w:rsidRPr="008C607E" w:rsidP="008C607E">
      <w:pPr>
        <w:pStyle w:val="AllowPageBreak"/>
      </w:pPr>
    </w:p>
    <w:p w:rsidR="00000000" w:rsidRPr="008C607E" w:rsidP="008C607E">
      <w:pPr>
        <w:pStyle w:val="Heading1"/>
      </w:pPr>
      <w:bookmarkStart w:id="6" w:name="O_916670"/>
      <w:bookmarkEnd w:id="6"/>
      <w:r w:rsidRPr="008C607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This section describes those core and employment skills that are essential to performance and are not explicit in the performance criteria.</w:t>
            </w:r>
          </w:p>
        </w:tc>
      </w:tr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07E" w:rsidP="008C607E">
            <w:pPr>
              <w:pStyle w:val="ListBullet"/>
            </w:pPr>
            <w:r w:rsidRPr="008C607E">
              <w:t>interpret numerical data from designs and plan specifications involving height, length , angles, and load</w:t>
            </w:r>
          </w:p>
          <w:p w:rsidR="00000000" w:rsidP="008C607E">
            <w:pPr>
              <w:pStyle w:val="ListBullet"/>
              <w:rPr>
                <w:lang w:val="en-NZ"/>
              </w:rPr>
            </w:pPr>
            <w:r w:rsidRPr="008C607E">
              <w:t>input accurate numerical data into software systems.</w:t>
            </w:r>
          </w:p>
        </w:tc>
      </w:tr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ListBullet"/>
              <w:rPr>
                <w:lang w:val="en-NZ"/>
              </w:rPr>
            </w:pPr>
            <w:r w:rsidRPr="008C607E">
              <w:t>interpret detailed and unfamiliar designs, plans and te</w:t>
            </w:r>
            <w:r w:rsidRPr="008C607E">
              <w:t>chnical specifications.</w:t>
            </w:r>
          </w:p>
        </w:tc>
      </w:tr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07E" w:rsidP="008C607E">
            <w:pPr>
              <w:pStyle w:val="ListBullet"/>
            </w:pPr>
            <w:r w:rsidRPr="008C607E">
              <w:t>input accurate written text into software systems</w:t>
            </w:r>
          </w:p>
          <w:p w:rsidR="00000000" w:rsidP="008C607E">
            <w:pPr>
              <w:pStyle w:val="ListBullet"/>
              <w:rPr>
                <w:lang w:val="en-NZ"/>
              </w:rPr>
            </w:pPr>
            <w:r w:rsidRPr="008C607E">
              <w:t>produce accurate and detailed documents to support interpretation of drawings and assist with production and installation.</w:t>
            </w:r>
          </w:p>
        </w:tc>
      </w:tr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ListBullet"/>
              <w:rPr>
                <w:lang w:val="en-NZ"/>
              </w:rPr>
            </w:pPr>
            <w:r w:rsidRPr="008C607E">
              <w:t>plan and organise own work in logical sequence and manage own timing and productivity to complete drawings and documents within deadlines.</w:t>
            </w:r>
          </w:p>
        </w:tc>
      </w:tr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ListBullet"/>
              <w:rPr>
                <w:lang w:val="en-NZ"/>
              </w:rPr>
            </w:pPr>
            <w:r w:rsidRPr="008C607E">
              <w:t>recognise software design limitations and resolve.</w:t>
            </w:r>
          </w:p>
        </w:tc>
      </w:tr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ListBullet"/>
              <w:rPr>
                <w:lang w:val="en-NZ"/>
              </w:rPr>
            </w:pPr>
            <w:r w:rsidRPr="008C607E">
              <w:t>work as part of</w:t>
            </w:r>
            <w:r w:rsidRPr="008C607E">
              <w:t xml:space="preserve"> an internal and external design and construction team to produce compliant drawings and production documents.</w:t>
            </w:r>
          </w:p>
        </w:tc>
      </w:tr>
      <w:tr w:rsidTr="00F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07E">
            <w:pPr>
              <w:pStyle w:val="BodyText"/>
              <w:rPr>
                <w:lang w:val="en-NZ"/>
              </w:rPr>
            </w:pPr>
            <w:r w:rsidRPr="008C607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07E" w:rsidP="008C607E">
            <w:pPr>
              <w:pStyle w:val="ListBullet"/>
            </w:pPr>
            <w:r w:rsidRPr="008C607E">
              <w:t>use a computer, keyboard and custom software to complete wall frame drawings, production and installation documents.</w:t>
            </w:r>
          </w:p>
        </w:tc>
      </w:tr>
    </w:tbl>
    <w:p w:rsidR="00000000" w:rsidRPr="008C607E" w:rsidP="008C607E">
      <w:pPr>
        <w:pStyle w:val="BodyText"/>
      </w:pPr>
    </w:p>
    <w:p w:rsidR="00000000" w:rsidRPr="008C607E" w:rsidP="008C607E">
      <w:pPr>
        <w:pStyle w:val="AllowPageBreak"/>
      </w:pPr>
    </w:p>
    <w:p w:rsidR="00000000" w:rsidRPr="008C607E" w:rsidP="008C607E">
      <w:pPr>
        <w:pStyle w:val="Heading1"/>
      </w:pPr>
      <w:bookmarkStart w:id="7" w:name="O_916671"/>
      <w:bookmarkEnd w:id="7"/>
      <w:r w:rsidRPr="008C607E">
        <w:t>Range of Conditions</w:t>
      </w:r>
    </w:p>
    <w:p w:rsidR="00000000" w:rsidRPr="008C607E" w:rsidP="00F4146A">
      <w:pPr>
        <w:pStyle w:val="BodyText"/>
      </w:pPr>
      <w:r w:rsidRPr="008C607E">
        <w:t>Not Applicable</w:t>
      </w:r>
    </w:p>
    <w:p w:rsidR="00000000" w:rsidRPr="008C607E" w:rsidP="008C607E">
      <w:pPr>
        <w:pStyle w:val="Heading1"/>
      </w:pPr>
      <w:bookmarkStart w:id="8" w:name="O_916672"/>
      <w:bookmarkEnd w:id="8"/>
      <w:r w:rsidRPr="008C607E">
        <w:t>Unit Mapping Information</w:t>
      </w:r>
    </w:p>
    <w:p w:rsidR="00000000" w:rsidRPr="008C607E" w:rsidP="00F4146A">
      <w:pPr>
        <w:pStyle w:val="BodyText"/>
      </w:pPr>
      <w:r w:rsidRPr="008C607E">
        <w:t>FPITMM4207A Prepare and advise on a broad range of timber wall frame details using computers</w:t>
      </w:r>
    </w:p>
    <w:p w:rsidR="00000000" w:rsidRPr="008C607E" w:rsidP="008C607E">
      <w:pPr>
        <w:pStyle w:val="Heading1"/>
      </w:pPr>
      <w:bookmarkStart w:id="9" w:name="O_916679"/>
      <w:bookmarkEnd w:id="9"/>
      <w:r w:rsidRPr="008C607E">
        <w:t>Links</w:t>
      </w:r>
    </w:p>
    <w:p w:rsidR="00000000" w:rsidRPr="008C607E" w:rsidP="00F4146A">
      <w:pPr>
        <w:pStyle w:val="BodyText"/>
      </w:pPr>
      <w:r w:rsidRPr="008C607E">
        <w:t>Companion Volume implementation guides are foun</w:t>
      </w:r>
      <w:r w:rsidRPr="008C607E">
        <w:t xml:space="preserve">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15D7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C607E" w:rsidP="008C607E"/>
    <w:sectPr w:rsidSect="008C60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7E" w:rsidRPr="00F4146A" w:rsidP="00F41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6A" w:rsidP="008C6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46A" w:rsidP="008C6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146A" w:rsidP="008C6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07E" w:rsidRPr="00F4146A" w:rsidP="00F41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6A" w:rsidRPr="002D2AF8" w:rsidP="008C6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FWPTMM4207 Prepare and advise on a broad range of timber wall frame details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F4146A" w:rsidP="008C6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3CC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2AF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07E"/>
  </w:style>
  <w:style w:type="character" w:customStyle="1" w:styleId="Heading1Char">
    <w:name w:val="Heading 1 Char"/>
    <w:basedOn w:val="DefaultParagraphFont"/>
    <w:link w:val="Heading1"/>
    <w:rsid w:val="008C6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0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0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07E"/>
    <w:rPr>
      <w:b/>
      <w:spacing w:val="0"/>
    </w:rPr>
  </w:style>
  <w:style w:type="character" w:styleId="Emphasis">
    <w:name w:val="Emphasis"/>
    <w:basedOn w:val="DefaultParagraphFont"/>
    <w:qFormat/>
    <w:rsid w:val="008C607E"/>
    <w:rPr>
      <w:i/>
    </w:rPr>
  </w:style>
  <w:style w:type="paragraph" w:customStyle="1" w:styleId="SuperHeading">
    <w:name w:val="SuperHeading"/>
    <w:basedOn w:val="Normal"/>
    <w:rsid w:val="008C6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0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0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0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07E"/>
  </w:style>
  <w:style w:type="paragraph" w:styleId="TableofFigures">
    <w:name w:val="table of figures"/>
    <w:basedOn w:val="Normal"/>
    <w:next w:val="Normal"/>
    <w:semiHidden/>
    <w:rsid w:val="008C6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0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607E"/>
    <w:rPr>
      <w:rFonts w:ascii="Wingdings" w:hAnsi="Wingdings"/>
    </w:rPr>
  </w:style>
  <w:style w:type="paragraph" w:customStyle="1" w:styleId="TableHeading">
    <w:name w:val="Table Heading"/>
    <w:basedOn w:val="HeadingBase"/>
    <w:rsid w:val="008C6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07E"/>
    <w:rPr>
      <w:color w:val="0033CC"/>
      <w:u w:val="none"/>
    </w:rPr>
  </w:style>
  <w:style w:type="paragraph" w:customStyle="1" w:styleId="BodyTextRight">
    <w:name w:val="Body Text Right"/>
    <w:basedOn w:val="BodyText"/>
    <w:rsid w:val="008C6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0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07E"/>
    <w:rPr>
      <w:sz w:val="32"/>
    </w:rPr>
  </w:style>
  <w:style w:type="paragraph" w:customStyle="1" w:styleId="HeadingProcedure">
    <w:name w:val="Heading Procedure"/>
    <w:basedOn w:val="HeadingBase"/>
    <w:next w:val="Normal"/>
    <w:rsid w:val="008C6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07E"/>
    <w:pPr>
      <w:spacing w:before="60" w:after="60"/>
    </w:pPr>
  </w:style>
  <w:style w:type="paragraph" w:styleId="ListContinue">
    <w:name w:val="List Continue"/>
    <w:basedOn w:val="List"/>
    <w:rsid w:val="008C607E"/>
    <w:pPr>
      <w:ind w:firstLine="0"/>
    </w:pPr>
  </w:style>
  <w:style w:type="paragraph" w:customStyle="1" w:styleId="ListNote">
    <w:name w:val="List Note"/>
    <w:basedOn w:val="List"/>
    <w:rsid w:val="008C6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07E"/>
    <w:rPr>
      <w:rFonts w:ascii="Courier New" w:hAnsi="Courier New"/>
    </w:rPr>
  </w:style>
  <w:style w:type="paragraph" w:customStyle="1" w:styleId="NoteBullet">
    <w:name w:val="Note Bullet"/>
    <w:basedOn w:val="Note"/>
    <w:rsid w:val="008C6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0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6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07E"/>
    <w:rPr>
      <w:b/>
      <w:smallCaps/>
    </w:rPr>
  </w:style>
  <w:style w:type="paragraph" w:customStyle="1" w:styleId="TableListNumber">
    <w:name w:val="Table List Number"/>
    <w:basedOn w:val="ListNumber"/>
    <w:rsid w:val="008C6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07E"/>
    <w:pPr>
      <w:numPr>
        <w:numId w:val="8"/>
      </w:numPr>
    </w:pPr>
  </w:style>
  <w:style w:type="paragraph" w:customStyle="1" w:styleId="ListAlpha2">
    <w:name w:val="List Alpha 2"/>
    <w:basedOn w:val="List2"/>
    <w:rsid w:val="008C607E"/>
    <w:pPr>
      <w:numPr>
        <w:numId w:val="7"/>
      </w:numPr>
    </w:pPr>
  </w:style>
  <w:style w:type="paragraph" w:styleId="List2">
    <w:name w:val="List 2"/>
    <w:basedOn w:val="BodyText"/>
    <w:rsid w:val="008C6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0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0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607E"/>
    <w:pPr>
      <w:numPr>
        <w:numId w:val="3"/>
      </w:numPr>
    </w:pPr>
  </w:style>
  <w:style w:type="paragraph" w:styleId="ListContinue2">
    <w:name w:val="List Continue 2"/>
    <w:basedOn w:val="List2"/>
    <w:rsid w:val="008C607E"/>
    <w:pPr>
      <w:ind w:firstLine="0"/>
    </w:pPr>
  </w:style>
  <w:style w:type="paragraph" w:styleId="ListContinue3">
    <w:name w:val="List Continue 3"/>
    <w:basedOn w:val="List3"/>
    <w:rsid w:val="008C607E"/>
    <w:pPr>
      <w:ind w:left="1021" w:firstLine="0"/>
    </w:pPr>
  </w:style>
  <w:style w:type="paragraph" w:styleId="ListContinue4">
    <w:name w:val="List Continue 4"/>
    <w:basedOn w:val="List4"/>
    <w:rsid w:val="008C607E"/>
    <w:pPr>
      <w:ind w:firstLine="0"/>
    </w:pPr>
  </w:style>
  <w:style w:type="paragraph" w:styleId="ListContinue5">
    <w:name w:val="List Continue 5"/>
    <w:basedOn w:val="List5"/>
    <w:rsid w:val="008C607E"/>
    <w:pPr>
      <w:ind w:firstLine="0"/>
    </w:pPr>
  </w:style>
  <w:style w:type="paragraph" w:styleId="ListNumber3">
    <w:name w:val="List Number 3"/>
    <w:basedOn w:val="List3"/>
    <w:rsid w:val="008C607E"/>
    <w:pPr>
      <w:numPr>
        <w:numId w:val="4"/>
      </w:numPr>
    </w:pPr>
  </w:style>
  <w:style w:type="paragraph" w:styleId="ListNumber4">
    <w:name w:val="List Number 4"/>
    <w:basedOn w:val="List4"/>
    <w:rsid w:val="008C607E"/>
    <w:pPr>
      <w:numPr>
        <w:numId w:val="5"/>
      </w:numPr>
    </w:pPr>
  </w:style>
  <w:style w:type="paragraph" w:styleId="ListNumber5">
    <w:name w:val="List Number 5"/>
    <w:basedOn w:val="List5"/>
    <w:rsid w:val="008C607E"/>
    <w:pPr>
      <w:numPr>
        <w:numId w:val="6"/>
      </w:numPr>
    </w:pPr>
  </w:style>
  <w:style w:type="paragraph" w:styleId="BlockText">
    <w:name w:val="Block Text"/>
    <w:basedOn w:val="Normal"/>
    <w:rsid w:val="008C6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07E"/>
    <w:rPr>
      <w:sz w:val="16"/>
      <w:vertAlign w:val="superscript"/>
    </w:rPr>
  </w:style>
  <w:style w:type="character" w:customStyle="1" w:styleId="Symbols">
    <w:name w:val="Symbols"/>
    <w:basedOn w:val="DefaultParagraphFont"/>
    <w:rsid w:val="008C607E"/>
    <w:rPr>
      <w:rFonts w:ascii="Symbol" w:hAnsi="Symbol"/>
    </w:rPr>
  </w:style>
  <w:style w:type="character" w:customStyle="1" w:styleId="MenuOptions">
    <w:name w:val="Menu Options"/>
    <w:basedOn w:val="DefaultParagraphFont"/>
    <w:rsid w:val="008C6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07E"/>
    <w:rPr>
      <w:b/>
    </w:rPr>
  </w:style>
  <w:style w:type="character" w:customStyle="1" w:styleId="Underlined">
    <w:name w:val="Underlined"/>
    <w:basedOn w:val="DefaultParagraphFont"/>
    <w:rsid w:val="008C607E"/>
    <w:rPr>
      <w:u w:val="single"/>
    </w:rPr>
  </w:style>
  <w:style w:type="paragraph" w:customStyle="1" w:styleId="TableBodyTextRight">
    <w:name w:val="Table Body Text Right"/>
    <w:basedOn w:val="TableBodyText"/>
    <w:rsid w:val="008C6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07E"/>
    <w:rPr>
      <w:sz w:val="18"/>
    </w:rPr>
  </w:style>
  <w:style w:type="paragraph" w:customStyle="1" w:styleId="BodySmallRight">
    <w:name w:val="Body Small Right"/>
    <w:basedOn w:val="BodyTextRight"/>
    <w:rsid w:val="008C607E"/>
    <w:rPr>
      <w:sz w:val="18"/>
      <w:szCs w:val="18"/>
    </w:rPr>
  </w:style>
  <w:style w:type="paragraph" w:customStyle="1" w:styleId="MarginEdition">
    <w:name w:val="Margin Edition"/>
    <w:basedOn w:val="MarginNote"/>
    <w:rsid w:val="008C6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07E"/>
    <w:rPr>
      <w:sz w:val="2"/>
      <w:szCs w:val="2"/>
    </w:rPr>
  </w:style>
  <w:style w:type="character" w:customStyle="1" w:styleId="Small">
    <w:name w:val="Small"/>
    <w:basedOn w:val="DefaultParagraphFont"/>
    <w:rsid w:val="008C607E"/>
    <w:rPr>
      <w:sz w:val="16"/>
    </w:rPr>
  </w:style>
  <w:style w:type="paragraph" w:customStyle="1" w:styleId="WideTable">
    <w:name w:val="Wide Table"/>
    <w:basedOn w:val="Normal"/>
    <w:rsid w:val="008C6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07E"/>
  </w:style>
  <w:style w:type="paragraph" w:styleId="Quote">
    <w:name w:val="Quote"/>
    <w:basedOn w:val="Heading1"/>
    <w:link w:val="QuoteChar"/>
    <w:qFormat/>
    <w:rsid w:val="008C6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07E"/>
    <w:pPr>
      <w:pageBreakBefore/>
    </w:pPr>
  </w:style>
  <w:style w:type="paragraph" w:customStyle="1" w:styleId="Border">
    <w:name w:val="Border"/>
    <w:basedOn w:val="Normal"/>
    <w:qFormat/>
    <w:rsid w:val="008C6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07E"/>
    <w:rPr>
      <w:u w:val="single"/>
    </w:rPr>
  </w:style>
  <w:style w:type="character" w:customStyle="1" w:styleId="BoldandItalics">
    <w:name w:val="Bold and Italics"/>
    <w:qFormat/>
    <w:rsid w:val="008C607E"/>
    <w:rPr>
      <w:b/>
      <w:i/>
      <w:u w:val="none"/>
    </w:rPr>
  </w:style>
  <w:style w:type="paragraph" w:styleId="BalloonText">
    <w:name w:val="Balloon Text"/>
    <w:basedOn w:val="Normal"/>
    <w:link w:val="BalloonTextChar"/>
    <w:rsid w:val="008C6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07E"/>
    <w:pPr>
      <w:spacing w:before="0" w:after="0"/>
    </w:pPr>
  </w:style>
  <w:style w:type="paragraph" w:customStyle="1" w:styleId="BodyTextBold">
    <w:name w:val="Body Text Bold"/>
    <w:basedOn w:val="BodyText"/>
    <w:qFormat/>
    <w:rsid w:val="008C607E"/>
    <w:rPr>
      <w:b/>
    </w:rPr>
  </w:style>
  <w:style w:type="character" w:styleId="Hyperlink">
    <w:name w:val="Hyperlink"/>
    <w:basedOn w:val="DefaultParagraphFont"/>
    <w:uiPriority w:val="99"/>
    <w:unhideWhenUsed/>
    <w:rsid w:val="00F41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3512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FWPTMM4207 Prepare and advise on a broad range of timber wall frame details using computers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2020-01-31T08:03:00Z</dcterms:created>
  <dcterms:modified xsi:type="dcterms:W3CDTF">2020-01-31T08:03:00Z</dcterms:modified>
</cp:coreProperties>
</file>