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D55" w:rsidP="00E92D55">
      <w:pPr>
        <w:pStyle w:val="Title"/>
      </w:pPr>
      <w:r>
        <w:fldChar w:fldCharType="begin"/>
      </w:r>
      <w:r>
        <w:instrText xml:space="preserve"> TITLE   \* MERGEFORMAT </w:instrText>
      </w:r>
      <w:r>
        <w:fldChar w:fldCharType="separate"/>
      </w:r>
      <w:r>
        <w:t>Assessment Requirements for FWPTMM4203 Install and commission CNC software</w:t>
      </w:r>
      <w:r>
        <w:fldChar w:fldCharType="end"/>
      </w:r>
    </w:p>
    <w:p w:rsidR="00E92D55" w:rsidP="00E92D55">
      <w:pPr>
        <w:pStyle w:val="Version"/>
        <w:sectPr w:rsidSect="00371A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A1C" w:rsidP="00371A1C">
      <w:pPr>
        <w:pStyle w:val="SuperHeading"/>
      </w:pPr>
      <w:r w:rsidRPr="00371A1C">
        <w:t>Assessment Re</w:t>
      </w:r>
      <w:r w:rsidRPr="00371A1C">
        <w:t>quirements for FWPTMM4203 Install and commission CNC software</w:t>
      </w:r>
    </w:p>
    <w:p w:rsidR="00000000" w:rsidRPr="00371A1C" w:rsidP="00371A1C">
      <w:pPr>
        <w:pStyle w:val="Heading1"/>
      </w:pPr>
      <w:bookmarkStart w:id="1" w:name="O_916598"/>
      <w:bookmarkEnd w:id="1"/>
      <w:r w:rsidRPr="00371A1C">
        <w:t>Modification History</w:t>
      </w:r>
    </w:p>
    <w:tbl>
      <w:tblPr>
        <w:tblW w:w="9632" w:type="dxa"/>
        <w:tblLayout w:type="fixed"/>
        <w:tblCellMar>
          <w:left w:w="62" w:type="dxa"/>
          <w:right w:w="62" w:type="dxa"/>
        </w:tblCellMar>
        <w:tblLook w:val="0000"/>
      </w:tblPr>
      <w:tblGrid>
        <w:gridCol w:w="2102"/>
        <w:gridCol w:w="7530"/>
      </w:tblGrid>
      <w:tr w:rsidTr="00371A1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1C" w:rsidP="00371A1C">
            <w:pPr>
              <w:pStyle w:val="BodyText"/>
            </w:pPr>
            <w:r w:rsidRPr="00371A1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1C">
            <w:pPr>
              <w:pStyle w:val="BodyText"/>
              <w:rPr>
                <w:lang w:val="en-NZ"/>
              </w:rPr>
            </w:pPr>
            <w:r w:rsidRPr="00371A1C">
              <w:rPr>
                <w:rStyle w:val="SpecialBold"/>
              </w:rPr>
              <w:t>Comment</w:t>
            </w:r>
          </w:p>
        </w:tc>
      </w:tr>
      <w:tr w:rsidTr="00371A1C">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1C">
            <w:pPr>
              <w:pStyle w:val="BodyText"/>
              <w:rPr>
                <w:lang w:val="en-NZ"/>
              </w:rPr>
            </w:pPr>
            <w:r w:rsidRPr="00371A1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1C" w:rsidP="00371A1C">
            <w:pPr>
              <w:pStyle w:val="BodyText"/>
            </w:pPr>
            <w:r w:rsidRPr="00371A1C">
              <w:t>Replaces equivalent unit FPITMM4203B Install and commission CNC software, which was first released with FPI11 Forest and Forest Products Training Package Version 2.2. This is the first release of this unit in the new standards format.</w:t>
            </w:r>
          </w:p>
          <w:p w:rsidR="00000000" w:rsidRPr="00371A1C" w:rsidP="00371A1C">
            <w:pPr>
              <w:pStyle w:val="BodyText"/>
            </w:pPr>
            <w:r w:rsidRPr="00371A1C">
              <w:t>Assessment requiremen</w:t>
            </w:r>
            <w:r w:rsidRPr="00371A1C">
              <w:t>ts now specify the performance and knowledge evidence, as well as assessment conditions for this unit of competency. These sections simplify and replace components used in the previous unit format, including Required Skills and Knowledge, Evidence Guide an</w:t>
            </w:r>
            <w:r w:rsidRPr="00371A1C">
              <w:t>d Range Statement</w:t>
            </w:r>
          </w:p>
        </w:tc>
      </w:tr>
    </w:tbl>
    <w:p w:rsidR="00000000" w:rsidRPr="00371A1C" w:rsidP="00371A1C">
      <w:pPr>
        <w:pStyle w:val="BodyText"/>
      </w:pPr>
    </w:p>
    <w:p w:rsidR="00000000" w:rsidRPr="00371A1C" w:rsidP="00371A1C">
      <w:pPr>
        <w:pStyle w:val="AllowPageBreak"/>
      </w:pPr>
    </w:p>
    <w:p w:rsidR="00000000" w:rsidRPr="00371A1C" w:rsidP="00371A1C">
      <w:pPr>
        <w:pStyle w:val="Heading1"/>
      </w:pPr>
      <w:bookmarkStart w:id="2" w:name="O_916599"/>
      <w:bookmarkEnd w:id="2"/>
      <w:r w:rsidRPr="00371A1C">
        <w:t>Performance Evidence</w:t>
      </w:r>
    </w:p>
    <w:p w:rsidR="00000000" w:rsidRPr="00371A1C" w:rsidP="00E92D55">
      <w:pPr>
        <w:pStyle w:val="BodyText"/>
      </w:pPr>
      <w:r w:rsidRPr="00371A1C">
        <w:t>A person demonstrating competency in this unit must satisfy all of the elements, performance criteria and foundation skills of this unit.  If a specific volume or frequency is not stated below, then</w:t>
      </w:r>
      <w:r w:rsidRPr="00371A1C">
        <w:t xml:space="preserve"> evidence must be provided that the following requirements have been performed on at least one occasion:</w:t>
      </w:r>
    </w:p>
    <w:p w:rsidR="00000000" w:rsidRPr="00371A1C" w:rsidP="00371A1C">
      <w:pPr>
        <w:pStyle w:val="ListBullet"/>
      </w:pPr>
      <w:r w:rsidRPr="00371A1C">
        <w:t xml:space="preserve">install and commission computer numerically controlled (CNC) software in CNC sizing machines and/or CNC machining and processing centres </w:t>
      </w:r>
    </w:p>
    <w:p w:rsidR="00000000" w:rsidRPr="00371A1C" w:rsidP="00371A1C">
      <w:pPr>
        <w:pStyle w:val="ListBullet"/>
      </w:pPr>
      <w:r w:rsidRPr="00371A1C">
        <w:t>check that machine is operating safely and in line with its intended purpose and program</w:t>
      </w:r>
    </w:p>
    <w:p w:rsidR="00000000" w:rsidRPr="00371A1C" w:rsidP="00371A1C">
      <w:pPr>
        <w:pStyle w:val="ListBullet"/>
      </w:pPr>
      <w:r w:rsidRPr="00371A1C">
        <w:t>complete a detailed and accurate report, for each installation, on the installation and commissioning process and problems encountered.</w:t>
      </w:r>
    </w:p>
    <w:p w:rsidR="00000000" w:rsidRPr="00371A1C" w:rsidP="00371A1C">
      <w:pPr>
        <w:pStyle w:val="AllowPageBreak"/>
      </w:pPr>
    </w:p>
    <w:p w:rsidR="00000000" w:rsidRPr="00371A1C" w:rsidP="00371A1C">
      <w:pPr>
        <w:pStyle w:val="Heading1"/>
      </w:pPr>
      <w:bookmarkStart w:id="3" w:name="O_916600"/>
      <w:bookmarkEnd w:id="3"/>
      <w:r w:rsidRPr="00371A1C">
        <w:t>Knowledge Evid</w:t>
      </w:r>
      <w:r w:rsidRPr="00371A1C">
        <w:t>ence</w:t>
      </w:r>
    </w:p>
    <w:p w:rsidR="00000000" w:rsidRPr="00371A1C" w:rsidP="00E92D55">
      <w:pPr>
        <w:pStyle w:val="BodyText"/>
      </w:pPr>
      <w:r w:rsidRPr="00371A1C">
        <w:t>A person competent in this unit must be able to demonstrate knowledge of:</w:t>
      </w:r>
    </w:p>
    <w:p w:rsidR="00000000" w:rsidRPr="00371A1C" w:rsidP="00371A1C">
      <w:pPr>
        <w:pStyle w:val="ListBullet"/>
      </w:pPr>
      <w:r w:rsidRPr="00371A1C">
        <w:t>for the CNC software:</w:t>
      </w:r>
    </w:p>
    <w:p w:rsidR="00000000" w:rsidRPr="00371A1C" w:rsidP="00371A1C">
      <w:pPr>
        <w:pStyle w:val="ListBullet"/>
      </w:pPr>
      <w:r w:rsidRPr="00371A1C">
        <w:t>program format and operational purpose</w:t>
      </w:r>
    </w:p>
    <w:p w:rsidR="00000000" w:rsidRPr="00371A1C" w:rsidP="00371A1C">
      <w:pPr>
        <w:pStyle w:val="ListBullet"/>
      </w:pPr>
      <w:r w:rsidRPr="00371A1C">
        <w:t>system functions and capabilities</w:t>
      </w:r>
    </w:p>
    <w:p w:rsidR="00000000" w:rsidRPr="00371A1C" w:rsidP="00371A1C">
      <w:pPr>
        <w:pStyle w:val="ListBullet"/>
      </w:pPr>
      <w:r w:rsidRPr="00371A1C">
        <w:t>methods to install</w:t>
      </w:r>
    </w:p>
    <w:p w:rsidR="00000000" w:rsidRPr="00371A1C" w:rsidP="00371A1C">
      <w:pPr>
        <w:pStyle w:val="ListBullet"/>
      </w:pPr>
      <w:r w:rsidRPr="00371A1C">
        <w:t>methods to commission machinery to operational specification</w:t>
      </w:r>
    </w:p>
    <w:p w:rsidR="00000000" w:rsidRPr="00371A1C" w:rsidP="00371A1C">
      <w:pPr>
        <w:pStyle w:val="ListBullet"/>
      </w:pPr>
      <w:r w:rsidRPr="00371A1C">
        <w:t>r</w:t>
      </w:r>
      <w:r w:rsidRPr="00371A1C">
        <w:t>equirements for safe storage of program master copy</w:t>
      </w:r>
    </w:p>
    <w:p w:rsidR="00000000" w:rsidRPr="00371A1C" w:rsidP="00371A1C">
      <w:pPr>
        <w:pStyle w:val="ListBullet"/>
      </w:pPr>
      <w:r w:rsidRPr="00371A1C">
        <w:t>for the machine being commissioned:</w:t>
      </w:r>
    </w:p>
    <w:p w:rsidR="00000000" w:rsidRPr="00371A1C" w:rsidP="00371A1C">
      <w:pPr>
        <w:pStyle w:val="ListBullet"/>
      </w:pPr>
      <w:r w:rsidRPr="00371A1C">
        <w:t>operational purpose and sizing specifications</w:t>
      </w:r>
    </w:p>
    <w:p w:rsidR="00000000" w:rsidRPr="00371A1C" w:rsidP="00371A1C">
      <w:pPr>
        <w:pStyle w:val="ListBullet"/>
      </w:pPr>
      <w:r w:rsidRPr="00371A1C">
        <w:t>methods to monitor the operation of commissioned machines and check calibration</w:t>
      </w:r>
    </w:p>
    <w:p w:rsidR="00000000" w:rsidRPr="00371A1C" w:rsidP="00371A1C">
      <w:pPr>
        <w:pStyle w:val="ListBullet"/>
      </w:pPr>
      <w:r w:rsidRPr="00371A1C">
        <w:t>organisational procedures for recording an</w:t>
      </w:r>
      <w:r w:rsidRPr="00371A1C">
        <w:t>d reporting on installation and commissioning processes and problems.</w:t>
      </w:r>
    </w:p>
    <w:p w:rsidR="00000000" w:rsidRPr="00371A1C" w:rsidP="00371A1C">
      <w:pPr>
        <w:pStyle w:val="AllowPageBreak"/>
      </w:pPr>
    </w:p>
    <w:p w:rsidR="00000000" w:rsidRPr="00371A1C" w:rsidP="00371A1C">
      <w:pPr>
        <w:pStyle w:val="Heading1"/>
      </w:pPr>
      <w:bookmarkStart w:id="4" w:name="O_916601"/>
      <w:bookmarkEnd w:id="4"/>
      <w:r w:rsidRPr="00371A1C">
        <w:t>Assessment Conditions</w:t>
      </w:r>
    </w:p>
    <w:p w:rsidR="00000000" w:rsidRPr="00371A1C" w:rsidP="00E92D55">
      <w:pPr>
        <w:pStyle w:val="BodyText"/>
      </w:pPr>
      <w:r w:rsidRPr="00371A1C">
        <w:t>The following resources must be made available:</w:t>
      </w:r>
    </w:p>
    <w:p w:rsidR="00000000" w:rsidRPr="00371A1C" w:rsidP="00371A1C">
      <w:pPr>
        <w:pStyle w:val="ListBullet"/>
      </w:pPr>
      <w:r w:rsidRPr="00371A1C">
        <w:t>CNC sizing machines and CNC machining and processing centres</w:t>
      </w:r>
    </w:p>
    <w:p w:rsidR="00000000" w:rsidRPr="00371A1C" w:rsidP="00371A1C">
      <w:pPr>
        <w:pStyle w:val="ListBullet"/>
      </w:pPr>
      <w:r w:rsidRPr="00371A1C">
        <w:t>CNC software programs</w:t>
      </w:r>
    </w:p>
    <w:p w:rsidR="00000000" w:rsidRPr="00371A1C" w:rsidP="00371A1C">
      <w:pPr>
        <w:pStyle w:val="ListBullet"/>
      </w:pPr>
      <w:r w:rsidRPr="00371A1C">
        <w:t xml:space="preserve">machine sizing </w:t>
      </w:r>
      <w:r w:rsidRPr="00371A1C">
        <w:t>specifications</w:t>
      </w:r>
    </w:p>
    <w:p w:rsidR="00000000" w:rsidRPr="00371A1C" w:rsidP="00371A1C">
      <w:pPr>
        <w:pStyle w:val="ListBullet"/>
      </w:pPr>
      <w:r w:rsidRPr="00371A1C">
        <w:t>instructions for installing CNC software and commissioning machinery</w:t>
      </w:r>
    </w:p>
    <w:p w:rsidR="00000000" w:rsidRPr="00371A1C" w:rsidP="00371A1C">
      <w:pPr>
        <w:pStyle w:val="ListBullet"/>
      </w:pPr>
      <w:r w:rsidRPr="00371A1C">
        <w:t>template reports for installation and commissioning processes and problems</w:t>
      </w:r>
    </w:p>
    <w:p w:rsidR="00000000" w:rsidRPr="00371A1C" w:rsidP="00371A1C">
      <w:pPr>
        <w:pStyle w:val="ListBullet"/>
      </w:pPr>
      <w:r w:rsidRPr="00371A1C">
        <w:t>relevant personnel for the purposes of communicating information</w:t>
      </w:r>
    </w:p>
    <w:p w:rsidR="00000000" w:rsidRPr="00371A1C" w:rsidP="00371A1C">
      <w:pPr>
        <w:pStyle w:val="ListBullet"/>
      </w:pPr>
      <w:r w:rsidRPr="00371A1C">
        <w:t>organisational procedures for installing software and commissioning machinery</w:t>
      </w:r>
    </w:p>
    <w:p w:rsidR="00000000" w:rsidRPr="00371A1C" w:rsidP="00371A1C">
      <w:pPr>
        <w:pStyle w:val="BodyText"/>
      </w:pPr>
    </w:p>
    <w:p w:rsidR="00000000" w:rsidRPr="00371A1C" w:rsidP="00E92D55">
      <w:pPr>
        <w:pStyle w:val="BodyText"/>
      </w:pPr>
      <w:r w:rsidRPr="00371A1C">
        <w:t xml:space="preserve">Competency is to be assessed in the workplace or a simulated environment that accurately reflects performance in a real workplace setting. </w:t>
      </w:r>
    </w:p>
    <w:p w:rsidR="00000000" w:rsidRPr="00371A1C" w:rsidP="00E92D55">
      <w:pPr>
        <w:pStyle w:val="Heading3"/>
      </w:pPr>
      <w:r w:rsidRPr="00371A1C">
        <w:rPr>
          <w:rStyle w:val="SpecialBold"/>
        </w:rPr>
        <w:t>Assessor requirements</w:t>
      </w:r>
    </w:p>
    <w:p w:rsidR="00000000" w:rsidRPr="00371A1C" w:rsidP="00E92D55">
      <w:pPr>
        <w:pStyle w:val="BodyText"/>
      </w:pPr>
      <w:r w:rsidRPr="00371A1C">
        <w:t>Assessors must:</w:t>
      </w:r>
    </w:p>
    <w:p w:rsidR="00000000" w:rsidRPr="00371A1C" w:rsidP="00371A1C">
      <w:pPr>
        <w:pStyle w:val="ListBullet"/>
      </w:pPr>
      <w:r w:rsidRPr="00371A1C">
        <w:t>hold the appropriate assessor competency standards as outlined in regulations; and</w:t>
      </w:r>
    </w:p>
    <w:p w:rsidR="00000000" w:rsidRPr="00371A1C" w:rsidP="00371A1C">
      <w:pPr>
        <w:pStyle w:val="ListBullet"/>
      </w:pPr>
      <w:r w:rsidRPr="00371A1C">
        <w:t>be able to demonstrate vocational competencies at least to the level being assessed; and</w:t>
      </w:r>
    </w:p>
    <w:p w:rsidR="00000000" w:rsidRPr="00371A1C" w:rsidP="00371A1C">
      <w:pPr>
        <w:pStyle w:val="ListBullet"/>
      </w:pPr>
      <w:r w:rsidRPr="00371A1C">
        <w:t xml:space="preserve">be able to demonstrate how they are continuing to develop their VET knowledge and </w:t>
      </w:r>
      <w:r w:rsidRPr="00371A1C">
        <w:t>skills as well as maintaining their industry currency and assessor competence.</w:t>
      </w:r>
    </w:p>
    <w:p w:rsidR="00000000" w:rsidRPr="00371A1C" w:rsidP="00371A1C">
      <w:pPr>
        <w:pStyle w:val="AllowPageBreak"/>
      </w:pPr>
    </w:p>
    <w:p w:rsidR="00000000" w:rsidRPr="00371A1C" w:rsidP="00371A1C">
      <w:pPr>
        <w:pStyle w:val="Heading1"/>
      </w:pPr>
      <w:bookmarkStart w:id="5" w:name="O_916604"/>
      <w:bookmarkEnd w:id="5"/>
      <w:r w:rsidRPr="00371A1C">
        <w:t>Links</w:t>
      </w:r>
    </w:p>
    <w:p w:rsidR="00000000" w:rsidRPr="00371A1C" w:rsidP="00E92D55">
      <w:pPr>
        <w:pStyle w:val="BodyText"/>
      </w:pPr>
      <w:r w:rsidRPr="00371A1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8649B">
        <w:rPr>
          <w:rStyle w:val="Hyperlink"/>
        </w:rPr>
        <w:t>https://vetnet.gov.au/Pages/TrainingDocs.aspx?q=0d96fe23-5747-4c01-9d6f-3509ff8d3d47</w:t>
      </w:r>
      <w:r>
        <w:fldChar w:fldCharType="end"/>
      </w:r>
    </w:p>
    <w:p w:rsidR="00000000" w:rsidRPr="00371A1C" w:rsidP="00371A1C"/>
    <w:sectPr w:rsidSect="00371A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C" w:rsidRPr="00E92D55" w:rsidP="00E92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5" w:rsidP="00371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2D55" w:rsidP="00371A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92D55" w:rsidP="00371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A1C" w:rsidRPr="00E92D55" w:rsidP="00E92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D55" w:rsidRPr="002D2AF8" w:rsidP="00371A1C">
    <w:pPr>
      <w:pStyle w:val="Header"/>
      <w:framePr w:wrap="around"/>
    </w:pPr>
    <w:r>
      <w:fldChar w:fldCharType="begin"/>
    </w:r>
    <w:r>
      <w:instrText xml:space="preserve"> TITLE   \* MERGEFORMAT </w:instrText>
    </w:r>
    <w:r>
      <w:fldChar w:fldCharType="separate"/>
    </w:r>
    <w:r>
      <w:t>Assessment Requirements for FWPTMM4203 Install and commission CNC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92D55" w:rsidP="00371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6AB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601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A1C"/>
    <w:pPr>
      <w:spacing w:before="360" w:after="60"/>
      <w:outlineLvl w:val="0"/>
    </w:pPr>
    <w:rPr>
      <w:sz w:val="32"/>
    </w:rPr>
  </w:style>
  <w:style w:type="paragraph" w:styleId="Heading2">
    <w:name w:val="heading 2"/>
    <w:basedOn w:val="HeadingBase"/>
    <w:next w:val="BodyText"/>
    <w:link w:val="Heading2Char"/>
    <w:qFormat/>
    <w:rsid w:val="00371A1C"/>
    <w:pPr>
      <w:keepLines/>
      <w:spacing w:before="240" w:after="120"/>
      <w:outlineLvl w:val="1"/>
    </w:pPr>
    <w:rPr>
      <w:sz w:val="28"/>
      <w:szCs w:val="40"/>
    </w:rPr>
  </w:style>
  <w:style w:type="paragraph" w:styleId="Heading3">
    <w:name w:val="heading 3"/>
    <w:basedOn w:val="HeadingBase"/>
    <w:next w:val="BodyText"/>
    <w:link w:val="Heading3Char"/>
    <w:qFormat/>
    <w:rsid w:val="00371A1C"/>
    <w:pPr>
      <w:spacing w:before="180" w:after="120"/>
      <w:outlineLvl w:val="2"/>
    </w:pPr>
    <w:rPr>
      <w:spacing w:val="-10"/>
      <w:kern w:val="32"/>
    </w:rPr>
  </w:style>
  <w:style w:type="paragraph" w:styleId="Heading4">
    <w:name w:val="heading 4"/>
    <w:basedOn w:val="HeadingBase"/>
    <w:next w:val="BodyText"/>
    <w:link w:val="Heading4Char"/>
    <w:qFormat/>
    <w:rsid w:val="00371A1C"/>
    <w:pPr>
      <w:spacing w:before="160" w:after="120"/>
      <w:outlineLvl w:val="3"/>
    </w:pPr>
    <w:rPr>
      <w:sz w:val="22"/>
    </w:rPr>
  </w:style>
  <w:style w:type="paragraph" w:styleId="Heading5">
    <w:name w:val="heading 5"/>
    <w:basedOn w:val="HeadingBase"/>
    <w:next w:val="Normal"/>
    <w:link w:val="Heading5Char"/>
    <w:qFormat/>
    <w:rsid w:val="00371A1C"/>
    <w:pPr>
      <w:spacing w:before="80"/>
      <w:outlineLvl w:val="4"/>
    </w:pPr>
    <w:rPr>
      <w:color w:val="918585"/>
      <w:sz w:val="20"/>
    </w:rPr>
  </w:style>
  <w:style w:type="paragraph" w:styleId="Heading6">
    <w:name w:val="heading 6"/>
    <w:basedOn w:val="HeadingBase"/>
    <w:next w:val="Normal"/>
    <w:link w:val="Heading6Char"/>
    <w:qFormat/>
    <w:rsid w:val="00371A1C"/>
    <w:pPr>
      <w:spacing w:before="60"/>
      <w:outlineLvl w:val="5"/>
    </w:pPr>
    <w:rPr>
      <w:color w:val="918585"/>
      <w:sz w:val="20"/>
    </w:rPr>
  </w:style>
  <w:style w:type="paragraph" w:styleId="Heading7">
    <w:name w:val="heading 7"/>
    <w:basedOn w:val="Normal"/>
    <w:next w:val="Normal"/>
    <w:link w:val="Heading7Char"/>
    <w:qFormat/>
    <w:rsid w:val="00371A1C"/>
    <w:pPr>
      <w:ind w:left="720"/>
      <w:outlineLvl w:val="6"/>
    </w:pPr>
    <w:rPr>
      <w:i/>
    </w:rPr>
  </w:style>
  <w:style w:type="paragraph" w:styleId="Heading8">
    <w:name w:val="heading 8"/>
    <w:basedOn w:val="Normal"/>
    <w:next w:val="Normal"/>
    <w:link w:val="Heading8Char"/>
    <w:qFormat/>
    <w:rsid w:val="00371A1C"/>
    <w:pPr>
      <w:ind w:left="720"/>
      <w:outlineLvl w:val="7"/>
    </w:pPr>
    <w:rPr>
      <w:i/>
    </w:rPr>
  </w:style>
  <w:style w:type="paragraph" w:styleId="Heading9">
    <w:name w:val="heading 9"/>
    <w:basedOn w:val="Normal"/>
    <w:next w:val="Normal"/>
    <w:link w:val="Heading9Char"/>
    <w:qFormat/>
    <w:rsid w:val="00371A1C"/>
    <w:pPr>
      <w:ind w:left="720"/>
      <w:outlineLvl w:val="8"/>
    </w:pPr>
    <w:rPr>
      <w:i/>
    </w:rPr>
  </w:style>
  <w:style w:type="character" w:default="1" w:styleId="DefaultParagraphFont">
    <w:name w:val="Default Paragraph Font"/>
    <w:uiPriority w:val="1"/>
    <w:unhideWhenUsed/>
    <w:rsid w:val="00371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A1C"/>
  </w:style>
  <w:style w:type="character" w:customStyle="1" w:styleId="Heading1Char">
    <w:name w:val="Heading 1 Char"/>
    <w:basedOn w:val="DefaultParagraphFont"/>
    <w:link w:val="Heading1"/>
    <w:rsid w:val="00371A1C"/>
    <w:rPr>
      <w:rFonts w:ascii="Times New Roman" w:eastAsia="Times New Roman" w:hAnsi="Times New Roman" w:cs="Times New Roman"/>
      <w:b/>
      <w:sz w:val="32"/>
      <w:szCs w:val="20"/>
      <w:lang w:eastAsia="en-US"/>
    </w:rPr>
  </w:style>
  <w:style w:type="paragraph" w:styleId="BodyText">
    <w:name w:val="Body Text"/>
    <w:basedOn w:val="Normal"/>
    <w:link w:val="BodyTextChar"/>
    <w:rsid w:val="00371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A1C"/>
    <w:rPr>
      <w:rFonts w:ascii="Times New Roman" w:eastAsia="Times New Roman" w:hAnsi="Times New Roman" w:cs="Times New Roman"/>
      <w:sz w:val="24"/>
      <w:lang w:eastAsia="en-US"/>
    </w:rPr>
  </w:style>
  <w:style w:type="paragraph" w:styleId="ListBullet">
    <w:name w:val="List Bullet"/>
    <w:basedOn w:val="List"/>
    <w:rsid w:val="00371A1C"/>
    <w:pPr>
      <w:numPr>
        <w:numId w:val="11"/>
      </w:numPr>
      <w:tabs>
        <w:tab w:val="clear" w:pos="340"/>
      </w:tabs>
      <w:spacing w:before="40" w:after="40"/>
    </w:pPr>
  </w:style>
  <w:style w:type="character" w:customStyle="1" w:styleId="SpecialBold">
    <w:name w:val="Special Bold"/>
    <w:basedOn w:val="DefaultParagraphFont"/>
    <w:rsid w:val="00371A1C"/>
    <w:rPr>
      <w:b/>
      <w:spacing w:val="0"/>
    </w:rPr>
  </w:style>
  <w:style w:type="paragraph" w:customStyle="1" w:styleId="SuperHeading">
    <w:name w:val="SuperHeading"/>
    <w:basedOn w:val="Normal"/>
    <w:rsid w:val="00371A1C"/>
    <w:pPr>
      <w:spacing w:before="240" w:after="120"/>
      <w:outlineLvl w:val="0"/>
    </w:pPr>
    <w:rPr>
      <w:rFonts w:ascii="Times New Roman" w:hAnsi="Times New Roman"/>
      <w:b/>
      <w:sz w:val="32"/>
    </w:rPr>
  </w:style>
  <w:style w:type="paragraph" w:customStyle="1" w:styleId="AllowPageBreak">
    <w:name w:val="AllowPageBreak"/>
    <w:rsid w:val="00371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A1C"/>
    <w:rPr>
      <w:rFonts w:ascii="Courier New" w:eastAsia="Times New Roman" w:hAnsi="Courier New" w:cs="Times New Roman"/>
      <w:i/>
      <w:szCs w:val="20"/>
      <w:lang w:eastAsia="en-US"/>
    </w:rPr>
  </w:style>
  <w:style w:type="paragraph" w:customStyle="1" w:styleId="HeadingBase">
    <w:name w:val="Heading Base"/>
    <w:rsid w:val="00371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A1C"/>
    <w:pPr>
      <w:tabs>
        <w:tab w:val="right" w:leader="dot" w:pos="9072"/>
      </w:tabs>
      <w:ind w:left="567"/>
    </w:pPr>
    <w:rPr>
      <w:szCs w:val="22"/>
    </w:rPr>
  </w:style>
  <w:style w:type="paragraph" w:customStyle="1" w:styleId="TOCBase">
    <w:name w:val="TOC Base"/>
    <w:rsid w:val="00371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A1C"/>
    <w:pPr>
      <w:tabs>
        <w:tab w:val="right" w:leader="dot" w:pos="9072"/>
      </w:tabs>
      <w:spacing w:before="40" w:after="40"/>
      <w:ind w:left="284"/>
    </w:pPr>
    <w:rPr>
      <w:rFonts w:ascii="Times New Roman" w:hAnsi="Times New Roman"/>
    </w:rPr>
  </w:style>
  <w:style w:type="paragraph" w:styleId="TOC1">
    <w:name w:val="toc 1"/>
    <w:basedOn w:val="TOCBase"/>
    <w:next w:val="Normal"/>
    <w:rsid w:val="00371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A1C"/>
    <w:rPr>
      <w:rFonts w:ascii="Times New Roman" w:eastAsia="Times New Roman" w:hAnsi="Times New Roman" w:cs="Times New Roman"/>
      <w:sz w:val="16"/>
      <w:lang w:eastAsia="en-US"/>
    </w:rPr>
  </w:style>
  <w:style w:type="paragraph" w:styleId="Title">
    <w:name w:val="Title"/>
    <w:basedOn w:val="HeadingBase"/>
    <w:link w:val="TitleChar"/>
    <w:qFormat/>
    <w:rsid w:val="00371A1C"/>
    <w:pPr>
      <w:spacing w:before="5040"/>
      <w:jc w:val="center"/>
    </w:pPr>
    <w:rPr>
      <w:sz w:val="48"/>
      <w:szCs w:val="72"/>
      <w:lang w:val="en-US"/>
    </w:rPr>
  </w:style>
  <w:style w:type="character" w:customStyle="1" w:styleId="TitleChar">
    <w:name w:val="Title Char"/>
    <w:basedOn w:val="DefaultParagraphFont"/>
    <w:link w:val="Title"/>
    <w:rsid w:val="00371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A1C"/>
    <w:pPr>
      <w:tabs>
        <w:tab w:val="left" w:pos="3600"/>
        <w:tab w:val="left" w:pos="3958"/>
      </w:tabs>
    </w:pPr>
  </w:style>
  <w:style w:type="paragraph" w:styleId="List">
    <w:name w:val="List"/>
    <w:basedOn w:val="BodyText"/>
    <w:next w:val="BodyText"/>
    <w:rsid w:val="00371A1C"/>
    <w:pPr>
      <w:tabs>
        <w:tab w:val="left" w:pos="340"/>
      </w:tabs>
      <w:spacing w:before="60" w:after="60"/>
      <w:ind w:left="340" w:hanging="340"/>
    </w:pPr>
  </w:style>
  <w:style w:type="paragraph" w:customStyle="1" w:styleId="Note">
    <w:name w:val="Note"/>
    <w:basedOn w:val="BodyText"/>
    <w:rsid w:val="00371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A1C"/>
    <w:pPr>
      <w:framePr w:wrap="auto" w:hAnchor="text" w:y="6049"/>
    </w:pPr>
    <w:rPr>
      <w:color w:val="000000"/>
      <w:sz w:val="40"/>
    </w:rPr>
  </w:style>
  <w:style w:type="paragraph" w:customStyle="1" w:styleId="TOCTitle">
    <w:name w:val="TOCTitle"/>
    <w:basedOn w:val="Heading1"/>
    <w:rsid w:val="00371A1C"/>
    <w:pPr>
      <w:spacing w:after="240"/>
      <w:jc w:val="center"/>
      <w:outlineLvl w:val="9"/>
    </w:pPr>
    <w:rPr>
      <w:caps/>
    </w:rPr>
  </w:style>
  <w:style w:type="paragraph" w:customStyle="1" w:styleId="Version">
    <w:name w:val="Version"/>
    <w:rsid w:val="00371A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1A1C"/>
    <w:pPr>
      <w:numPr>
        <w:numId w:val="12"/>
      </w:numPr>
      <w:tabs>
        <w:tab w:val="clear" w:pos="680"/>
      </w:tabs>
    </w:pPr>
  </w:style>
  <w:style w:type="paragraph" w:styleId="Index1">
    <w:name w:val="index 1"/>
    <w:basedOn w:val="Normal"/>
    <w:next w:val="Normal"/>
    <w:semiHidden/>
    <w:rsid w:val="00371A1C"/>
    <w:pPr>
      <w:keepNext w:val="0"/>
      <w:tabs>
        <w:tab w:val="right" w:pos="4176"/>
      </w:tabs>
      <w:ind w:left="198" w:hanging="198"/>
    </w:pPr>
    <w:rPr>
      <w:rFonts w:ascii="Garamond" w:hAnsi="Garamond"/>
    </w:rPr>
  </w:style>
  <w:style w:type="paragraph" w:styleId="IndexHeading">
    <w:name w:val="index heading"/>
    <w:basedOn w:val="Normal"/>
    <w:next w:val="Index1"/>
    <w:semiHidden/>
    <w:rsid w:val="00371A1C"/>
    <w:pPr>
      <w:spacing w:before="120" w:after="120"/>
    </w:pPr>
    <w:rPr>
      <w:rFonts w:ascii="Arial" w:hAnsi="Arial"/>
      <w:b/>
      <w:color w:val="918585"/>
      <w:sz w:val="24"/>
    </w:rPr>
  </w:style>
  <w:style w:type="paragraph" w:styleId="Header">
    <w:name w:val="header"/>
    <w:basedOn w:val="Normal"/>
    <w:link w:val="HeaderChar"/>
    <w:rsid w:val="00371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A1C"/>
    <w:rPr>
      <w:rFonts w:ascii="Times New Roman" w:eastAsia="Times New Roman" w:hAnsi="Times New Roman" w:cs="Times New Roman"/>
      <w:sz w:val="16"/>
      <w:szCs w:val="20"/>
      <w:lang w:val="en-GB" w:eastAsia="en-US"/>
    </w:rPr>
  </w:style>
  <w:style w:type="paragraph" w:customStyle="1" w:styleId="Chapter">
    <w:name w:val="Chapter"/>
    <w:basedOn w:val="Normal"/>
    <w:rsid w:val="00371A1C"/>
    <w:pPr>
      <w:spacing w:before="240"/>
    </w:pPr>
    <w:rPr>
      <w:rFonts w:ascii="Times New Roman" w:hAnsi="Times New Roman"/>
      <w:smallCaps/>
      <w:spacing w:val="80"/>
      <w:sz w:val="28"/>
    </w:rPr>
  </w:style>
  <w:style w:type="paragraph" w:customStyle="1" w:styleId="InChapter">
    <w:name w:val="InChapter"/>
    <w:basedOn w:val="Heading3"/>
    <w:rsid w:val="00371A1C"/>
    <w:pPr>
      <w:spacing w:after="240"/>
      <w:outlineLvl w:val="9"/>
    </w:pPr>
    <w:rPr>
      <w:noProof/>
    </w:rPr>
  </w:style>
  <w:style w:type="paragraph" w:styleId="Index2">
    <w:name w:val="index 2"/>
    <w:basedOn w:val="Normal"/>
    <w:next w:val="Normal"/>
    <w:semiHidden/>
    <w:rsid w:val="00371A1C"/>
    <w:pPr>
      <w:tabs>
        <w:tab w:val="right" w:pos="4176"/>
      </w:tabs>
      <w:ind w:left="568" w:hanging="284"/>
    </w:pPr>
    <w:rPr>
      <w:rFonts w:ascii="Garamond" w:hAnsi="Garamond"/>
    </w:rPr>
  </w:style>
  <w:style w:type="paragraph" w:customStyle="1" w:styleId="Byline">
    <w:name w:val="Byline"/>
    <w:rsid w:val="00371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A1C"/>
    <w:pPr>
      <w:tabs>
        <w:tab w:val="clear" w:pos="3600"/>
        <w:tab w:val="clear" w:pos="3958"/>
      </w:tabs>
      <w:jc w:val="right"/>
    </w:pPr>
  </w:style>
  <w:style w:type="character" w:styleId="Emphasis">
    <w:name w:val="Emphasis"/>
    <w:basedOn w:val="DefaultParagraphFont"/>
    <w:qFormat/>
    <w:rsid w:val="00371A1C"/>
    <w:rPr>
      <w:i/>
    </w:rPr>
  </w:style>
  <w:style w:type="paragraph" w:styleId="Caption">
    <w:name w:val="caption"/>
    <w:basedOn w:val="BodyText"/>
    <w:next w:val="Normal"/>
    <w:qFormat/>
    <w:rsid w:val="00371A1C"/>
    <w:pPr>
      <w:framePr w:w="2268" w:hSpace="181" w:vSpace="181" w:wrap="around" w:vAnchor="text" w:hAnchor="page" w:x="1135" w:y="285" w:anchorLock="1"/>
    </w:pPr>
    <w:rPr>
      <w:i/>
    </w:rPr>
  </w:style>
  <w:style w:type="paragraph" w:customStyle="1" w:styleId="MiniTOCTitle">
    <w:name w:val="MiniTOCTitle"/>
    <w:basedOn w:val="Heading4"/>
    <w:rsid w:val="00371A1C"/>
    <w:pPr>
      <w:spacing w:before="240"/>
      <w:outlineLvl w:val="9"/>
    </w:pPr>
    <w:rPr>
      <w:noProof/>
      <w:sz w:val="24"/>
    </w:rPr>
  </w:style>
  <w:style w:type="paragraph" w:customStyle="1" w:styleId="MiniTOCItem">
    <w:name w:val="MiniTOCItem"/>
    <w:basedOn w:val="ListBullet"/>
    <w:rsid w:val="00371A1C"/>
    <w:pPr>
      <w:numPr>
        <w:numId w:val="0"/>
      </w:numPr>
      <w:tabs>
        <w:tab w:val="right" w:leader="dot" w:pos="6521"/>
      </w:tabs>
      <w:spacing w:before="0" w:after="0"/>
    </w:pPr>
  </w:style>
  <w:style w:type="paragraph" w:customStyle="1" w:styleId="TOFTitle">
    <w:name w:val="TOFTitle"/>
    <w:basedOn w:val="TOCTitle"/>
    <w:rsid w:val="00371A1C"/>
  </w:style>
  <w:style w:type="paragraph" w:styleId="TableofFigures">
    <w:name w:val="table of figures"/>
    <w:basedOn w:val="Normal"/>
    <w:next w:val="Normal"/>
    <w:semiHidden/>
    <w:rsid w:val="00371A1C"/>
    <w:pPr>
      <w:tabs>
        <w:tab w:val="right" w:leader="dot" w:pos="9072"/>
      </w:tabs>
      <w:ind w:left="970" w:hanging="403"/>
    </w:pPr>
    <w:rPr>
      <w:rFonts w:ascii="Times New Roman" w:hAnsi="Times New Roman"/>
      <w:b/>
    </w:rPr>
  </w:style>
  <w:style w:type="paragraph" w:styleId="ListNumber">
    <w:name w:val="List Number"/>
    <w:basedOn w:val="List"/>
    <w:rsid w:val="00371A1C"/>
    <w:pPr>
      <w:numPr>
        <w:numId w:val="14"/>
      </w:numPr>
      <w:tabs>
        <w:tab w:val="clear" w:pos="340"/>
      </w:tabs>
    </w:pPr>
  </w:style>
  <w:style w:type="character" w:customStyle="1" w:styleId="WingdingSymbols">
    <w:name w:val="Wingding Symbols"/>
    <w:rsid w:val="00371A1C"/>
    <w:rPr>
      <w:rFonts w:ascii="Wingdings" w:hAnsi="Wingdings"/>
    </w:rPr>
  </w:style>
  <w:style w:type="paragraph" w:customStyle="1" w:styleId="TableHeading">
    <w:name w:val="Table Heading"/>
    <w:basedOn w:val="HeadingBase"/>
    <w:rsid w:val="00371A1C"/>
    <w:pPr>
      <w:keepLines/>
      <w:pBdr>
        <w:bottom w:val="single" w:sz="6" w:space="1" w:color="918585"/>
      </w:pBdr>
      <w:spacing w:before="240"/>
    </w:pPr>
  </w:style>
  <w:style w:type="character" w:customStyle="1" w:styleId="HotSpot">
    <w:name w:val="HotSpot"/>
    <w:rsid w:val="00371A1C"/>
    <w:rPr>
      <w:color w:val="0033CC"/>
      <w:u w:val="none"/>
    </w:rPr>
  </w:style>
  <w:style w:type="paragraph" w:customStyle="1" w:styleId="BodyTextRight">
    <w:name w:val="Body Text Right"/>
    <w:basedOn w:val="BodyText"/>
    <w:rsid w:val="00371A1C"/>
    <w:pPr>
      <w:spacing w:before="0" w:after="0"/>
      <w:jc w:val="right"/>
    </w:pPr>
  </w:style>
  <w:style w:type="paragraph" w:styleId="Index3">
    <w:name w:val="index 3"/>
    <w:basedOn w:val="ListNumber2"/>
    <w:next w:val="Normal"/>
    <w:semiHidden/>
    <w:rsid w:val="00371A1C"/>
    <w:pPr>
      <w:numPr>
        <w:numId w:val="0"/>
      </w:numPr>
      <w:tabs>
        <w:tab w:val="right" w:leader="dot" w:pos="4176"/>
      </w:tabs>
    </w:pPr>
  </w:style>
  <w:style w:type="paragraph" w:styleId="ListNumber2">
    <w:name w:val="List Number 2"/>
    <w:basedOn w:val="List2"/>
    <w:rsid w:val="00371A1C"/>
    <w:pPr>
      <w:numPr>
        <w:numId w:val="9"/>
      </w:numPr>
      <w:tabs>
        <w:tab w:val="clear" w:pos="1060"/>
      </w:tabs>
    </w:pPr>
  </w:style>
  <w:style w:type="paragraph" w:customStyle="1" w:styleId="MarginNote">
    <w:name w:val="Margin Note"/>
    <w:basedOn w:val="BodyText"/>
    <w:rsid w:val="00371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A1C"/>
    <w:rPr>
      <w:sz w:val="32"/>
    </w:rPr>
  </w:style>
  <w:style w:type="paragraph" w:customStyle="1" w:styleId="HeadingProcedure">
    <w:name w:val="Heading Procedure"/>
    <w:basedOn w:val="HeadingBase"/>
    <w:next w:val="Normal"/>
    <w:rsid w:val="00371A1C"/>
    <w:pPr>
      <w:tabs>
        <w:tab w:val="left" w:pos="0"/>
      </w:tabs>
      <w:spacing w:before="120" w:after="60"/>
    </w:pPr>
    <w:rPr>
      <w:i/>
      <w:color w:val="918585"/>
      <w:sz w:val="22"/>
    </w:rPr>
  </w:style>
  <w:style w:type="paragraph" w:customStyle="1" w:styleId="TableBodyText">
    <w:name w:val="Table Body Text"/>
    <w:basedOn w:val="BodyText"/>
    <w:rsid w:val="00371A1C"/>
    <w:pPr>
      <w:spacing w:before="60" w:after="60"/>
    </w:pPr>
  </w:style>
  <w:style w:type="paragraph" w:styleId="ListContinue">
    <w:name w:val="List Continue"/>
    <w:basedOn w:val="List"/>
    <w:rsid w:val="00371A1C"/>
    <w:pPr>
      <w:ind w:firstLine="0"/>
    </w:pPr>
  </w:style>
  <w:style w:type="paragraph" w:customStyle="1" w:styleId="ListNote">
    <w:name w:val="List Note"/>
    <w:basedOn w:val="List"/>
    <w:rsid w:val="00371A1C"/>
    <w:pPr>
      <w:pBdr>
        <w:top w:val="single" w:sz="6" w:space="2" w:color="918585"/>
        <w:bottom w:val="single" w:sz="6" w:space="2" w:color="918585"/>
      </w:pBdr>
      <w:tabs>
        <w:tab w:val="left" w:pos="1021"/>
      </w:tabs>
      <w:ind w:firstLine="0"/>
    </w:pPr>
  </w:style>
  <w:style w:type="paragraph" w:customStyle="1" w:styleId="Warning">
    <w:name w:val="Warning"/>
    <w:basedOn w:val="BodyText"/>
    <w:rsid w:val="00371A1C"/>
    <w:pPr>
      <w:shd w:val="clear" w:color="auto" w:fill="D9D9D9"/>
      <w:tabs>
        <w:tab w:val="left" w:pos="992"/>
      </w:tabs>
      <w:ind w:left="119" w:right="119"/>
    </w:pPr>
    <w:rPr>
      <w:sz w:val="20"/>
    </w:rPr>
  </w:style>
  <w:style w:type="paragraph" w:customStyle="1" w:styleId="MarginIcons">
    <w:name w:val="Margin Icons"/>
    <w:basedOn w:val="BodyText"/>
    <w:rsid w:val="00371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A1C"/>
    <w:rPr>
      <w:rFonts w:ascii="Courier New" w:hAnsi="Courier New"/>
    </w:rPr>
  </w:style>
  <w:style w:type="paragraph" w:customStyle="1" w:styleId="NoteBullet">
    <w:name w:val="Note Bullet"/>
    <w:basedOn w:val="Note"/>
    <w:rsid w:val="00371A1C"/>
    <w:pPr>
      <w:tabs>
        <w:tab w:val="clear" w:pos="680"/>
      </w:tabs>
      <w:spacing w:before="60" w:after="60"/>
    </w:pPr>
  </w:style>
  <w:style w:type="paragraph" w:customStyle="1" w:styleId="SubHeading2">
    <w:name w:val="SubHeading2"/>
    <w:basedOn w:val="HeadingBase"/>
    <w:rsid w:val="00371A1C"/>
    <w:pPr>
      <w:spacing w:before="240" w:after="60"/>
    </w:pPr>
    <w:rPr>
      <w:sz w:val="20"/>
    </w:rPr>
  </w:style>
  <w:style w:type="paragraph" w:customStyle="1" w:styleId="SubHeading1">
    <w:name w:val="SubHeading1"/>
    <w:basedOn w:val="HeadingBase"/>
    <w:rsid w:val="00371A1C"/>
    <w:pPr>
      <w:spacing w:before="240" w:after="60"/>
    </w:pPr>
    <w:rPr>
      <w:color w:val="918585"/>
      <w:sz w:val="22"/>
    </w:rPr>
  </w:style>
  <w:style w:type="paragraph" w:customStyle="1" w:styleId="SideHeading">
    <w:name w:val="Side Heading"/>
    <w:basedOn w:val="HeadingBase"/>
    <w:rsid w:val="00371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A1C"/>
    <w:pPr>
      <w:numPr>
        <w:numId w:val="10"/>
      </w:numPr>
    </w:pPr>
  </w:style>
  <w:style w:type="paragraph" w:styleId="PlainText">
    <w:name w:val="Plain Text"/>
    <w:basedOn w:val="Normal"/>
    <w:link w:val="PlainTextChar"/>
    <w:rsid w:val="00371A1C"/>
    <w:rPr>
      <w:sz w:val="20"/>
    </w:rPr>
  </w:style>
  <w:style w:type="character" w:customStyle="1" w:styleId="PlainTextChar">
    <w:name w:val="Plain Text Char"/>
    <w:basedOn w:val="DefaultParagraphFont"/>
    <w:link w:val="PlainText"/>
    <w:rsid w:val="00371A1C"/>
    <w:rPr>
      <w:rFonts w:ascii="Courier New" w:eastAsia="Times New Roman" w:hAnsi="Courier New" w:cs="Times New Roman"/>
      <w:sz w:val="20"/>
      <w:szCs w:val="20"/>
      <w:lang w:eastAsia="en-US"/>
    </w:rPr>
  </w:style>
  <w:style w:type="character" w:customStyle="1" w:styleId="MenuOption">
    <w:name w:val="Menu Option"/>
    <w:basedOn w:val="DefaultParagraphFont"/>
    <w:rsid w:val="00371A1C"/>
    <w:rPr>
      <w:b/>
      <w:smallCaps/>
    </w:rPr>
  </w:style>
  <w:style w:type="paragraph" w:customStyle="1" w:styleId="TableListNumber">
    <w:name w:val="Table List Number"/>
    <w:basedOn w:val="ListNumber"/>
    <w:rsid w:val="00371A1C"/>
    <w:pPr>
      <w:numPr>
        <w:numId w:val="0"/>
      </w:numPr>
    </w:pPr>
  </w:style>
  <w:style w:type="paragraph" w:styleId="TOC4">
    <w:name w:val="toc 4"/>
    <w:basedOn w:val="TOCBase"/>
    <w:next w:val="Normal"/>
    <w:semiHidden/>
    <w:rsid w:val="00371A1C"/>
    <w:pPr>
      <w:tabs>
        <w:tab w:val="right" w:leader="dot" w:pos="9071"/>
      </w:tabs>
      <w:ind w:left="1701"/>
    </w:pPr>
  </w:style>
  <w:style w:type="paragraph" w:customStyle="1" w:styleId="ListAlpha">
    <w:name w:val="List Alpha"/>
    <w:basedOn w:val="List"/>
    <w:rsid w:val="00371A1C"/>
    <w:pPr>
      <w:numPr>
        <w:numId w:val="8"/>
      </w:numPr>
    </w:pPr>
  </w:style>
  <w:style w:type="paragraph" w:customStyle="1" w:styleId="ListAlpha2">
    <w:name w:val="List Alpha 2"/>
    <w:basedOn w:val="List2"/>
    <w:rsid w:val="00371A1C"/>
    <w:pPr>
      <w:numPr>
        <w:numId w:val="7"/>
      </w:numPr>
    </w:pPr>
  </w:style>
  <w:style w:type="paragraph" w:styleId="List2">
    <w:name w:val="List 2"/>
    <w:basedOn w:val="BodyText"/>
    <w:rsid w:val="00371A1C"/>
    <w:pPr>
      <w:tabs>
        <w:tab w:val="left" w:pos="680"/>
      </w:tabs>
      <w:spacing w:before="60" w:after="60"/>
      <w:ind w:left="680" w:hanging="340"/>
    </w:pPr>
  </w:style>
  <w:style w:type="paragraph" w:styleId="List3">
    <w:name w:val="List 3"/>
    <w:basedOn w:val="BodyText"/>
    <w:rsid w:val="00371A1C"/>
    <w:pPr>
      <w:tabs>
        <w:tab w:val="left" w:pos="1021"/>
      </w:tabs>
      <w:spacing w:before="60" w:after="60"/>
      <w:ind w:left="1020" w:hanging="340"/>
    </w:pPr>
  </w:style>
  <w:style w:type="paragraph" w:styleId="List4">
    <w:name w:val="List 4"/>
    <w:basedOn w:val="BodyText"/>
    <w:rsid w:val="00371A1C"/>
    <w:pPr>
      <w:tabs>
        <w:tab w:val="left" w:pos="1361"/>
      </w:tabs>
      <w:spacing w:before="60" w:after="60"/>
      <w:ind w:left="1361" w:hanging="340"/>
    </w:pPr>
  </w:style>
  <w:style w:type="paragraph" w:styleId="List5">
    <w:name w:val="List 5"/>
    <w:basedOn w:val="BodyText"/>
    <w:rsid w:val="00371A1C"/>
    <w:pPr>
      <w:tabs>
        <w:tab w:val="left" w:pos="1701"/>
      </w:tabs>
      <w:spacing w:before="60" w:after="60"/>
      <w:ind w:left="1701" w:hanging="340"/>
    </w:pPr>
  </w:style>
  <w:style w:type="paragraph" w:styleId="ListBullet3">
    <w:name w:val="List Bullet 3"/>
    <w:basedOn w:val="List3"/>
    <w:rsid w:val="00371A1C"/>
    <w:pPr>
      <w:numPr>
        <w:numId w:val="13"/>
      </w:numPr>
      <w:tabs>
        <w:tab w:val="clear" w:pos="1021"/>
      </w:tabs>
      <w:ind w:left="1037" w:hanging="357"/>
    </w:pPr>
  </w:style>
  <w:style w:type="paragraph" w:styleId="ListBullet4">
    <w:name w:val="List Bullet 4"/>
    <w:basedOn w:val="List4"/>
    <w:rsid w:val="00371A1C"/>
    <w:pPr>
      <w:numPr>
        <w:numId w:val="2"/>
      </w:numPr>
      <w:tabs>
        <w:tab w:val="clear" w:pos="1361"/>
      </w:tabs>
    </w:pPr>
  </w:style>
  <w:style w:type="paragraph" w:styleId="ListBullet5">
    <w:name w:val="List Bullet 5"/>
    <w:basedOn w:val="List5"/>
    <w:rsid w:val="00371A1C"/>
    <w:pPr>
      <w:numPr>
        <w:numId w:val="3"/>
      </w:numPr>
    </w:pPr>
  </w:style>
  <w:style w:type="paragraph" w:styleId="ListContinue2">
    <w:name w:val="List Continue 2"/>
    <w:basedOn w:val="List2"/>
    <w:rsid w:val="00371A1C"/>
    <w:pPr>
      <w:ind w:firstLine="0"/>
    </w:pPr>
  </w:style>
  <w:style w:type="paragraph" w:styleId="ListContinue3">
    <w:name w:val="List Continue 3"/>
    <w:basedOn w:val="List3"/>
    <w:rsid w:val="00371A1C"/>
    <w:pPr>
      <w:ind w:left="1021" w:firstLine="0"/>
    </w:pPr>
  </w:style>
  <w:style w:type="paragraph" w:styleId="ListContinue4">
    <w:name w:val="List Continue 4"/>
    <w:basedOn w:val="List4"/>
    <w:rsid w:val="00371A1C"/>
    <w:pPr>
      <w:ind w:firstLine="0"/>
    </w:pPr>
  </w:style>
  <w:style w:type="paragraph" w:styleId="ListContinue5">
    <w:name w:val="List Continue 5"/>
    <w:basedOn w:val="List5"/>
    <w:rsid w:val="00371A1C"/>
    <w:pPr>
      <w:ind w:firstLine="0"/>
    </w:pPr>
  </w:style>
  <w:style w:type="paragraph" w:styleId="ListNumber3">
    <w:name w:val="List Number 3"/>
    <w:basedOn w:val="List3"/>
    <w:rsid w:val="00371A1C"/>
    <w:pPr>
      <w:numPr>
        <w:numId w:val="4"/>
      </w:numPr>
    </w:pPr>
  </w:style>
  <w:style w:type="paragraph" w:styleId="ListNumber4">
    <w:name w:val="List Number 4"/>
    <w:basedOn w:val="List4"/>
    <w:rsid w:val="00371A1C"/>
    <w:pPr>
      <w:numPr>
        <w:numId w:val="5"/>
      </w:numPr>
    </w:pPr>
  </w:style>
  <w:style w:type="paragraph" w:styleId="ListNumber5">
    <w:name w:val="List Number 5"/>
    <w:basedOn w:val="List5"/>
    <w:rsid w:val="00371A1C"/>
    <w:pPr>
      <w:numPr>
        <w:numId w:val="6"/>
      </w:numPr>
    </w:pPr>
  </w:style>
  <w:style w:type="paragraph" w:styleId="BlockText">
    <w:name w:val="Block Text"/>
    <w:basedOn w:val="Normal"/>
    <w:rsid w:val="00371A1C"/>
    <w:pPr>
      <w:spacing w:after="120"/>
      <w:ind w:left="1440" w:right="1440"/>
    </w:pPr>
  </w:style>
  <w:style w:type="character" w:customStyle="1" w:styleId="Subscript">
    <w:name w:val="Subscript"/>
    <w:basedOn w:val="DefaultParagraphFont"/>
    <w:rsid w:val="00371A1C"/>
    <w:rPr>
      <w:sz w:val="16"/>
      <w:vertAlign w:val="subscript"/>
    </w:rPr>
  </w:style>
  <w:style w:type="character" w:customStyle="1" w:styleId="Superscript">
    <w:name w:val="Superscript"/>
    <w:basedOn w:val="DefaultParagraphFont"/>
    <w:rsid w:val="00371A1C"/>
    <w:rPr>
      <w:sz w:val="16"/>
      <w:vertAlign w:val="superscript"/>
    </w:rPr>
  </w:style>
  <w:style w:type="character" w:customStyle="1" w:styleId="Symbols">
    <w:name w:val="Symbols"/>
    <w:basedOn w:val="DefaultParagraphFont"/>
    <w:rsid w:val="00371A1C"/>
    <w:rPr>
      <w:rFonts w:ascii="Symbol" w:hAnsi="Symbol"/>
    </w:rPr>
  </w:style>
  <w:style w:type="character" w:customStyle="1" w:styleId="MenuOptions">
    <w:name w:val="Menu Options"/>
    <w:basedOn w:val="DefaultParagraphFont"/>
    <w:rsid w:val="00371A1C"/>
    <w:rPr>
      <w:rFonts w:ascii="Arial Narrow" w:hAnsi="Arial Narrow"/>
      <w:smallCaps/>
    </w:rPr>
  </w:style>
  <w:style w:type="character" w:customStyle="1" w:styleId="Buttons">
    <w:name w:val="Buttons"/>
    <w:basedOn w:val="DefaultParagraphFont"/>
    <w:rsid w:val="00371A1C"/>
    <w:rPr>
      <w:b/>
    </w:rPr>
  </w:style>
  <w:style w:type="character" w:customStyle="1" w:styleId="Underlined">
    <w:name w:val="Underlined"/>
    <w:basedOn w:val="DefaultParagraphFont"/>
    <w:rsid w:val="00371A1C"/>
    <w:rPr>
      <w:u w:val="single"/>
    </w:rPr>
  </w:style>
  <w:style w:type="paragraph" w:customStyle="1" w:styleId="TableBodyTextRight">
    <w:name w:val="Table Body Text Right"/>
    <w:basedOn w:val="TableBodyText"/>
    <w:rsid w:val="00371A1C"/>
    <w:pPr>
      <w:widowControl w:val="0"/>
      <w:autoSpaceDE w:val="0"/>
      <w:autoSpaceDN w:val="0"/>
      <w:adjustRightInd w:val="0"/>
      <w:jc w:val="right"/>
    </w:pPr>
    <w:rPr>
      <w:rFonts w:cs="Arial"/>
      <w:szCs w:val="18"/>
    </w:rPr>
  </w:style>
  <w:style w:type="paragraph" w:customStyle="1" w:styleId="CopyrightText">
    <w:name w:val="Copyright Text"/>
    <w:basedOn w:val="BodyText"/>
    <w:rsid w:val="00371A1C"/>
    <w:rPr>
      <w:sz w:val="18"/>
    </w:rPr>
  </w:style>
  <w:style w:type="paragraph" w:customStyle="1" w:styleId="BodySmallRight">
    <w:name w:val="Body Small Right"/>
    <w:basedOn w:val="BodyTextRight"/>
    <w:rsid w:val="00371A1C"/>
    <w:rPr>
      <w:sz w:val="18"/>
      <w:szCs w:val="18"/>
    </w:rPr>
  </w:style>
  <w:style w:type="paragraph" w:customStyle="1" w:styleId="MarginEdition">
    <w:name w:val="Margin Edition"/>
    <w:basedOn w:val="MarginNote"/>
    <w:rsid w:val="00371A1C"/>
    <w:pPr>
      <w:spacing w:before="0" w:after="0"/>
    </w:pPr>
    <w:rPr>
      <w:rFonts w:ascii="Times New Roman" w:hAnsi="Times New Roman"/>
      <w:color w:val="999999"/>
    </w:rPr>
  </w:style>
  <w:style w:type="paragraph" w:customStyle="1" w:styleId="Spacer">
    <w:name w:val="Spacer"/>
    <w:basedOn w:val="Normal"/>
    <w:rsid w:val="00371A1C"/>
    <w:rPr>
      <w:sz w:val="2"/>
      <w:szCs w:val="2"/>
    </w:rPr>
  </w:style>
  <w:style w:type="character" w:customStyle="1" w:styleId="Small">
    <w:name w:val="Small"/>
    <w:basedOn w:val="DefaultParagraphFont"/>
    <w:rsid w:val="00371A1C"/>
    <w:rPr>
      <w:sz w:val="16"/>
    </w:rPr>
  </w:style>
  <w:style w:type="paragraph" w:customStyle="1" w:styleId="WideTable">
    <w:name w:val="Wide Table"/>
    <w:basedOn w:val="Normal"/>
    <w:rsid w:val="00371A1C"/>
    <w:pPr>
      <w:ind w:left="-1418"/>
    </w:pPr>
    <w:rPr>
      <w:sz w:val="2"/>
      <w:szCs w:val="2"/>
    </w:rPr>
  </w:style>
  <w:style w:type="character" w:styleId="PageNumber">
    <w:name w:val="page number"/>
    <w:basedOn w:val="DefaultParagraphFont"/>
    <w:rsid w:val="00371A1C"/>
  </w:style>
  <w:style w:type="paragraph" w:styleId="Quote">
    <w:name w:val="Quote"/>
    <w:basedOn w:val="Heading1"/>
    <w:link w:val="QuoteChar"/>
    <w:qFormat/>
    <w:rsid w:val="00371A1C"/>
    <w:rPr>
      <w:b w:val="0"/>
      <w:sz w:val="72"/>
      <w:szCs w:val="72"/>
      <w:lang w:val="en-NZ"/>
    </w:rPr>
  </w:style>
  <w:style w:type="character" w:customStyle="1" w:styleId="QuoteChar">
    <w:name w:val="Quote Char"/>
    <w:basedOn w:val="DefaultParagraphFont"/>
    <w:link w:val="Quote"/>
    <w:rsid w:val="00371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A1C"/>
    <w:pPr>
      <w:pageBreakBefore/>
    </w:pPr>
  </w:style>
  <w:style w:type="paragraph" w:customStyle="1" w:styleId="Border">
    <w:name w:val="Border"/>
    <w:basedOn w:val="Normal"/>
    <w:qFormat/>
    <w:rsid w:val="00371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A1C"/>
    <w:rPr>
      <w:b/>
      <w:bCs/>
      <w:i/>
      <w:iCs/>
      <w:color w:val="auto"/>
    </w:rPr>
  </w:style>
  <w:style w:type="paragraph" w:styleId="IntenseQuote">
    <w:name w:val="Intense Quote"/>
    <w:basedOn w:val="Normal"/>
    <w:next w:val="Normal"/>
    <w:link w:val="IntenseQuoteChar"/>
    <w:uiPriority w:val="30"/>
    <w:qFormat/>
    <w:rsid w:val="00371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A1C"/>
    <w:rPr>
      <w:smallCaps/>
      <w:color w:val="auto"/>
      <w:u w:val="single"/>
    </w:rPr>
  </w:style>
  <w:style w:type="character" w:styleId="IntenseReference">
    <w:name w:val="Intense Reference"/>
    <w:basedOn w:val="DefaultParagraphFont"/>
    <w:uiPriority w:val="32"/>
    <w:qFormat/>
    <w:rsid w:val="00371A1C"/>
    <w:rPr>
      <w:b/>
      <w:bCs/>
      <w:smallCaps/>
      <w:color w:val="auto"/>
      <w:spacing w:val="5"/>
      <w:u w:val="single"/>
    </w:rPr>
  </w:style>
  <w:style w:type="paragraph" w:customStyle="1" w:styleId="2ColumnHeading">
    <w:name w:val="2Column Heading"/>
    <w:basedOn w:val="BodyText"/>
    <w:qFormat/>
    <w:rsid w:val="00371A1C"/>
    <w:pPr>
      <w:spacing w:after="60"/>
      <w:ind w:left="-2268"/>
    </w:pPr>
    <w:rPr>
      <w:b/>
    </w:rPr>
  </w:style>
  <w:style w:type="paragraph" w:customStyle="1" w:styleId="Heading1TOC">
    <w:name w:val="Heading1 TOC"/>
    <w:basedOn w:val="Normal"/>
    <w:qFormat/>
    <w:rsid w:val="00371A1C"/>
    <w:pPr>
      <w:spacing w:before="240" w:after="120"/>
    </w:pPr>
    <w:rPr>
      <w:rFonts w:ascii="Times New Roman" w:hAnsi="Times New Roman"/>
      <w:b/>
      <w:sz w:val="32"/>
    </w:rPr>
  </w:style>
  <w:style w:type="paragraph" w:customStyle="1" w:styleId="Heading2TOC">
    <w:name w:val="Heading2 TOC"/>
    <w:basedOn w:val="Normal"/>
    <w:qFormat/>
    <w:rsid w:val="00371A1C"/>
    <w:pPr>
      <w:spacing w:before="240" w:after="60"/>
    </w:pPr>
    <w:rPr>
      <w:rFonts w:ascii="Times New Roman" w:hAnsi="Times New Roman"/>
      <w:b/>
      <w:sz w:val="28"/>
    </w:rPr>
  </w:style>
  <w:style w:type="character" w:customStyle="1" w:styleId="Underline">
    <w:name w:val="Underline"/>
    <w:basedOn w:val="DefaultParagraphFont"/>
    <w:qFormat/>
    <w:rsid w:val="00371A1C"/>
    <w:rPr>
      <w:u w:val="single"/>
    </w:rPr>
  </w:style>
  <w:style w:type="character" w:customStyle="1" w:styleId="BoldandItalics">
    <w:name w:val="Bold and Italics"/>
    <w:qFormat/>
    <w:rsid w:val="00371A1C"/>
    <w:rPr>
      <w:b/>
      <w:i/>
      <w:u w:val="none"/>
    </w:rPr>
  </w:style>
  <w:style w:type="paragraph" w:styleId="BalloonText">
    <w:name w:val="Balloon Text"/>
    <w:basedOn w:val="Normal"/>
    <w:link w:val="BalloonTextChar"/>
    <w:rsid w:val="00371A1C"/>
    <w:rPr>
      <w:rFonts w:ascii="Tahoma" w:hAnsi="Tahoma" w:cs="Tahoma"/>
      <w:sz w:val="16"/>
      <w:szCs w:val="16"/>
    </w:rPr>
  </w:style>
  <w:style w:type="character" w:customStyle="1" w:styleId="BalloonTextChar">
    <w:name w:val="Balloon Text Char"/>
    <w:basedOn w:val="DefaultParagraphFont"/>
    <w:link w:val="BalloonText"/>
    <w:rsid w:val="00371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A1C"/>
    <w:rPr>
      <w:b/>
      <w:color w:val="660033"/>
      <w:spacing w:val="0"/>
    </w:rPr>
  </w:style>
  <w:style w:type="paragraph" w:customStyle="1" w:styleId="Nameditemlist">
    <w:name w:val="Named item list"/>
    <w:basedOn w:val="BodyText"/>
    <w:qFormat/>
    <w:rsid w:val="00371A1C"/>
    <w:pPr>
      <w:tabs>
        <w:tab w:val="left" w:pos="2835"/>
      </w:tabs>
      <w:ind w:left="2835" w:hanging="2835"/>
    </w:pPr>
  </w:style>
  <w:style w:type="paragraph" w:customStyle="1" w:styleId="BodyTextnopadding">
    <w:name w:val="Body Text no padding"/>
    <w:basedOn w:val="BodyText"/>
    <w:qFormat/>
    <w:rsid w:val="00371A1C"/>
    <w:pPr>
      <w:spacing w:before="0" w:after="0"/>
    </w:pPr>
  </w:style>
  <w:style w:type="paragraph" w:customStyle="1" w:styleId="BodyTextBold">
    <w:name w:val="Body Text Bold"/>
    <w:basedOn w:val="BodyText"/>
    <w:qFormat/>
    <w:rsid w:val="00371A1C"/>
    <w:rPr>
      <w:b/>
    </w:rPr>
  </w:style>
  <w:style w:type="character" w:styleId="Hyperlink">
    <w:name w:val="Hyperlink"/>
    <w:basedOn w:val="DefaultParagraphFont"/>
    <w:uiPriority w:val="99"/>
    <w:unhideWhenUsed/>
    <w:rsid w:val="00E92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2877</Characters>
  <Application>Microsoft Office Word</Application>
  <DocSecurity>0</DocSecurity>
  <Lines>73</Lines>
  <Paragraphs>51</Paragraphs>
  <ScaleCrop>false</ScaleCrop>
  <Company>Author-it Software Corporation Ltd.</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FWPTMM4203 Install and commission CNC software</dc:title>
  <dc:subject>Approved</dc:subject>
  <dc:creator>Skills Impact</dc:creator>
  <cp:keywords>Release: 1</cp:keywords>
  <dc:description>Review Date: 12 April 2008</dc:description>
  <cp:lastModifiedBy>HSD_TPCMSd.prod</cp:lastModifiedBy>
  <cp:revision>3</cp:revision>
  <dcterms:created xsi:type="dcterms:W3CDTF">2022-02-23T00:38:00Z</dcterms:created>
  <dcterms:modified xsi:type="dcterms:W3CDTF">2022-02-23T00:38:00Z</dcterms:modified>
</cp:coreProperties>
</file>