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17D" w:rsidP="00666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FWPTMM4201 Construct prototypes and samples</w:t>
      </w:r>
      <w:r>
        <w:fldChar w:fldCharType="end"/>
      </w:r>
    </w:p>
    <w:p w:rsidR="0066617D" w:rsidP="0066617D">
      <w:pPr>
        <w:pStyle w:val="Version"/>
        <w:sectPr w:rsidSect="000F3C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CAB" w:rsidP="000F3CAB">
      <w:pPr>
        <w:pStyle w:val="SuperHeading"/>
      </w:pPr>
      <w:r w:rsidRPr="000F3CAB">
        <w:t>FWPTMM4201 Construct prototypes and samples</w:t>
      </w:r>
    </w:p>
    <w:p w:rsidR="00000000" w:rsidRPr="000F3CAB" w:rsidP="000F3CAB">
      <w:pPr>
        <w:pStyle w:val="Heading1"/>
      </w:pPr>
      <w:bookmarkStart w:id="1" w:name="O_916550"/>
      <w:bookmarkEnd w:id="1"/>
      <w:r w:rsidRPr="000F3CAB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0F3CAB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CAB" w:rsidP="000F3CAB">
            <w:pPr>
              <w:pStyle w:val="BodyText"/>
            </w:pPr>
            <w:r w:rsidRPr="000F3CAB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rPr>
                <w:rStyle w:val="SpecialBold"/>
              </w:rPr>
              <w:t>Comment</w:t>
            </w:r>
          </w:p>
        </w:tc>
      </w:tr>
      <w:tr w:rsidTr="000F3CAB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CAB" w:rsidP="000F3CAB">
            <w:pPr>
              <w:pStyle w:val="BodyText"/>
            </w:pPr>
            <w:r w:rsidRPr="000F3CAB">
              <w:t xml:space="preserve">Replaces equivalent unit FPITMM4201B Construct prototypes and samples, which was first released with FPI11 Forest and Forest Products Training Package Version 2.2. </w:t>
            </w:r>
          </w:p>
          <w:p w:rsidR="00000000" w:rsidRPr="000F3CAB" w:rsidP="000F3CAB">
            <w:pPr>
              <w:pStyle w:val="BodyText"/>
            </w:pPr>
            <w:r w:rsidRPr="000F3CAB">
              <w:t>This is the first release of this unit in the new s</w:t>
            </w:r>
            <w:r w:rsidRPr="000F3CAB">
              <w:t>tandards format.</w:t>
            </w:r>
          </w:p>
        </w:tc>
      </w:tr>
    </w:tbl>
    <w:p w:rsidR="00000000" w:rsidRPr="000F3CAB" w:rsidP="000F3CAB">
      <w:pPr>
        <w:pStyle w:val="BodyText"/>
      </w:pPr>
    </w:p>
    <w:p w:rsidR="00000000" w:rsidRPr="000F3CAB" w:rsidP="000F3CAB">
      <w:pPr>
        <w:pStyle w:val="AllowPageBreak"/>
      </w:pPr>
    </w:p>
    <w:p w:rsidR="00000000" w:rsidRPr="000F3CAB" w:rsidP="000F3CAB">
      <w:pPr>
        <w:pStyle w:val="Heading1"/>
      </w:pPr>
      <w:bookmarkStart w:id="2" w:name="O_916551"/>
      <w:bookmarkEnd w:id="2"/>
      <w:r w:rsidRPr="000F3CAB">
        <w:t>Application</w:t>
      </w:r>
    </w:p>
    <w:p w:rsidR="00000000" w:rsidRPr="000F3CAB" w:rsidP="000F3CAB">
      <w:pPr>
        <w:pStyle w:val="BodyText"/>
      </w:pPr>
      <w:r w:rsidRPr="000F3CAB">
        <w:t>This unit of competency describes the outcomes required to construct prototypes and samples in a production setting, in line with established plans, drawings or other specifications for the purpose of testing</w:t>
      </w:r>
      <w:r w:rsidRPr="000F3CAB">
        <w:t xml:space="preserve"> the viability of construction methods. Work involves making recommendations for changing designs and methods of construction.</w:t>
      </w:r>
    </w:p>
    <w:p w:rsidR="00000000" w:rsidRPr="000F3CAB" w:rsidP="000F3CAB">
      <w:pPr>
        <w:pStyle w:val="BodyText"/>
      </w:pPr>
      <w:r w:rsidRPr="000F3CAB">
        <w:t>The unit applies to timber fabricators, supervisors and designers of timber structures, including timber trusses and frames</w:t>
      </w:r>
    </w:p>
    <w:p w:rsidR="00000000" w:rsidRPr="000F3CAB" w:rsidP="000F3CAB">
      <w:pPr>
        <w:pStyle w:val="BodyText"/>
      </w:pPr>
      <w:r w:rsidRPr="000F3CAB">
        <w:t>No li</w:t>
      </w:r>
      <w:r w:rsidRPr="000F3CAB">
        <w:t>censing, legislative, regulatory, or certification requirements apply to this unit at the time of publication.</w:t>
      </w:r>
    </w:p>
    <w:p w:rsidR="00000000" w:rsidRPr="000F3CAB" w:rsidP="000F3CAB">
      <w:pPr>
        <w:pStyle w:val="AllowPageBreak"/>
      </w:pPr>
    </w:p>
    <w:p w:rsidR="00000000" w:rsidRPr="000F3CAB" w:rsidP="000F3CAB">
      <w:pPr>
        <w:pStyle w:val="Heading1"/>
      </w:pPr>
      <w:bookmarkStart w:id="3" w:name="O_916552"/>
      <w:bookmarkEnd w:id="3"/>
      <w:r w:rsidRPr="000F3CAB">
        <w:t>Pre-requisite Unit</w:t>
      </w:r>
    </w:p>
    <w:p w:rsidR="00000000" w:rsidRPr="000F3CAB" w:rsidP="000F3CAB">
      <w:pPr>
        <w:pStyle w:val="BodyText"/>
      </w:pPr>
      <w:r w:rsidRPr="000F3CAB">
        <w:t>Nil</w:t>
      </w:r>
    </w:p>
    <w:p w:rsidR="00000000" w:rsidRPr="000F3CAB" w:rsidP="000F3CAB">
      <w:pPr>
        <w:pStyle w:val="AllowPageBreak"/>
      </w:pPr>
    </w:p>
    <w:p w:rsidR="00000000" w:rsidRPr="000F3CAB" w:rsidP="000F3CAB">
      <w:pPr>
        <w:pStyle w:val="Heading1"/>
      </w:pPr>
      <w:bookmarkStart w:id="4" w:name="O_916554"/>
      <w:bookmarkEnd w:id="4"/>
      <w:r w:rsidRPr="000F3CAB">
        <w:t>Unit Sector</w:t>
      </w:r>
    </w:p>
    <w:p w:rsidR="00000000" w:rsidRPr="000F3CAB" w:rsidP="000F3CAB">
      <w:pPr>
        <w:pStyle w:val="BodyText"/>
      </w:pPr>
      <w:r w:rsidRPr="000F3CAB">
        <w:t>Timber Manufactured Products</w:t>
      </w:r>
    </w:p>
    <w:p w:rsidR="0066617D" w:rsidP="000F3CAB">
      <w:pPr>
        <w:pStyle w:val="BodyText"/>
      </w:pPr>
      <w:r w:rsidRPr="000F3CAB">
        <w:t>Timber Merchandising</w:t>
      </w:r>
    </w:p>
    <w:p w:rsidR="0066617D" w:rsidP="000F3CAB">
      <w:pPr>
        <w:pStyle w:val="BodyText"/>
      </w:pPr>
    </w:p>
    <w:p w:rsidR="00000000" w:rsidRPr="000F3CAB" w:rsidP="000F3CAB">
      <w:pPr>
        <w:pStyle w:val="Heading1"/>
      </w:pPr>
      <w:bookmarkStart w:id="5" w:name="O_916555"/>
      <w:bookmarkEnd w:id="5"/>
      <w:r w:rsidRPr="000F3CA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6661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CAB" w:rsidP="000F3CAB">
            <w:pPr>
              <w:pStyle w:val="BodyText"/>
            </w:pPr>
            <w:r w:rsidRPr="000F3CA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0F3CAB">
              <w:rPr>
                <w:rStyle w:val="Emphasis"/>
              </w:rPr>
              <w:t>conditions.</w:t>
            </w:r>
          </w:p>
        </w:tc>
      </w:tr>
      <w:tr w:rsidTr="006661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1. Prepare for construction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CAB" w:rsidP="000F3CAB">
            <w:pPr>
              <w:pStyle w:val="BodyText"/>
            </w:pPr>
            <w:r w:rsidRPr="000F3CAB">
              <w:t>1.1 Review prototype or sample purpose, work order and construction plans and where required clarify requirements with appropriate personnel.</w:t>
            </w:r>
          </w:p>
          <w:p w:rsidR="00000000" w:rsidRPr="000F3CAB" w:rsidP="000F3CAB">
            <w:pPr>
              <w:pStyle w:val="BodyText"/>
            </w:pPr>
            <w:r w:rsidRPr="000F3CAB">
              <w:t xml:space="preserve">1.2 Obtain type and quantity of material to be assembled and hardware in </w:t>
            </w:r>
            <w:r w:rsidRPr="000F3CAB">
              <w:t>line with prototype construction plan and specifications.</w:t>
            </w:r>
          </w:p>
          <w:p w:rsidR="00000000" w:rsidRPr="000F3CAB" w:rsidP="000F3CAB">
            <w:pPr>
              <w:pStyle w:val="BodyText"/>
            </w:pPr>
            <w:r w:rsidRPr="000F3CAB">
              <w:t>1.3 Select appropriate tools and equipment and check for operational effectiveness in line with manufacturer's recommendations.</w:t>
            </w:r>
          </w:p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1.4 Plan and document stages of the construction process.</w:t>
            </w:r>
          </w:p>
        </w:tc>
      </w:tr>
      <w:tr w:rsidTr="006661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2. Set up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CAB" w:rsidP="000F3CAB">
            <w:pPr>
              <w:pStyle w:val="BodyText"/>
            </w:pPr>
            <w:r w:rsidRPr="000F3CAB">
              <w:t>2.1 Follow workplace health and safety procedures throughout production activities.</w:t>
            </w:r>
          </w:p>
          <w:p w:rsidR="00000000" w:rsidRPr="000F3CAB" w:rsidP="000F3CAB">
            <w:pPr>
              <w:pStyle w:val="BodyText"/>
            </w:pPr>
            <w:r w:rsidRPr="000F3CAB">
              <w:t>2.2 Select and prepare set-up jigs required for construction.</w:t>
            </w:r>
          </w:p>
          <w:p w:rsidR="00000000" w:rsidRPr="000F3CAB" w:rsidP="000F3CAB">
            <w:pPr>
              <w:pStyle w:val="BodyText"/>
            </w:pPr>
            <w:r w:rsidRPr="000F3CAB">
              <w:t>2.3 Select timber components, check for compatibility with specifications and cut in line</w:t>
            </w:r>
            <w:r w:rsidRPr="000F3CAB">
              <w:t xml:space="preserve"> with the prototype or sample plans.</w:t>
            </w:r>
          </w:p>
          <w:p w:rsidR="00000000" w:rsidRPr="000F3CAB" w:rsidP="000F3CAB">
            <w:pPr>
              <w:pStyle w:val="BodyText"/>
            </w:pPr>
            <w:r w:rsidRPr="000F3CAB">
              <w:t>2.4 Position and clamp components in jigs ready for joining with allowable faults, joins and grain in line with construction standards and grading rules.</w:t>
            </w:r>
          </w:p>
          <w:p w:rsidR="00000000" w:rsidRPr="000F3CAB" w:rsidP="000F3CAB">
            <w:pPr>
              <w:pStyle w:val="BodyText"/>
            </w:pPr>
            <w:r w:rsidRPr="000F3CAB">
              <w:t>2.5 Identify defective components, incorrect timber cuts and off-</w:t>
            </w:r>
            <w:r w:rsidRPr="000F3CAB">
              <w:t>cuts; dispose of or recycle in line with environmental protection practices.</w:t>
            </w:r>
          </w:p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2.6 Staple components to maintain temporary alignment during assembly.</w:t>
            </w:r>
          </w:p>
        </w:tc>
      </w:tr>
      <w:tr w:rsidTr="006661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3. Construct and review prototypes and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CAB" w:rsidP="000F3CAB">
            <w:pPr>
              <w:pStyle w:val="BodyText"/>
            </w:pPr>
            <w:r w:rsidRPr="000F3CAB">
              <w:t>3.1 Follow construction plan throughout assembly and conduct</w:t>
            </w:r>
            <w:r w:rsidRPr="000F3CAB">
              <w:t xml:space="preserve"> checks at designated points.</w:t>
            </w:r>
          </w:p>
          <w:p w:rsidR="00000000" w:rsidRPr="000F3CAB" w:rsidP="000F3CAB">
            <w:pPr>
              <w:pStyle w:val="BodyText"/>
            </w:pPr>
            <w:r w:rsidRPr="000F3CAB">
              <w:t>3.2 Position and install hardware on joints to prototype specifications.</w:t>
            </w:r>
          </w:p>
          <w:p w:rsidR="00000000" w:rsidRPr="000F3CAB" w:rsidP="000F3CAB">
            <w:pPr>
              <w:pStyle w:val="BodyText"/>
            </w:pPr>
            <w:r w:rsidRPr="000F3CAB">
              <w:t>3.3 Nail or staple temporary bracing to product in line with construction standards.</w:t>
            </w:r>
          </w:p>
          <w:p w:rsidR="00000000" w:rsidRPr="000F3CAB" w:rsidP="000F3CAB">
            <w:pPr>
              <w:pStyle w:val="BodyText"/>
            </w:pPr>
            <w:r w:rsidRPr="000F3CAB">
              <w:t>3.4 Identify required modifications to designs and plans; document a</w:t>
            </w:r>
            <w:r w:rsidRPr="000F3CAB">
              <w:t>nd follow recommended changes.</w:t>
            </w:r>
          </w:p>
          <w:p w:rsidR="00000000" w:rsidRPr="000F3CAB" w:rsidP="000F3CAB">
            <w:pPr>
              <w:pStyle w:val="BodyText"/>
            </w:pPr>
            <w:r w:rsidRPr="000F3CAB">
              <w:t>3.5 Correct construction faults in line with recommendations.</w:t>
            </w:r>
          </w:p>
          <w:p w:rsidR="00000000" w:rsidRPr="000F3CAB" w:rsidP="000F3CAB">
            <w:pPr>
              <w:pStyle w:val="BodyText"/>
            </w:pPr>
            <w:r w:rsidRPr="000F3CAB">
              <w:t>3.6 Review prototype or sample for effectiveness of purpose and efficiency of construction methods.</w:t>
            </w:r>
          </w:p>
          <w:p w:rsidR="00000000" w:rsidRPr="000F3CAB" w:rsidP="000F3CAB">
            <w:pPr>
              <w:pStyle w:val="BodyText"/>
            </w:pPr>
            <w:r w:rsidRPr="000F3CAB">
              <w:t>3.7 Record prototype or sample construction processes, problems</w:t>
            </w:r>
            <w:r w:rsidRPr="000F3CAB">
              <w:t xml:space="preserve"> and recommendations for change and report to appropriate personnel.</w:t>
            </w:r>
          </w:p>
          <w:p w:rsidR="00000000" w:rsidRPr="000F3CAB" w:rsidP="000F3CAB">
            <w:pPr>
              <w:pStyle w:val="BodyText"/>
            </w:pPr>
            <w:r w:rsidRPr="000F3CAB">
              <w:t>3.8 Store temporary bracing, prototypes and samples; dispose of when not required in line with environmental protection practices.</w:t>
            </w:r>
          </w:p>
        </w:tc>
      </w:tr>
    </w:tbl>
    <w:p w:rsidR="0066617D" w:rsidP="000F3CAB">
      <w:pPr>
        <w:pStyle w:val="BodyText"/>
      </w:pPr>
    </w:p>
    <w:p w:rsidR="0066617D" w:rsidP="000F3CAB">
      <w:pPr>
        <w:pStyle w:val="BodyText"/>
      </w:pPr>
    </w:p>
    <w:p w:rsidR="00000000" w:rsidRPr="000F3CAB" w:rsidP="000F3CAB">
      <w:pPr>
        <w:pStyle w:val="Heading1"/>
      </w:pPr>
      <w:bookmarkStart w:id="6" w:name="O_916556"/>
      <w:bookmarkEnd w:id="6"/>
      <w:r w:rsidRPr="000F3CA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6661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This section describes those core and employment skills that are essential to performance and are not explicit in the performance criteria.</w:t>
            </w:r>
          </w:p>
        </w:tc>
      </w:tr>
      <w:tr w:rsidTr="006661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CAB" w:rsidP="000F3CAB">
            <w:pPr>
              <w:pStyle w:val="ListBullet"/>
            </w:pPr>
            <w:r w:rsidRPr="000F3CAB">
              <w:t>interpret production data from construction plans to:</w:t>
            </w:r>
          </w:p>
          <w:p w:rsidR="00000000" w:rsidRPr="000F3CAB" w:rsidP="000F3CAB">
            <w:pPr>
              <w:pStyle w:val="ListBullet2"/>
            </w:pPr>
            <w:r w:rsidRPr="000F3CAB">
              <w:t>count quantities of timber and hardwar</w:t>
            </w:r>
            <w:r w:rsidRPr="000F3CAB">
              <w:t xml:space="preserve">e components and select </w:t>
            </w:r>
            <w:r w:rsidRPr="000F3CAB">
              <w:t>appropriate sizes</w:t>
            </w:r>
          </w:p>
          <w:p w:rsidR="00000000" w:rsidRPr="000F3CAB" w:rsidP="000F3CAB">
            <w:pPr>
              <w:pStyle w:val="ListBullet2"/>
            </w:pPr>
            <w:r w:rsidRPr="000F3CAB">
              <w:t>complete calculations from plans</w:t>
            </w:r>
          </w:p>
          <w:p w:rsidR="00000000" w:rsidP="000F3CAB">
            <w:pPr>
              <w:pStyle w:val="ListBullet2"/>
              <w:rPr>
                <w:lang w:val="en-NZ"/>
              </w:rPr>
            </w:pPr>
            <w:r w:rsidRPr="000F3CAB">
              <w:t>accurately measure dimensions and angles.</w:t>
            </w:r>
          </w:p>
        </w:tc>
      </w:tr>
      <w:tr w:rsidTr="006661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ListBullet"/>
              <w:rPr>
                <w:lang w:val="en-NZ"/>
              </w:rPr>
            </w:pPr>
            <w:r w:rsidRPr="000F3CAB">
              <w:t xml:space="preserve">ask open and closed probe questions and actively listen to clarify purpose of </w:t>
            </w:r>
            <w:r w:rsidRPr="000F3CAB">
              <w:t>product and contents of constructions plans.</w:t>
            </w:r>
          </w:p>
        </w:tc>
      </w:tr>
      <w:tr w:rsidTr="006661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CAB" w:rsidP="000F3CAB">
            <w:pPr>
              <w:pStyle w:val="ListBullet"/>
            </w:pPr>
            <w:r w:rsidRPr="000F3CAB">
              <w:t>interpret detailed familiar and unfamiliar:</w:t>
            </w:r>
          </w:p>
          <w:p w:rsidR="00000000" w:rsidRPr="000F3CAB" w:rsidP="000F3CAB">
            <w:pPr>
              <w:pStyle w:val="ListBullet2"/>
            </w:pPr>
            <w:r w:rsidRPr="000F3CAB">
              <w:t>WHS and other organisational procedures, construction standards and grading rules</w:t>
            </w:r>
          </w:p>
          <w:p w:rsidR="00000000" w:rsidRPr="000F3CAB" w:rsidP="000F3CAB">
            <w:pPr>
              <w:pStyle w:val="ListBullet2"/>
            </w:pPr>
            <w:r w:rsidRPr="000F3CAB">
              <w:t>construction plans</w:t>
            </w:r>
          </w:p>
          <w:p w:rsidR="00000000" w:rsidP="000F3CAB">
            <w:pPr>
              <w:pStyle w:val="ListBullet2"/>
              <w:rPr>
                <w:lang w:val="en-NZ"/>
              </w:rPr>
            </w:pPr>
            <w:r w:rsidRPr="000F3CAB">
              <w:t>manufacturer’s instructions.</w:t>
            </w:r>
          </w:p>
        </w:tc>
      </w:tr>
      <w:tr w:rsidTr="006661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CAB" w:rsidP="000F3CAB">
            <w:pPr>
              <w:pStyle w:val="ListBullet"/>
            </w:pPr>
            <w:r w:rsidRPr="000F3CAB">
              <w:t>complete detailed and accurate reports on construction processes and problems</w:t>
            </w:r>
          </w:p>
          <w:p w:rsidR="00000000" w:rsidP="000F3CAB">
            <w:pPr>
              <w:pStyle w:val="ListBullet"/>
              <w:rPr>
                <w:lang w:val="en-NZ"/>
              </w:rPr>
            </w:pPr>
            <w:r w:rsidRPr="000F3CAB">
              <w:t>clearly represent details of and rationale for recommended changes to designs and construction plans.</w:t>
            </w:r>
          </w:p>
        </w:tc>
      </w:tr>
      <w:tr w:rsidTr="006661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ListBullet"/>
              <w:rPr>
                <w:lang w:val="en-NZ"/>
              </w:rPr>
            </w:pPr>
            <w:r w:rsidRPr="000F3CAB">
              <w:t>plan and organise o</w:t>
            </w:r>
            <w:r w:rsidRPr="000F3CAB">
              <w:t>wn construction activities in line with plan and complete assembly in a logical sequence.</w:t>
            </w:r>
          </w:p>
        </w:tc>
      </w:tr>
      <w:tr w:rsidTr="006661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ListBullet"/>
              <w:rPr>
                <w:lang w:val="en-NZ"/>
              </w:rPr>
            </w:pPr>
            <w:r w:rsidRPr="000F3CAB">
              <w:t>diagnose production problems involving design failures and construction difficulties and resolve by modification and reporting.</w:t>
            </w:r>
          </w:p>
        </w:tc>
      </w:tr>
      <w:tr w:rsidTr="006661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ListBullet"/>
              <w:rPr>
                <w:lang w:val="en-NZ"/>
              </w:rPr>
            </w:pPr>
            <w:r w:rsidRPr="000F3CAB">
              <w:t>work as part of a team to develop fit for purpose products and appropriate construction methods.</w:t>
            </w:r>
          </w:p>
        </w:tc>
      </w:tr>
      <w:tr w:rsidTr="006661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CAB">
            <w:pPr>
              <w:pStyle w:val="BodyText"/>
              <w:rPr>
                <w:lang w:val="en-NZ"/>
              </w:rPr>
            </w:pPr>
            <w:r w:rsidRPr="000F3CAB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CAB" w:rsidP="000F3CAB">
            <w:pPr>
              <w:pStyle w:val="ListBullet"/>
            </w:pPr>
            <w:r w:rsidRPr="000F3CAB">
              <w:t>select and use appropriate machinery, tools and personal protective equipment used to assemble the product.</w:t>
            </w:r>
          </w:p>
        </w:tc>
      </w:tr>
    </w:tbl>
    <w:p w:rsidR="00000000" w:rsidRPr="000F3CAB" w:rsidP="000F3CAB">
      <w:pPr>
        <w:pStyle w:val="BodyText"/>
      </w:pPr>
    </w:p>
    <w:p w:rsidR="00000000" w:rsidRPr="000F3CAB" w:rsidP="000F3CAB">
      <w:pPr>
        <w:pStyle w:val="AllowPageBreak"/>
      </w:pPr>
    </w:p>
    <w:p w:rsidR="00000000" w:rsidRPr="000F3CAB" w:rsidP="000F3CAB">
      <w:pPr>
        <w:pStyle w:val="Heading1"/>
      </w:pPr>
      <w:bookmarkStart w:id="7" w:name="O_916557"/>
      <w:bookmarkEnd w:id="7"/>
      <w:r w:rsidRPr="000F3CAB">
        <w:t>Range of Conditions</w:t>
      </w:r>
    </w:p>
    <w:p w:rsidR="00000000" w:rsidRPr="000F3CAB" w:rsidP="000F3CAB">
      <w:pPr>
        <w:pStyle w:val="BodyText"/>
      </w:pPr>
      <w:r w:rsidRPr="000F3CAB">
        <w:t>Not Applicable</w:t>
      </w:r>
    </w:p>
    <w:p w:rsidR="00000000" w:rsidRPr="000F3CAB" w:rsidP="000F3CAB">
      <w:pPr>
        <w:pStyle w:val="AllowPageBreak"/>
      </w:pPr>
    </w:p>
    <w:p w:rsidR="00000000" w:rsidRPr="000F3CAB" w:rsidP="000F3CAB">
      <w:pPr>
        <w:pStyle w:val="Heading1"/>
      </w:pPr>
      <w:bookmarkStart w:id="8" w:name="O_916558"/>
      <w:bookmarkEnd w:id="8"/>
      <w:r w:rsidRPr="000F3CAB">
        <w:t>Unit Mapping Information</w:t>
      </w:r>
    </w:p>
    <w:p w:rsidR="00000000" w:rsidRPr="000F3CAB" w:rsidP="000F3CAB">
      <w:pPr>
        <w:pStyle w:val="BodyText"/>
      </w:pPr>
      <w:r w:rsidRPr="000F3CAB">
        <w:t>FPITMM4201B Construct prototypes and samples</w:t>
      </w:r>
    </w:p>
    <w:p w:rsidR="00000000" w:rsidRPr="000F3CAB" w:rsidP="000F3CAB">
      <w:pPr>
        <w:pStyle w:val="AllowPageBreak"/>
      </w:pPr>
    </w:p>
    <w:p w:rsidR="00000000" w:rsidRPr="000F3CAB" w:rsidP="000F3CAB">
      <w:pPr>
        <w:pStyle w:val="Heading1"/>
      </w:pPr>
      <w:bookmarkStart w:id="9" w:name="O_916565"/>
      <w:bookmarkEnd w:id="9"/>
      <w:r w:rsidRPr="000F3CAB">
        <w:t>Links</w:t>
      </w:r>
    </w:p>
    <w:p w:rsidR="00000000" w:rsidRPr="000F3CAB" w:rsidP="000F3CAB">
      <w:pPr>
        <w:pStyle w:val="BodyText"/>
      </w:pPr>
      <w:r w:rsidRPr="000F3CAB">
        <w:t>Companion Volume implementation guides are found in VETNet - https://vetnet.education.gov.au/Pages/TrainingDocs.aspx?q=0d96fe23-5747-4c01-9d6f-3509ff8d3d47</w:t>
      </w:r>
    </w:p>
    <w:p w:rsidR="00000000" w:rsidRPr="000F3CAB" w:rsidP="000F3CAB"/>
    <w:sectPr w:rsidSect="000F3C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AB" w:rsidRPr="0066617D" w:rsidP="00666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17D" w:rsidP="000F3C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17D" w:rsidP="000F3C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617D" w:rsidP="000F3C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CAB" w:rsidRPr="0066617D" w:rsidP="00666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17D" w:rsidRPr="002D2AF8" w:rsidP="000F3C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FWPTMM4201 Construct prototypes and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66617D" w:rsidP="000F3C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E07E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966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180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C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C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C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C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C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C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C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C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C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C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C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CAB"/>
  </w:style>
  <w:style w:type="character" w:customStyle="1" w:styleId="Heading1Char">
    <w:name w:val="Heading 1 Char"/>
    <w:basedOn w:val="DefaultParagraphFont"/>
    <w:link w:val="Heading1"/>
    <w:rsid w:val="000F3C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C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C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3CA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3CAB"/>
    <w:rPr>
      <w:b/>
      <w:spacing w:val="0"/>
    </w:rPr>
  </w:style>
  <w:style w:type="paragraph" w:styleId="ListBullet2">
    <w:name w:val="List Bullet 2"/>
    <w:basedOn w:val="List2"/>
    <w:rsid w:val="000F3CA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3CAB"/>
    <w:rPr>
      <w:i/>
    </w:rPr>
  </w:style>
  <w:style w:type="paragraph" w:customStyle="1" w:styleId="SuperHeading">
    <w:name w:val="SuperHeading"/>
    <w:basedOn w:val="Normal"/>
    <w:rsid w:val="000F3C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C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C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C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C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C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C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C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C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C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C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C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C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C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C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C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C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C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3C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C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C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C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C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C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C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C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C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C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C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C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3C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C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C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CAB"/>
  </w:style>
  <w:style w:type="paragraph" w:styleId="TableofFigures">
    <w:name w:val="table of figures"/>
    <w:basedOn w:val="Normal"/>
    <w:next w:val="Normal"/>
    <w:semiHidden/>
    <w:rsid w:val="000F3C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CAB"/>
    <w:pPr>
      <w:numPr>
        <w:numId w:val="11"/>
      </w:numPr>
    </w:pPr>
  </w:style>
  <w:style w:type="character" w:customStyle="1" w:styleId="WingdingSymbols">
    <w:name w:val="Wingding Symbols"/>
    <w:rsid w:val="000F3CAB"/>
    <w:rPr>
      <w:rFonts w:ascii="Wingdings" w:hAnsi="Wingdings"/>
    </w:rPr>
  </w:style>
  <w:style w:type="paragraph" w:customStyle="1" w:styleId="TableHeading">
    <w:name w:val="Table Heading"/>
    <w:basedOn w:val="HeadingBase"/>
    <w:rsid w:val="000F3C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CAB"/>
    <w:rPr>
      <w:color w:val="0033CC"/>
      <w:u w:val="none"/>
    </w:rPr>
  </w:style>
  <w:style w:type="paragraph" w:customStyle="1" w:styleId="BodyTextRight">
    <w:name w:val="Body Text Right"/>
    <w:basedOn w:val="BodyText"/>
    <w:rsid w:val="000F3C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C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C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C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C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C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CAB"/>
    <w:rPr>
      <w:sz w:val="32"/>
    </w:rPr>
  </w:style>
  <w:style w:type="paragraph" w:customStyle="1" w:styleId="HeadingProcedure">
    <w:name w:val="Heading Procedure"/>
    <w:basedOn w:val="HeadingBase"/>
    <w:next w:val="Normal"/>
    <w:rsid w:val="000F3C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CAB"/>
    <w:pPr>
      <w:spacing w:before="60" w:after="60"/>
    </w:pPr>
  </w:style>
  <w:style w:type="paragraph" w:styleId="ListContinue">
    <w:name w:val="List Continue"/>
    <w:basedOn w:val="List"/>
    <w:rsid w:val="000F3CAB"/>
    <w:pPr>
      <w:ind w:firstLine="0"/>
    </w:pPr>
  </w:style>
  <w:style w:type="paragraph" w:customStyle="1" w:styleId="ListNote">
    <w:name w:val="List Note"/>
    <w:basedOn w:val="List"/>
    <w:rsid w:val="000F3C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C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C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CAB"/>
    <w:rPr>
      <w:rFonts w:ascii="Courier New" w:hAnsi="Courier New"/>
    </w:rPr>
  </w:style>
  <w:style w:type="paragraph" w:customStyle="1" w:styleId="NoteBullet">
    <w:name w:val="Note Bullet"/>
    <w:basedOn w:val="Note"/>
    <w:rsid w:val="000F3C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C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C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C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C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3C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C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CAB"/>
    <w:rPr>
      <w:b/>
      <w:smallCaps/>
    </w:rPr>
  </w:style>
  <w:style w:type="paragraph" w:customStyle="1" w:styleId="TableListNumber">
    <w:name w:val="Table List Number"/>
    <w:basedOn w:val="ListNumber"/>
    <w:rsid w:val="000F3C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C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CAB"/>
    <w:pPr>
      <w:numPr>
        <w:numId w:val="9"/>
      </w:numPr>
    </w:pPr>
  </w:style>
  <w:style w:type="paragraph" w:customStyle="1" w:styleId="ListAlpha2">
    <w:name w:val="List Alpha 2"/>
    <w:basedOn w:val="List2"/>
    <w:rsid w:val="000F3CAB"/>
    <w:pPr>
      <w:numPr>
        <w:numId w:val="8"/>
      </w:numPr>
    </w:pPr>
  </w:style>
  <w:style w:type="paragraph" w:styleId="List2">
    <w:name w:val="List 2"/>
    <w:basedOn w:val="BodyText"/>
    <w:rsid w:val="000F3C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C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C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C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CA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C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3CAB"/>
    <w:pPr>
      <w:numPr>
        <w:numId w:val="4"/>
      </w:numPr>
    </w:pPr>
  </w:style>
  <w:style w:type="paragraph" w:styleId="ListContinue2">
    <w:name w:val="List Continue 2"/>
    <w:basedOn w:val="List2"/>
    <w:rsid w:val="000F3CAB"/>
    <w:pPr>
      <w:ind w:firstLine="0"/>
    </w:pPr>
  </w:style>
  <w:style w:type="paragraph" w:styleId="ListContinue3">
    <w:name w:val="List Continue 3"/>
    <w:basedOn w:val="List3"/>
    <w:rsid w:val="000F3CAB"/>
    <w:pPr>
      <w:ind w:left="1021" w:firstLine="0"/>
    </w:pPr>
  </w:style>
  <w:style w:type="paragraph" w:styleId="ListContinue4">
    <w:name w:val="List Continue 4"/>
    <w:basedOn w:val="List4"/>
    <w:rsid w:val="000F3CAB"/>
    <w:pPr>
      <w:ind w:firstLine="0"/>
    </w:pPr>
  </w:style>
  <w:style w:type="paragraph" w:styleId="ListContinue5">
    <w:name w:val="List Continue 5"/>
    <w:basedOn w:val="List5"/>
    <w:rsid w:val="000F3CAB"/>
    <w:pPr>
      <w:ind w:firstLine="0"/>
    </w:pPr>
  </w:style>
  <w:style w:type="paragraph" w:styleId="ListNumber3">
    <w:name w:val="List Number 3"/>
    <w:basedOn w:val="List3"/>
    <w:rsid w:val="000F3CAB"/>
    <w:pPr>
      <w:numPr>
        <w:numId w:val="5"/>
      </w:numPr>
    </w:pPr>
  </w:style>
  <w:style w:type="paragraph" w:styleId="ListNumber4">
    <w:name w:val="List Number 4"/>
    <w:basedOn w:val="List4"/>
    <w:rsid w:val="000F3CAB"/>
    <w:pPr>
      <w:numPr>
        <w:numId w:val="6"/>
      </w:numPr>
    </w:pPr>
  </w:style>
  <w:style w:type="paragraph" w:styleId="ListNumber5">
    <w:name w:val="List Number 5"/>
    <w:basedOn w:val="List5"/>
    <w:rsid w:val="000F3CAB"/>
    <w:pPr>
      <w:numPr>
        <w:numId w:val="7"/>
      </w:numPr>
    </w:pPr>
  </w:style>
  <w:style w:type="paragraph" w:styleId="BlockText">
    <w:name w:val="Block Text"/>
    <w:basedOn w:val="Normal"/>
    <w:rsid w:val="000F3C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C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CAB"/>
    <w:rPr>
      <w:sz w:val="16"/>
      <w:vertAlign w:val="superscript"/>
    </w:rPr>
  </w:style>
  <w:style w:type="character" w:customStyle="1" w:styleId="Symbols">
    <w:name w:val="Symbols"/>
    <w:basedOn w:val="DefaultParagraphFont"/>
    <w:rsid w:val="000F3CAB"/>
    <w:rPr>
      <w:rFonts w:ascii="Symbol" w:hAnsi="Symbol"/>
    </w:rPr>
  </w:style>
  <w:style w:type="character" w:customStyle="1" w:styleId="MenuOptions">
    <w:name w:val="Menu Options"/>
    <w:basedOn w:val="DefaultParagraphFont"/>
    <w:rsid w:val="000F3C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CAB"/>
    <w:rPr>
      <w:b/>
    </w:rPr>
  </w:style>
  <w:style w:type="character" w:customStyle="1" w:styleId="Underlined">
    <w:name w:val="Underlined"/>
    <w:basedOn w:val="DefaultParagraphFont"/>
    <w:rsid w:val="000F3CAB"/>
    <w:rPr>
      <w:u w:val="single"/>
    </w:rPr>
  </w:style>
  <w:style w:type="paragraph" w:customStyle="1" w:styleId="TableBodyTextRight">
    <w:name w:val="Table Body Text Right"/>
    <w:basedOn w:val="TableBodyText"/>
    <w:rsid w:val="000F3C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CAB"/>
    <w:rPr>
      <w:sz w:val="18"/>
    </w:rPr>
  </w:style>
  <w:style w:type="paragraph" w:customStyle="1" w:styleId="BodySmallRight">
    <w:name w:val="Body Small Right"/>
    <w:basedOn w:val="BodyTextRight"/>
    <w:rsid w:val="000F3CAB"/>
    <w:rPr>
      <w:sz w:val="18"/>
      <w:szCs w:val="18"/>
    </w:rPr>
  </w:style>
  <w:style w:type="paragraph" w:customStyle="1" w:styleId="MarginEdition">
    <w:name w:val="Margin Edition"/>
    <w:basedOn w:val="MarginNote"/>
    <w:rsid w:val="000F3C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CAB"/>
    <w:rPr>
      <w:sz w:val="2"/>
      <w:szCs w:val="2"/>
    </w:rPr>
  </w:style>
  <w:style w:type="character" w:customStyle="1" w:styleId="Small">
    <w:name w:val="Small"/>
    <w:basedOn w:val="DefaultParagraphFont"/>
    <w:rsid w:val="000F3CAB"/>
    <w:rPr>
      <w:sz w:val="16"/>
    </w:rPr>
  </w:style>
  <w:style w:type="paragraph" w:customStyle="1" w:styleId="WideTable">
    <w:name w:val="Wide Table"/>
    <w:basedOn w:val="Normal"/>
    <w:rsid w:val="000F3C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CAB"/>
  </w:style>
  <w:style w:type="paragraph" w:styleId="Quote">
    <w:name w:val="Quote"/>
    <w:basedOn w:val="Heading1"/>
    <w:link w:val="QuoteChar"/>
    <w:qFormat/>
    <w:rsid w:val="000F3C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C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CAB"/>
    <w:pPr>
      <w:pageBreakBefore/>
    </w:pPr>
  </w:style>
  <w:style w:type="paragraph" w:customStyle="1" w:styleId="Border">
    <w:name w:val="Border"/>
    <w:basedOn w:val="Normal"/>
    <w:qFormat/>
    <w:rsid w:val="000F3C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C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C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C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C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C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C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C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C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CAB"/>
    <w:rPr>
      <w:u w:val="single"/>
    </w:rPr>
  </w:style>
  <w:style w:type="character" w:customStyle="1" w:styleId="BoldandItalics">
    <w:name w:val="Bold and Italics"/>
    <w:qFormat/>
    <w:rsid w:val="000F3CAB"/>
    <w:rPr>
      <w:b/>
      <w:i/>
      <w:u w:val="none"/>
    </w:rPr>
  </w:style>
  <w:style w:type="paragraph" w:styleId="BalloonText">
    <w:name w:val="Balloon Text"/>
    <w:basedOn w:val="Normal"/>
    <w:link w:val="BalloonTextChar"/>
    <w:rsid w:val="000F3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C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C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C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C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C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CA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4357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FWPTMM4201 Construct prototypes and samples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2018-02-21T04:17:00Z</dcterms:created>
  <dcterms:modified xsi:type="dcterms:W3CDTF">2018-02-21T04:17:00Z</dcterms:modified>
</cp:coreProperties>
</file>