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221" w:rsidP="000F4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FWPTMM4201 Construct prototypes and samples</w:t>
      </w:r>
      <w:r>
        <w:fldChar w:fldCharType="end"/>
      </w:r>
    </w:p>
    <w:p w:rsidR="000F4221" w:rsidP="000F4221">
      <w:pPr>
        <w:pStyle w:val="Version"/>
        <w:sectPr w:rsidSect="00A168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8A7" w:rsidP="00A168A7">
      <w:pPr>
        <w:pStyle w:val="SuperHeading"/>
      </w:pPr>
      <w:r w:rsidRPr="00A168A7">
        <w:t>Assessment Requirements for FWPTMM4201 Construct prototypes and samples</w:t>
      </w:r>
    </w:p>
    <w:p w:rsidR="00000000" w:rsidRPr="00A168A7" w:rsidP="00A168A7">
      <w:pPr>
        <w:pStyle w:val="Heading1"/>
      </w:pPr>
      <w:bookmarkStart w:id="1" w:name="O_916560"/>
      <w:bookmarkEnd w:id="1"/>
      <w:r w:rsidRPr="00A168A7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A168A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A7" w:rsidP="00A168A7">
            <w:pPr>
              <w:pStyle w:val="BodyText"/>
            </w:pPr>
            <w:r w:rsidRPr="00A168A7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A7">
            <w:pPr>
              <w:pStyle w:val="BodyText"/>
              <w:rPr>
                <w:lang w:val="en-NZ"/>
              </w:rPr>
            </w:pPr>
            <w:r w:rsidRPr="00A168A7">
              <w:rPr>
                <w:rStyle w:val="SpecialBold"/>
              </w:rPr>
              <w:t>Comment</w:t>
            </w:r>
          </w:p>
        </w:tc>
      </w:tr>
      <w:tr w:rsidTr="00A168A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A7">
            <w:pPr>
              <w:pStyle w:val="BodyText"/>
              <w:rPr>
                <w:lang w:val="en-NZ"/>
              </w:rPr>
            </w:pPr>
            <w:r w:rsidRPr="00A168A7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A7" w:rsidP="00A168A7">
            <w:pPr>
              <w:pStyle w:val="BodyText"/>
            </w:pPr>
            <w:r w:rsidRPr="00A168A7">
              <w:t xml:space="preserve">Replaces equivalent unit FPITMM4201B Construct prototypes and </w:t>
            </w:r>
            <w:r w:rsidRPr="00A168A7">
              <w:t>samples, which was first released with FPI11 Forest and Forest Products Training Package Version 2.2.  This is the first release of this unit in the new standards format.</w:t>
            </w:r>
          </w:p>
          <w:p w:rsidR="00000000" w:rsidRPr="00A168A7" w:rsidP="00A168A7">
            <w:pPr>
              <w:pStyle w:val="BodyText"/>
            </w:pPr>
            <w:r w:rsidRPr="00A168A7">
              <w:t>Assessment requirements now specify the performance and knowledge evidence, as well a</w:t>
            </w:r>
            <w:r w:rsidRPr="00A168A7">
              <w:t>s assessment conditions for this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A168A7" w:rsidP="00A168A7">
      <w:pPr>
        <w:pStyle w:val="BodyText"/>
      </w:pPr>
    </w:p>
    <w:p w:rsidR="00000000" w:rsidRPr="00A168A7" w:rsidP="00A168A7">
      <w:pPr>
        <w:pStyle w:val="AllowPageBreak"/>
      </w:pPr>
    </w:p>
    <w:p w:rsidR="00000000" w:rsidRPr="00A168A7" w:rsidP="00A168A7">
      <w:pPr>
        <w:pStyle w:val="Heading1"/>
      </w:pPr>
      <w:bookmarkStart w:id="2" w:name="O_916561"/>
      <w:bookmarkEnd w:id="2"/>
      <w:r w:rsidRPr="00A168A7">
        <w:t>Performance Evidence</w:t>
      </w:r>
    </w:p>
    <w:p w:rsidR="00000000" w:rsidRPr="00A168A7" w:rsidP="00A168A7">
      <w:pPr>
        <w:pStyle w:val="BodyText"/>
      </w:pPr>
      <w:r w:rsidRPr="00A168A7">
        <w:t>A pers</w:t>
      </w:r>
      <w:r w:rsidRPr="00A168A7">
        <w:t xml:space="preserve">on demonstrating competency in this unit must satisfy all of the elements, performance criteria and foundation skills of this unit.  If a specific volume or frequency is not stated below, then evidence must be provided that the following requirements have </w:t>
      </w:r>
      <w:r w:rsidRPr="00A168A7">
        <w:t>been performed on at least one occasion:</w:t>
      </w:r>
    </w:p>
    <w:p w:rsidR="00000000" w:rsidRPr="00A168A7" w:rsidP="00A168A7">
      <w:pPr>
        <w:pStyle w:val="ListBullet"/>
      </w:pPr>
      <w:r w:rsidRPr="00A168A7">
        <w:t>construct at least two prototypes or samples, in line with an individual work order and construction plan for each including:</w:t>
      </w:r>
    </w:p>
    <w:p w:rsidR="00000000" w:rsidRPr="00A168A7" w:rsidP="00A168A7">
      <w:pPr>
        <w:pStyle w:val="ListBullet2"/>
      </w:pPr>
      <w:r w:rsidRPr="00A168A7">
        <w:t>roof, wall and floor frames/trusses</w:t>
      </w:r>
    </w:p>
    <w:p w:rsidR="00000000" w:rsidRPr="00A168A7" w:rsidP="00A168A7">
      <w:pPr>
        <w:pStyle w:val="ListBullet2"/>
      </w:pPr>
      <w:r w:rsidRPr="00A168A7">
        <w:t>staircases</w:t>
      </w:r>
    </w:p>
    <w:p w:rsidR="00000000" w:rsidRPr="00A168A7" w:rsidP="00A168A7">
      <w:pPr>
        <w:pStyle w:val="ListBullet2"/>
      </w:pPr>
      <w:r w:rsidRPr="00A168A7">
        <w:t>door and window frames</w:t>
      </w:r>
    </w:p>
    <w:p w:rsidR="00000000" w:rsidRPr="00A168A7" w:rsidP="00A168A7">
      <w:pPr>
        <w:pStyle w:val="ListBullet2"/>
      </w:pPr>
      <w:r w:rsidRPr="00A168A7">
        <w:t>structural beams</w:t>
      </w:r>
    </w:p>
    <w:p w:rsidR="00000000" w:rsidRPr="00A168A7" w:rsidP="00A168A7">
      <w:pPr>
        <w:pStyle w:val="ListBullet2"/>
      </w:pPr>
      <w:r w:rsidRPr="00A168A7">
        <w:t>specialised pallets or crates</w:t>
      </w:r>
    </w:p>
    <w:p w:rsidR="00000000" w:rsidRPr="00A168A7" w:rsidP="00A168A7">
      <w:pPr>
        <w:pStyle w:val="ListBullet"/>
      </w:pPr>
      <w:r w:rsidRPr="00A168A7">
        <w:t>review each prototype or sample for effectiveness of purpose and efficiency of construction methods and complete a detailed and accurate report on construction processes, problems and recommended changes.</w:t>
      </w:r>
    </w:p>
    <w:p w:rsidR="00000000" w:rsidRPr="00A168A7" w:rsidP="00A168A7">
      <w:pPr>
        <w:pStyle w:val="AllowPageBreak"/>
      </w:pPr>
    </w:p>
    <w:p w:rsidR="00000000" w:rsidRPr="00A168A7" w:rsidP="00A168A7">
      <w:pPr>
        <w:pStyle w:val="Heading1"/>
      </w:pPr>
      <w:bookmarkStart w:id="3" w:name="O_916562"/>
      <w:bookmarkEnd w:id="3"/>
      <w:r w:rsidRPr="00A168A7">
        <w:t>Kno</w:t>
      </w:r>
      <w:r w:rsidRPr="00A168A7">
        <w:t>wledge Evidence</w:t>
      </w:r>
    </w:p>
    <w:p w:rsidR="00000000" w:rsidRPr="00A168A7" w:rsidP="00A168A7">
      <w:pPr>
        <w:pStyle w:val="BodyText"/>
      </w:pPr>
      <w:r w:rsidRPr="00A168A7">
        <w:t>A person competent in this unit must be able to demonstrate knowledge of:</w:t>
      </w:r>
    </w:p>
    <w:p w:rsidR="00000000" w:rsidRPr="00A168A7" w:rsidP="00A168A7">
      <w:pPr>
        <w:pStyle w:val="ListBullet"/>
      </w:pPr>
      <w:r w:rsidRPr="00A168A7">
        <w:t>environmental protection practices for forest products factory settings:</w:t>
      </w:r>
    </w:p>
    <w:p w:rsidR="00000000" w:rsidRPr="00A168A7" w:rsidP="00A168A7">
      <w:pPr>
        <w:pStyle w:val="ListBullet2"/>
      </w:pPr>
      <w:r w:rsidRPr="00A168A7">
        <w:t>reducing water and energy use</w:t>
      </w:r>
    </w:p>
    <w:p w:rsidR="00000000" w:rsidRPr="00A168A7" w:rsidP="00A168A7">
      <w:pPr>
        <w:pStyle w:val="ListBullet2"/>
      </w:pPr>
      <w:r w:rsidRPr="00A168A7">
        <w:t>cleaning of plant, tools and equipment</w:t>
      </w:r>
    </w:p>
    <w:p w:rsidR="00000000" w:rsidRPr="00A168A7" w:rsidP="00A168A7">
      <w:pPr>
        <w:pStyle w:val="ListBullet2"/>
      </w:pPr>
      <w:r w:rsidRPr="00A168A7">
        <w:t>disposing of, recyclin</w:t>
      </w:r>
      <w:r w:rsidRPr="00A168A7">
        <w:t>g and reusing timber and other waste</w:t>
      </w:r>
    </w:p>
    <w:p w:rsidR="00000000" w:rsidRPr="00A168A7" w:rsidP="00A168A7">
      <w:pPr>
        <w:pStyle w:val="ListBullet"/>
      </w:pPr>
      <w:r w:rsidRPr="00A168A7">
        <w:t>rough and dressed timber native and imported species, timber grades and treatments, boards and board products, laminated beams</w:t>
      </w:r>
    </w:p>
    <w:p w:rsidR="00000000" w:rsidRPr="00A168A7" w:rsidP="00A168A7">
      <w:pPr>
        <w:pStyle w:val="ListBullet"/>
      </w:pPr>
      <w:r w:rsidRPr="00A168A7">
        <w:t xml:space="preserve">common timber defects </w:t>
      </w:r>
    </w:p>
    <w:p w:rsidR="00000000" w:rsidRPr="00A168A7" w:rsidP="00A168A7">
      <w:pPr>
        <w:pStyle w:val="ListBullet"/>
      </w:pPr>
      <w:r w:rsidRPr="00A168A7">
        <w:t>products and their use</w:t>
      </w:r>
    </w:p>
    <w:p w:rsidR="00000000" w:rsidRPr="00A168A7" w:rsidP="00A168A7">
      <w:pPr>
        <w:pStyle w:val="ListBullet"/>
      </w:pPr>
      <w:r w:rsidRPr="00A168A7">
        <w:t>construction sequences</w:t>
      </w:r>
    </w:p>
    <w:p w:rsidR="00000000" w:rsidRPr="00A168A7" w:rsidP="00A168A7">
      <w:pPr>
        <w:pStyle w:val="ListBullet"/>
      </w:pPr>
      <w:r w:rsidRPr="00A168A7">
        <w:t>construction componentry and construction standards</w:t>
      </w:r>
    </w:p>
    <w:p w:rsidR="00000000" w:rsidRPr="00A168A7" w:rsidP="00A168A7">
      <w:pPr>
        <w:pStyle w:val="ListBullet"/>
      </w:pPr>
      <w:r w:rsidRPr="00A168A7">
        <w:t>industry standard cross-sections and lengths</w:t>
      </w:r>
    </w:p>
    <w:p w:rsidR="00000000" w:rsidRPr="00A168A7" w:rsidP="00A168A7">
      <w:pPr>
        <w:pStyle w:val="ListBullet"/>
      </w:pPr>
      <w:r w:rsidRPr="00A168A7">
        <w:t>tools, equipment and hardware used to construct prototypes and samples; their purpose, features and operation:</w:t>
      </w:r>
    </w:p>
    <w:p w:rsidR="00000000" w:rsidRPr="00A168A7" w:rsidP="00A168A7">
      <w:pPr>
        <w:pStyle w:val="ListBullet2"/>
      </w:pPr>
      <w:r w:rsidRPr="00A168A7">
        <w:t>measuring equipment</w:t>
      </w:r>
    </w:p>
    <w:p w:rsidR="00000000" w:rsidRPr="00A168A7" w:rsidP="00A168A7">
      <w:pPr>
        <w:pStyle w:val="ListBullet2"/>
      </w:pPr>
      <w:r w:rsidRPr="00A168A7">
        <w:t>assembly jigs</w:t>
      </w:r>
    </w:p>
    <w:p w:rsidR="00000000" w:rsidRPr="00A168A7" w:rsidP="00A168A7">
      <w:pPr>
        <w:pStyle w:val="ListBullet2"/>
      </w:pPr>
      <w:r w:rsidRPr="00A168A7">
        <w:t>nail plate pr</w:t>
      </w:r>
      <w:r w:rsidRPr="00A168A7">
        <w:t>esses</w:t>
      </w:r>
    </w:p>
    <w:p w:rsidR="00000000" w:rsidRPr="00A168A7" w:rsidP="00A168A7">
      <w:pPr>
        <w:pStyle w:val="ListBullet2"/>
      </w:pPr>
      <w:r w:rsidRPr="00A168A7">
        <w:t>nail and staple guns</w:t>
      </w:r>
    </w:p>
    <w:p w:rsidR="00000000" w:rsidRPr="00A168A7" w:rsidP="00A168A7">
      <w:pPr>
        <w:pStyle w:val="ListBullet2"/>
      </w:pPr>
      <w:r w:rsidRPr="00A168A7">
        <w:t>compressor or compressed air supply</w:t>
      </w:r>
    </w:p>
    <w:p w:rsidR="00000000" w:rsidRPr="00A168A7" w:rsidP="00A168A7">
      <w:pPr>
        <w:pStyle w:val="ListBullet2"/>
      </w:pPr>
      <w:r w:rsidRPr="00A168A7">
        <w:t xml:space="preserve">marking equipment </w:t>
      </w:r>
    </w:p>
    <w:p w:rsidR="00000000" w:rsidRPr="00A168A7" w:rsidP="00A168A7">
      <w:pPr>
        <w:pStyle w:val="ListBullet2"/>
      </w:pPr>
      <w:r w:rsidRPr="00A168A7">
        <w:t>strapping equipment</w:t>
      </w:r>
    </w:p>
    <w:p w:rsidR="00000000" w:rsidRPr="00A168A7" w:rsidP="00A168A7">
      <w:pPr>
        <w:pStyle w:val="ListBullet"/>
      </w:pPr>
      <w:r w:rsidRPr="00A168A7">
        <w:t>organisational procedures specific to constructing prototypes and samples:</w:t>
      </w:r>
    </w:p>
    <w:p w:rsidR="00000000" w:rsidRPr="00A168A7" w:rsidP="00A168A7">
      <w:pPr>
        <w:pStyle w:val="ListBullet2"/>
      </w:pPr>
      <w:r w:rsidRPr="00A168A7">
        <w:t>workplace health and safety</w:t>
      </w:r>
    </w:p>
    <w:p w:rsidR="00000000" w:rsidRPr="00A168A7" w:rsidP="00A168A7">
      <w:pPr>
        <w:pStyle w:val="ListBullet2"/>
      </w:pPr>
      <w:r w:rsidRPr="00A168A7">
        <w:t>use of equipment</w:t>
      </w:r>
    </w:p>
    <w:p w:rsidR="00000000" w:rsidRPr="00A168A7" w:rsidP="00A168A7">
      <w:pPr>
        <w:pStyle w:val="ListBullet2"/>
      </w:pPr>
      <w:r w:rsidRPr="00A168A7">
        <w:t>communication reporting lines</w:t>
      </w:r>
    </w:p>
    <w:p w:rsidR="00000000" w:rsidRPr="00A168A7" w:rsidP="00A168A7">
      <w:pPr>
        <w:pStyle w:val="ListBullet2"/>
      </w:pPr>
      <w:r w:rsidRPr="00A168A7">
        <w:t>recording and reporting construction processes, problems and recommendations for change.</w:t>
      </w:r>
    </w:p>
    <w:p w:rsidR="00000000" w:rsidRPr="00A168A7" w:rsidP="00A168A7">
      <w:pPr>
        <w:pStyle w:val="AllowPageBreak"/>
      </w:pPr>
    </w:p>
    <w:p w:rsidR="00000000" w:rsidRPr="00A168A7" w:rsidP="00A168A7">
      <w:pPr>
        <w:pStyle w:val="Heading1"/>
      </w:pPr>
      <w:bookmarkStart w:id="4" w:name="O_916563"/>
      <w:bookmarkEnd w:id="4"/>
      <w:r w:rsidRPr="00A168A7">
        <w:t>Assessment Conditions</w:t>
      </w:r>
    </w:p>
    <w:p w:rsidR="00000000" w:rsidRPr="00A168A7" w:rsidP="00A168A7">
      <w:pPr>
        <w:pStyle w:val="BodyText"/>
      </w:pPr>
      <w:r w:rsidRPr="00A168A7">
        <w:t>The following resources must be made available:</w:t>
      </w:r>
    </w:p>
    <w:p w:rsidR="00000000" w:rsidRPr="00A168A7" w:rsidP="00A168A7">
      <w:pPr>
        <w:pStyle w:val="ListBullet"/>
      </w:pPr>
      <w:r w:rsidRPr="00A168A7">
        <w:t>tools and equipment used to construct prototypes and samples:</w:t>
      </w:r>
    </w:p>
    <w:p w:rsidR="00000000" w:rsidRPr="00A168A7" w:rsidP="00A168A7">
      <w:pPr>
        <w:pStyle w:val="ListBullet2"/>
      </w:pPr>
      <w:r w:rsidRPr="00A168A7">
        <w:t>measuring equipm</w:t>
      </w:r>
      <w:r w:rsidRPr="00A168A7">
        <w:t>ent</w:t>
      </w:r>
    </w:p>
    <w:p w:rsidR="00000000" w:rsidRPr="00A168A7" w:rsidP="00A168A7">
      <w:pPr>
        <w:pStyle w:val="ListBullet2"/>
      </w:pPr>
      <w:r w:rsidRPr="00A168A7">
        <w:t>assembly jigs</w:t>
      </w:r>
    </w:p>
    <w:p w:rsidR="00000000" w:rsidRPr="00A168A7" w:rsidP="00A168A7">
      <w:pPr>
        <w:pStyle w:val="ListBullet2"/>
      </w:pPr>
      <w:r w:rsidRPr="00A168A7">
        <w:t>nail plate presses</w:t>
      </w:r>
    </w:p>
    <w:p w:rsidR="00000000" w:rsidRPr="00A168A7" w:rsidP="00A168A7">
      <w:pPr>
        <w:pStyle w:val="ListBullet2"/>
      </w:pPr>
      <w:r w:rsidRPr="00A168A7">
        <w:t>staple guns</w:t>
      </w:r>
    </w:p>
    <w:p w:rsidR="00000000" w:rsidRPr="00A168A7" w:rsidP="00A168A7">
      <w:pPr>
        <w:pStyle w:val="ListBullet2"/>
      </w:pPr>
      <w:r w:rsidRPr="00A168A7">
        <w:t>nail guns</w:t>
      </w:r>
    </w:p>
    <w:p w:rsidR="00000000" w:rsidRPr="00A168A7" w:rsidP="00A168A7">
      <w:pPr>
        <w:pStyle w:val="ListBullet2"/>
      </w:pPr>
      <w:r w:rsidRPr="00A168A7">
        <w:t>compressor or compressed air supply</w:t>
      </w:r>
    </w:p>
    <w:p w:rsidR="00000000" w:rsidRPr="00A168A7" w:rsidP="00A168A7">
      <w:pPr>
        <w:pStyle w:val="ListBullet2"/>
      </w:pPr>
      <w:r w:rsidRPr="00A168A7">
        <w:t>marking equipment</w:t>
      </w:r>
    </w:p>
    <w:p w:rsidR="00000000" w:rsidRPr="00A168A7" w:rsidP="00A168A7">
      <w:pPr>
        <w:pStyle w:val="ListBullet2"/>
      </w:pPr>
      <w:r w:rsidRPr="00A168A7">
        <w:t>strapping equipment</w:t>
      </w:r>
    </w:p>
    <w:p w:rsidR="00000000" w:rsidRPr="00A168A7" w:rsidP="00A168A7">
      <w:pPr>
        <w:pStyle w:val="ListBullet"/>
      </w:pPr>
      <w:r w:rsidRPr="00A168A7">
        <w:t>assembly hardware:</w:t>
      </w:r>
    </w:p>
    <w:p w:rsidR="00000000" w:rsidRPr="00A168A7" w:rsidP="00A168A7">
      <w:pPr>
        <w:pStyle w:val="ListBullet2"/>
      </w:pPr>
      <w:r w:rsidRPr="00A168A7">
        <w:t>nailing plates</w:t>
      </w:r>
    </w:p>
    <w:p w:rsidR="00000000" w:rsidRPr="00A168A7" w:rsidP="00A168A7">
      <w:pPr>
        <w:pStyle w:val="ListBullet2"/>
      </w:pPr>
      <w:r w:rsidRPr="00A168A7">
        <w:t>gang nails</w:t>
      </w:r>
    </w:p>
    <w:p w:rsidR="00000000" w:rsidRPr="00A168A7" w:rsidP="00A168A7">
      <w:pPr>
        <w:pStyle w:val="ListBullet2"/>
      </w:pPr>
      <w:r w:rsidRPr="00A168A7">
        <w:t>nail gun nails</w:t>
      </w:r>
    </w:p>
    <w:p w:rsidR="00000000" w:rsidRPr="00A168A7" w:rsidP="00A168A7">
      <w:pPr>
        <w:pStyle w:val="ListBullet2"/>
      </w:pPr>
      <w:r w:rsidRPr="00A168A7">
        <w:t>staples</w:t>
      </w:r>
    </w:p>
    <w:p w:rsidR="00000000" w:rsidRPr="00A168A7" w:rsidP="00A168A7">
      <w:pPr>
        <w:pStyle w:val="ListBullet2"/>
      </w:pPr>
      <w:r w:rsidRPr="00A168A7">
        <w:t>temporary bracing</w:t>
      </w:r>
    </w:p>
    <w:p w:rsidR="00000000" w:rsidRPr="00A168A7" w:rsidP="00A168A7">
      <w:pPr>
        <w:pStyle w:val="ListBullet"/>
      </w:pPr>
      <w:r w:rsidRPr="00A168A7">
        <w:t>personal protective equipment suitable for constructing prototypes and samples</w:t>
      </w:r>
    </w:p>
    <w:p w:rsidR="00000000" w:rsidRPr="00A168A7" w:rsidP="00A168A7">
      <w:pPr>
        <w:pStyle w:val="ListBullet"/>
      </w:pPr>
      <w:r w:rsidRPr="00A168A7">
        <w:t>pre-cut sections of timber</w:t>
      </w:r>
    </w:p>
    <w:p w:rsidR="00000000" w:rsidRPr="00A168A7" w:rsidP="00A168A7">
      <w:pPr>
        <w:pStyle w:val="ListBullet"/>
      </w:pPr>
      <w:r w:rsidRPr="00A168A7">
        <w:t>work order and construction plan with specifications for the assembly of prototypes and samples</w:t>
      </w:r>
    </w:p>
    <w:p w:rsidR="00000000" w:rsidRPr="00A168A7" w:rsidP="00A168A7">
      <w:pPr>
        <w:pStyle w:val="ListBullet"/>
      </w:pPr>
      <w:r w:rsidRPr="00A168A7">
        <w:t>template reports for recording construction processes,</w:t>
      </w:r>
      <w:r w:rsidRPr="00A168A7">
        <w:t xml:space="preserve"> problems and recommendations for change</w:t>
      </w:r>
    </w:p>
    <w:p w:rsidR="00000000" w:rsidRPr="00A168A7" w:rsidP="00A168A7">
      <w:pPr>
        <w:pStyle w:val="ListBullet"/>
      </w:pPr>
      <w:r w:rsidRPr="00A168A7">
        <w:t>relevant personnel for the purposes of communicating information</w:t>
      </w:r>
    </w:p>
    <w:p w:rsidR="00000000" w:rsidRPr="00A168A7" w:rsidP="00A168A7">
      <w:pPr>
        <w:pStyle w:val="ListBullet"/>
      </w:pPr>
      <w:r w:rsidRPr="00A168A7">
        <w:t>organisational procedures for constructing prototypes and samples</w:t>
      </w:r>
    </w:p>
    <w:p w:rsidR="00000000" w:rsidRPr="00A168A7" w:rsidP="00A168A7">
      <w:pPr>
        <w:pStyle w:val="BodyText"/>
      </w:pPr>
    </w:p>
    <w:p w:rsidR="00000000" w:rsidRPr="00A168A7" w:rsidP="00A168A7">
      <w:pPr>
        <w:pStyle w:val="BodyText"/>
      </w:pPr>
      <w:r w:rsidRPr="00A168A7">
        <w:t xml:space="preserve">Competency is to be assessed in the workplace or a simulated environment that accurately reflects performance in a real workplace setting. </w:t>
      </w:r>
    </w:p>
    <w:p w:rsidR="00000000" w:rsidRPr="00A168A7" w:rsidP="00A168A7">
      <w:pPr>
        <w:pStyle w:val="BodyText"/>
      </w:pPr>
      <w:r w:rsidRPr="00A168A7">
        <w:rPr>
          <w:rStyle w:val="SpecialBold"/>
        </w:rPr>
        <w:t>Assessor requirements</w:t>
      </w:r>
    </w:p>
    <w:p w:rsidR="00000000" w:rsidRPr="00A168A7" w:rsidP="00A168A7">
      <w:pPr>
        <w:pStyle w:val="BodyText"/>
      </w:pPr>
      <w:r w:rsidRPr="00A168A7">
        <w:t>Assessors must:</w:t>
      </w:r>
    </w:p>
    <w:p w:rsidR="00000000" w:rsidRPr="00A168A7" w:rsidP="00A168A7">
      <w:pPr>
        <w:pStyle w:val="ListBullet"/>
      </w:pPr>
      <w:r w:rsidRPr="00A168A7">
        <w:t>hold the appropriate assessor competency standards as outlined in regulations</w:t>
      </w:r>
      <w:r w:rsidRPr="00A168A7">
        <w:t>; and</w:t>
      </w:r>
    </w:p>
    <w:p w:rsidR="00000000" w:rsidRPr="00A168A7" w:rsidP="00A168A7">
      <w:pPr>
        <w:pStyle w:val="ListBullet"/>
      </w:pPr>
      <w:r w:rsidRPr="00A168A7">
        <w:t>be able to demonstrate vocational competencies at least to the level being assessed; and</w:t>
      </w:r>
    </w:p>
    <w:p w:rsidR="000F4221" w:rsidP="00A168A7">
      <w:pPr>
        <w:pStyle w:val="ListBullet"/>
      </w:pPr>
      <w:r w:rsidRPr="00A168A7">
        <w:t>be able to demonstrate how they are continuing to develop their VET knowledge and skills as well as maintaining their industry currency and assessor competence.</w:t>
      </w:r>
    </w:p>
    <w:p w:rsidR="000F4221" w:rsidP="00A168A7">
      <w:pPr>
        <w:pStyle w:val="ListBullet"/>
      </w:pPr>
    </w:p>
    <w:p w:rsidR="00000000" w:rsidRPr="00A168A7" w:rsidP="00A168A7">
      <w:pPr>
        <w:pStyle w:val="Heading1"/>
      </w:pPr>
      <w:bookmarkStart w:id="5" w:name="O_916566"/>
      <w:bookmarkEnd w:id="5"/>
      <w:r w:rsidRPr="00A168A7">
        <w:t>Links</w:t>
      </w:r>
    </w:p>
    <w:p w:rsidR="00000000" w:rsidRPr="00A168A7" w:rsidP="00A168A7">
      <w:pPr>
        <w:pStyle w:val="BodyText"/>
      </w:pPr>
      <w:r w:rsidRPr="00A168A7">
        <w:t>Companion Volume implementation guides are found in VETNet - https://vetnet.education.gov.au/Pages/TrainingDocs.aspx?q=0d96fe23-5747-4c01-9d6f-3509ff8d3d47</w:t>
      </w:r>
    </w:p>
    <w:p w:rsidR="00000000" w:rsidRPr="00A168A7" w:rsidP="00A168A7"/>
    <w:sectPr w:rsidSect="00A168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A7" w:rsidRPr="000F4221" w:rsidP="000F4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21" w:rsidP="00A16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221" w:rsidP="00A16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4221" w:rsidP="00A168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8A7" w:rsidRPr="000F4221" w:rsidP="000F4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21" w:rsidRPr="002D2AF8" w:rsidP="00A16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FWPTMM4201 Construct prototypes and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0F4221" w:rsidP="00A168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A83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DC0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287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8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8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8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8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8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8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8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8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8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8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8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8A7"/>
  </w:style>
  <w:style w:type="character" w:customStyle="1" w:styleId="Heading1Char">
    <w:name w:val="Heading 1 Char"/>
    <w:basedOn w:val="DefaultParagraphFont"/>
    <w:link w:val="Heading1"/>
    <w:rsid w:val="00A168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8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8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8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8A7"/>
    <w:rPr>
      <w:b/>
      <w:spacing w:val="0"/>
    </w:rPr>
  </w:style>
  <w:style w:type="paragraph" w:styleId="ListBullet2">
    <w:name w:val="List Bullet 2"/>
    <w:basedOn w:val="List2"/>
    <w:rsid w:val="00A168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68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8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8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8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8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8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8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8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8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8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8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8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8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8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8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8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8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8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8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8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8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8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8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8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8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8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8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8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8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8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8A7"/>
    <w:rPr>
      <w:i/>
    </w:rPr>
  </w:style>
  <w:style w:type="paragraph" w:styleId="Caption">
    <w:name w:val="caption"/>
    <w:basedOn w:val="BodyText"/>
    <w:next w:val="Normal"/>
    <w:qFormat/>
    <w:rsid w:val="00A168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8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8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8A7"/>
  </w:style>
  <w:style w:type="paragraph" w:styleId="TableofFigures">
    <w:name w:val="table of figures"/>
    <w:basedOn w:val="Normal"/>
    <w:next w:val="Normal"/>
    <w:semiHidden/>
    <w:rsid w:val="00A168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8A7"/>
    <w:pPr>
      <w:numPr>
        <w:numId w:val="11"/>
      </w:numPr>
    </w:pPr>
  </w:style>
  <w:style w:type="character" w:customStyle="1" w:styleId="WingdingSymbols">
    <w:name w:val="Wingding Symbols"/>
    <w:rsid w:val="00A168A7"/>
    <w:rPr>
      <w:rFonts w:ascii="Wingdings" w:hAnsi="Wingdings"/>
    </w:rPr>
  </w:style>
  <w:style w:type="paragraph" w:customStyle="1" w:styleId="TableHeading">
    <w:name w:val="Table Heading"/>
    <w:basedOn w:val="HeadingBase"/>
    <w:rsid w:val="00A168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8A7"/>
    <w:rPr>
      <w:color w:val="0033CC"/>
      <w:u w:val="none"/>
    </w:rPr>
  </w:style>
  <w:style w:type="paragraph" w:customStyle="1" w:styleId="BodyTextRight">
    <w:name w:val="Body Text Right"/>
    <w:basedOn w:val="BodyText"/>
    <w:rsid w:val="00A168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8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8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8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8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8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8A7"/>
    <w:rPr>
      <w:sz w:val="32"/>
    </w:rPr>
  </w:style>
  <w:style w:type="paragraph" w:customStyle="1" w:styleId="HeadingProcedure">
    <w:name w:val="Heading Procedure"/>
    <w:basedOn w:val="HeadingBase"/>
    <w:next w:val="Normal"/>
    <w:rsid w:val="00A168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8A7"/>
    <w:pPr>
      <w:spacing w:before="60" w:after="60"/>
    </w:pPr>
  </w:style>
  <w:style w:type="paragraph" w:styleId="ListContinue">
    <w:name w:val="List Continue"/>
    <w:basedOn w:val="List"/>
    <w:rsid w:val="00A168A7"/>
    <w:pPr>
      <w:ind w:firstLine="0"/>
    </w:pPr>
  </w:style>
  <w:style w:type="paragraph" w:customStyle="1" w:styleId="ListNote">
    <w:name w:val="List Note"/>
    <w:basedOn w:val="List"/>
    <w:rsid w:val="00A168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8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8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8A7"/>
    <w:rPr>
      <w:rFonts w:ascii="Courier New" w:hAnsi="Courier New"/>
    </w:rPr>
  </w:style>
  <w:style w:type="paragraph" w:customStyle="1" w:styleId="NoteBullet">
    <w:name w:val="Note Bullet"/>
    <w:basedOn w:val="Note"/>
    <w:rsid w:val="00A168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8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8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8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8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68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8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8A7"/>
    <w:rPr>
      <w:b/>
      <w:smallCaps/>
    </w:rPr>
  </w:style>
  <w:style w:type="paragraph" w:customStyle="1" w:styleId="TableListNumber">
    <w:name w:val="Table List Number"/>
    <w:basedOn w:val="ListNumber"/>
    <w:rsid w:val="00A168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8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8A7"/>
    <w:pPr>
      <w:numPr>
        <w:numId w:val="9"/>
      </w:numPr>
    </w:pPr>
  </w:style>
  <w:style w:type="paragraph" w:customStyle="1" w:styleId="ListAlpha2">
    <w:name w:val="List Alpha 2"/>
    <w:basedOn w:val="List2"/>
    <w:rsid w:val="00A168A7"/>
    <w:pPr>
      <w:numPr>
        <w:numId w:val="8"/>
      </w:numPr>
    </w:pPr>
  </w:style>
  <w:style w:type="paragraph" w:styleId="List2">
    <w:name w:val="List 2"/>
    <w:basedOn w:val="BodyText"/>
    <w:rsid w:val="00A168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8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8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8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8A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8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8A7"/>
    <w:pPr>
      <w:numPr>
        <w:numId w:val="4"/>
      </w:numPr>
    </w:pPr>
  </w:style>
  <w:style w:type="paragraph" w:styleId="ListContinue2">
    <w:name w:val="List Continue 2"/>
    <w:basedOn w:val="List2"/>
    <w:rsid w:val="00A168A7"/>
    <w:pPr>
      <w:ind w:firstLine="0"/>
    </w:pPr>
  </w:style>
  <w:style w:type="paragraph" w:styleId="ListContinue3">
    <w:name w:val="List Continue 3"/>
    <w:basedOn w:val="List3"/>
    <w:rsid w:val="00A168A7"/>
    <w:pPr>
      <w:ind w:left="1021" w:firstLine="0"/>
    </w:pPr>
  </w:style>
  <w:style w:type="paragraph" w:styleId="ListContinue4">
    <w:name w:val="List Continue 4"/>
    <w:basedOn w:val="List4"/>
    <w:rsid w:val="00A168A7"/>
    <w:pPr>
      <w:ind w:firstLine="0"/>
    </w:pPr>
  </w:style>
  <w:style w:type="paragraph" w:styleId="ListContinue5">
    <w:name w:val="List Continue 5"/>
    <w:basedOn w:val="List5"/>
    <w:rsid w:val="00A168A7"/>
    <w:pPr>
      <w:ind w:firstLine="0"/>
    </w:pPr>
  </w:style>
  <w:style w:type="paragraph" w:styleId="ListNumber3">
    <w:name w:val="List Number 3"/>
    <w:basedOn w:val="List3"/>
    <w:rsid w:val="00A168A7"/>
    <w:pPr>
      <w:numPr>
        <w:numId w:val="5"/>
      </w:numPr>
    </w:pPr>
  </w:style>
  <w:style w:type="paragraph" w:styleId="ListNumber4">
    <w:name w:val="List Number 4"/>
    <w:basedOn w:val="List4"/>
    <w:rsid w:val="00A168A7"/>
    <w:pPr>
      <w:numPr>
        <w:numId w:val="6"/>
      </w:numPr>
    </w:pPr>
  </w:style>
  <w:style w:type="paragraph" w:styleId="ListNumber5">
    <w:name w:val="List Number 5"/>
    <w:basedOn w:val="List5"/>
    <w:rsid w:val="00A168A7"/>
    <w:pPr>
      <w:numPr>
        <w:numId w:val="7"/>
      </w:numPr>
    </w:pPr>
  </w:style>
  <w:style w:type="paragraph" w:styleId="BlockText">
    <w:name w:val="Block Text"/>
    <w:basedOn w:val="Normal"/>
    <w:rsid w:val="00A168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8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8A7"/>
    <w:rPr>
      <w:sz w:val="16"/>
      <w:vertAlign w:val="superscript"/>
    </w:rPr>
  </w:style>
  <w:style w:type="character" w:customStyle="1" w:styleId="Symbols">
    <w:name w:val="Symbols"/>
    <w:basedOn w:val="DefaultParagraphFont"/>
    <w:rsid w:val="00A168A7"/>
    <w:rPr>
      <w:rFonts w:ascii="Symbol" w:hAnsi="Symbol"/>
    </w:rPr>
  </w:style>
  <w:style w:type="character" w:customStyle="1" w:styleId="MenuOptions">
    <w:name w:val="Menu Options"/>
    <w:basedOn w:val="DefaultParagraphFont"/>
    <w:rsid w:val="00A168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8A7"/>
    <w:rPr>
      <w:b/>
    </w:rPr>
  </w:style>
  <w:style w:type="character" w:customStyle="1" w:styleId="Underlined">
    <w:name w:val="Underlined"/>
    <w:basedOn w:val="DefaultParagraphFont"/>
    <w:rsid w:val="00A168A7"/>
    <w:rPr>
      <w:u w:val="single"/>
    </w:rPr>
  </w:style>
  <w:style w:type="paragraph" w:customStyle="1" w:styleId="TableBodyTextRight">
    <w:name w:val="Table Body Text Right"/>
    <w:basedOn w:val="TableBodyText"/>
    <w:rsid w:val="00A168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8A7"/>
    <w:rPr>
      <w:sz w:val="18"/>
    </w:rPr>
  </w:style>
  <w:style w:type="paragraph" w:customStyle="1" w:styleId="BodySmallRight">
    <w:name w:val="Body Small Right"/>
    <w:basedOn w:val="BodyTextRight"/>
    <w:rsid w:val="00A168A7"/>
    <w:rPr>
      <w:sz w:val="18"/>
      <w:szCs w:val="18"/>
    </w:rPr>
  </w:style>
  <w:style w:type="paragraph" w:customStyle="1" w:styleId="MarginEdition">
    <w:name w:val="Margin Edition"/>
    <w:basedOn w:val="MarginNote"/>
    <w:rsid w:val="00A168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8A7"/>
    <w:rPr>
      <w:sz w:val="2"/>
      <w:szCs w:val="2"/>
    </w:rPr>
  </w:style>
  <w:style w:type="character" w:customStyle="1" w:styleId="Small">
    <w:name w:val="Small"/>
    <w:basedOn w:val="DefaultParagraphFont"/>
    <w:rsid w:val="00A168A7"/>
    <w:rPr>
      <w:sz w:val="16"/>
    </w:rPr>
  </w:style>
  <w:style w:type="paragraph" w:customStyle="1" w:styleId="WideTable">
    <w:name w:val="Wide Table"/>
    <w:basedOn w:val="Normal"/>
    <w:rsid w:val="00A168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8A7"/>
  </w:style>
  <w:style w:type="paragraph" w:styleId="Quote">
    <w:name w:val="Quote"/>
    <w:basedOn w:val="Heading1"/>
    <w:link w:val="QuoteChar"/>
    <w:qFormat/>
    <w:rsid w:val="00A168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8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8A7"/>
    <w:pPr>
      <w:pageBreakBefore/>
    </w:pPr>
  </w:style>
  <w:style w:type="paragraph" w:customStyle="1" w:styleId="Border">
    <w:name w:val="Border"/>
    <w:basedOn w:val="Normal"/>
    <w:qFormat/>
    <w:rsid w:val="00A168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8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8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8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8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8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8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8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8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8A7"/>
    <w:rPr>
      <w:u w:val="single"/>
    </w:rPr>
  </w:style>
  <w:style w:type="character" w:customStyle="1" w:styleId="BoldandItalics">
    <w:name w:val="Bold and Italics"/>
    <w:qFormat/>
    <w:rsid w:val="00A168A7"/>
    <w:rPr>
      <w:b/>
      <w:i/>
      <w:u w:val="none"/>
    </w:rPr>
  </w:style>
  <w:style w:type="paragraph" w:styleId="BalloonText">
    <w:name w:val="Balloon Text"/>
    <w:basedOn w:val="Normal"/>
    <w:link w:val="BalloonTextChar"/>
    <w:rsid w:val="00A168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8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8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8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8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8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8A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3553</Characters>
  <Application>Microsoft Office Word</Application>
  <DocSecurity>0</DocSecurity>
  <Lines>106</Lines>
  <Paragraphs>74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FWPTMM4201 Construct prototypes and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2018-02-21T04:00:00Z</dcterms:created>
  <dcterms:modified xsi:type="dcterms:W3CDTF">2018-02-21T04:00:00Z</dcterms:modified>
</cp:coreProperties>
</file>