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E8D" w:rsidP="00F54E8D">
      <w:pPr>
        <w:pStyle w:val="Title"/>
      </w:pPr>
      <w:r>
        <w:fldChar w:fldCharType="begin"/>
      </w:r>
      <w:r>
        <w:instrText xml:space="preserve"> TITLE   \* MERGEFORMAT </w:instrText>
      </w:r>
      <w:r>
        <w:fldChar w:fldCharType="separate"/>
      </w:r>
      <w:r>
        <w:t>FWPTMM3211 Manufacture using joinery machines</w:t>
      </w:r>
      <w:r>
        <w:fldChar w:fldCharType="end"/>
      </w:r>
    </w:p>
    <w:p w:rsidR="00F54E8D" w:rsidP="00F54E8D">
      <w:pPr>
        <w:pStyle w:val="Version"/>
        <w:sectPr w:rsidSect="00880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481" w:rsidP="00880481">
      <w:pPr>
        <w:pStyle w:val="SuperHeading"/>
      </w:pPr>
      <w:r w:rsidRPr="00880481">
        <w:t>FWPTMM3211 Manufacture using joinery machines</w:t>
      </w:r>
    </w:p>
    <w:p w:rsidR="00000000" w:rsidRPr="00880481" w:rsidP="00880481">
      <w:pPr>
        <w:pStyle w:val="Heading1"/>
      </w:pPr>
      <w:bookmarkStart w:id="1" w:name="O_1048711"/>
      <w:bookmarkEnd w:id="1"/>
      <w:r w:rsidRPr="00880481">
        <w:t>Modification History</w:t>
      </w:r>
    </w:p>
    <w:tbl>
      <w:tblPr>
        <w:tblW w:w="9520" w:type="dxa"/>
        <w:tblLayout w:type="fixed"/>
        <w:tblCellMar>
          <w:left w:w="62" w:type="dxa"/>
          <w:right w:w="62" w:type="dxa"/>
        </w:tblCellMar>
        <w:tblLook w:val="0000"/>
      </w:tblPr>
      <w:tblGrid>
        <w:gridCol w:w="2581"/>
        <w:gridCol w:w="6939"/>
      </w:tblGrid>
      <w:tr w:rsidTr="008804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Bold"/>
              <w:rPr>
                <w:lang w:val="en-NZ"/>
              </w:rPr>
            </w:pPr>
            <w:r w:rsidRPr="008804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Bold"/>
              <w:rPr>
                <w:lang w:val="en-NZ"/>
              </w:rPr>
            </w:pPr>
            <w:r w:rsidRPr="00880481">
              <w:t>Comments</w:t>
            </w:r>
          </w:p>
        </w:tc>
      </w:tr>
      <w:tr w:rsidTr="008804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t>This version released with FWP Forest and Wood Products Training Package Version 5.0.</w:t>
            </w:r>
          </w:p>
        </w:tc>
      </w:tr>
    </w:tbl>
    <w:p w:rsidR="00000000" w:rsidRPr="00880481" w:rsidP="00880481">
      <w:pPr>
        <w:pStyle w:val="BodyText"/>
      </w:pPr>
    </w:p>
    <w:p w:rsidR="00000000" w:rsidRPr="00880481" w:rsidP="00880481">
      <w:pPr>
        <w:pStyle w:val="AllowPageBreak"/>
      </w:pPr>
    </w:p>
    <w:p w:rsidR="00000000" w:rsidRPr="00880481" w:rsidP="00880481">
      <w:pPr>
        <w:pStyle w:val="Heading1"/>
      </w:pPr>
      <w:bookmarkStart w:id="2" w:name="O_1048712"/>
      <w:bookmarkEnd w:id="2"/>
      <w:r w:rsidRPr="00880481">
        <w:t>Application</w:t>
      </w:r>
    </w:p>
    <w:p w:rsidR="00000000" w:rsidRPr="00880481" w:rsidP="00F54E8D">
      <w:pPr>
        <w:pStyle w:val="BodyText"/>
      </w:pPr>
      <w:r w:rsidRPr="00880481">
        <w:t xml:space="preserve">This unit of competency describes the skills and knowledge required to operate </w:t>
      </w:r>
      <w:r w:rsidRPr="00880481">
        <w:t>mortise and tenon machines, borers and routers to cut and drill machined joints in timber. This includes identifying work requirements, setting up and operating joinery machines, and completing routine equipment maintenance.</w:t>
      </w:r>
    </w:p>
    <w:p w:rsidR="00000000" w:rsidRPr="00880481" w:rsidP="00F54E8D">
      <w:pPr>
        <w:pStyle w:val="BodyText"/>
      </w:pPr>
      <w:r w:rsidRPr="00880481">
        <w:t>The unit applies to individuals</w:t>
      </w:r>
      <w:r w:rsidRPr="00880481">
        <w:t xml:space="preserve"> who operate joinery machines in a timber processing or manufacturing facility. </w:t>
      </w:r>
    </w:p>
    <w:p w:rsidR="00000000" w:rsidRPr="00880481" w:rsidP="00F54E8D">
      <w:pPr>
        <w:pStyle w:val="BodyText"/>
      </w:pPr>
      <w:r w:rsidRPr="00880481">
        <w:t>No licensing, legislative or certification requirements apply to this unit at the time of publication.</w:t>
      </w:r>
    </w:p>
    <w:p w:rsidR="00000000" w:rsidRPr="00880481" w:rsidP="00880481">
      <w:pPr>
        <w:pStyle w:val="Heading1"/>
      </w:pPr>
      <w:bookmarkStart w:id="3" w:name="O_1048713"/>
      <w:bookmarkEnd w:id="3"/>
      <w:r w:rsidRPr="00880481">
        <w:t>Pre-requisite Unit</w:t>
      </w:r>
    </w:p>
    <w:p w:rsidR="00000000" w:rsidRPr="00880481" w:rsidP="00F54E8D">
      <w:pPr>
        <w:pStyle w:val="BodyText"/>
      </w:pPr>
      <w:r w:rsidRPr="00880481">
        <w:t>Nil</w:t>
      </w:r>
    </w:p>
    <w:p w:rsidR="00000000" w:rsidRPr="00880481" w:rsidP="00880481">
      <w:pPr>
        <w:pStyle w:val="Heading1"/>
      </w:pPr>
      <w:bookmarkStart w:id="4" w:name="O_1048715"/>
      <w:bookmarkEnd w:id="4"/>
      <w:r w:rsidRPr="00880481">
        <w:t>Unit Sector</w:t>
      </w:r>
    </w:p>
    <w:p w:rsidR="00000000" w:rsidRPr="00880481" w:rsidP="00F54E8D">
      <w:pPr>
        <w:pStyle w:val="List"/>
      </w:pPr>
      <w:r w:rsidRPr="00880481">
        <w:t>Timber Manufactured Products</w:t>
      </w:r>
    </w:p>
    <w:p w:rsidR="00000000" w:rsidRPr="00880481" w:rsidP="00F54E8D">
      <w:pPr>
        <w:pStyle w:val="List"/>
      </w:pPr>
      <w:r w:rsidRPr="00880481">
        <w:t>Timber Merchandising</w:t>
      </w:r>
    </w:p>
    <w:p w:rsidR="00000000" w:rsidRPr="00880481" w:rsidP="00880481">
      <w:pPr>
        <w:pStyle w:val="AllowPageBreak"/>
      </w:pPr>
    </w:p>
    <w:p w:rsidR="00000000" w:rsidRPr="00880481" w:rsidP="00880481">
      <w:pPr>
        <w:pStyle w:val="Heading1"/>
      </w:pPr>
      <w:bookmarkStart w:id="5" w:name="O_1048716"/>
      <w:bookmarkEnd w:id="5"/>
      <w:r w:rsidRPr="00880481">
        <w:t>Elements and Performance Criteria</w:t>
      </w:r>
    </w:p>
    <w:tbl>
      <w:tblPr>
        <w:tblW w:w="9520" w:type="dxa"/>
        <w:tblLayout w:type="fixed"/>
        <w:tblCellMar>
          <w:left w:w="62" w:type="dxa"/>
          <w:right w:w="62" w:type="dxa"/>
        </w:tblCellMar>
        <w:tblLook w:val="0000"/>
      </w:tblPr>
      <w:tblGrid>
        <w:gridCol w:w="2580"/>
        <w:gridCol w:w="6940"/>
      </w:tblGrid>
      <w:tr w:rsidTr="00F54E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481">
            <w:pPr>
              <w:pStyle w:val="BodyTextBold"/>
              <w:rPr>
                <w:lang w:val="en-NZ"/>
              </w:rPr>
            </w:pPr>
            <w:r w:rsidRPr="0088048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481">
            <w:pPr>
              <w:pStyle w:val="BodyTextBold"/>
              <w:rPr>
                <w:lang w:val="en-NZ"/>
              </w:rPr>
            </w:pPr>
            <w:r w:rsidRPr="00880481">
              <w:t>Performance Criteria</w:t>
            </w:r>
          </w:p>
        </w:tc>
      </w:tr>
      <w:tr w:rsidTr="00F54E8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rPr>
                <w:rStyle w:val="Emphasis"/>
              </w:rPr>
              <w:t>Performance criteria describe the performance needed to demonstrate achievement of the element.</w:t>
            </w:r>
          </w:p>
        </w:tc>
      </w:tr>
      <w:tr w:rsidTr="00F54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1. Prepare for profiling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t>1.1 Review work order to determine job requirements and, where required, seek clarification from appropriate personnel</w:t>
            </w:r>
          </w:p>
          <w:p w:rsidR="00000000" w:rsidRPr="00880481" w:rsidP="00880481">
            <w:pPr>
              <w:pStyle w:val="BodyText"/>
            </w:pPr>
            <w:r w:rsidRPr="00880481">
              <w:t>1.2 Review work</w:t>
            </w:r>
            <w:r w:rsidRPr="00880481">
              <w:t xml:space="preserve">place health and safety procedures, including the use of personal protective equipment, equipment lock-out and safe manual </w:t>
            </w:r>
            <w:r w:rsidRPr="00880481">
              <w:t>handling techniques</w:t>
            </w:r>
          </w:p>
          <w:p w:rsidR="00000000" w:rsidRPr="00880481" w:rsidP="00880481">
            <w:pPr>
              <w:pStyle w:val="BodyText"/>
            </w:pPr>
            <w:r w:rsidRPr="00880481">
              <w:t>1.3 Identify, assess and take actions to mitigate risks and hazards associated with using joinery machines</w:t>
            </w:r>
          </w:p>
          <w:p w:rsidR="00000000" w:rsidRPr="00880481" w:rsidP="00880481">
            <w:pPr>
              <w:pStyle w:val="BodyText"/>
            </w:pPr>
            <w:r w:rsidRPr="00880481">
              <w:t>1.4 Id</w:t>
            </w:r>
            <w:r w:rsidRPr="00880481">
              <w:t>entify workplace environmental protection procedures for minimising and disposing of waste material, cleaning tools and equipment, and maximising energy efficiency</w:t>
            </w:r>
          </w:p>
          <w:p w:rsidR="00000000" w:rsidRPr="00880481" w:rsidP="00880481">
            <w:pPr>
              <w:pStyle w:val="BodyText"/>
            </w:pPr>
            <w:r w:rsidRPr="00880481">
              <w:t>1.5 Obtain type and quantity of material to be machined from storage location</w:t>
            </w:r>
          </w:p>
          <w:p w:rsidR="00000000" w:rsidRPr="00880481" w:rsidP="00880481">
            <w:pPr>
              <w:pStyle w:val="BodyText"/>
            </w:pPr>
            <w:r w:rsidRPr="00880481">
              <w:t>1.6 Select appropriate equipment, including cutting blades or drills, and check for operational effectiveness according to manufacturer recommendations</w:t>
            </w:r>
          </w:p>
          <w:p w:rsidR="00000000" w:rsidP="00880481">
            <w:pPr>
              <w:pStyle w:val="BodyText"/>
              <w:rPr>
                <w:lang w:val="en-NZ"/>
              </w:rPr>
            </w:pPr>
            <w:r w:rsidRPr="00880481">
              <w:t>1.7 Plan manufacturing sequence</w:t>
            </w:r>
          </w:p>
        </w:tc>
      </w:tr>
      <w:tr w:rsidTr="00F54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 xml:space="preserve">2. Set up profile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t>2.1 Complete equipment pre-start-up checks according</w:t>
            </w:r>
            <w:r w:rsidRPr="00880481">
              <w:t xml:space="preserve"> to workplace and manufacturer procedures</w:t>
            </w:r>
          </w:p>
          <w:p w:rsidR="00000000" w:rsidRPr="00880481" w:rsidP="00880481">
            <w:pPr>
              <w:pStyle w:val="BodyText"/>
            </w:pPr>
            <w:r w:rsidRPr="00880481">
              <w:t>2.2 Select machine guides and attach to machinery</w:t>
            </w:r>
          </w:p>
          <w:p w:rsidR="00000000" w:rsidRPr="00880481" w:rsidP="00880481">
            <w:pPr>
              <w:pStyle w:val="BodyText"/>
            </w:pPr>
            <w:r w:rsidRPr="00880481">
              <w:t>2.3 Install cutting blades or drills into selected machinery</w:t>
            </w:r>
          </w:p>
          <w:p w:rsidR="00000000" w:rsidRPr="00880481" w:rsidP="00880481">
            <w:pPr>
              <w:pStyle w:val="BodyText"/>
            </w:pPr>
            <w:r w:rsidRPr="00880481">
              <w:t>2.4 Set depth and width of cut or hole according to required process and to minimise waste</w:t>
            </w:r>
          </w:p>
          <w:p w:rsidR="00000000" w:rsidRPr="00880481" w:rsidP="00880481">
            <w:pPr>
              <w:pStyle w:val="BodyText"/>
            </w:pPr>
            <w:r w:rsidRPr="00880481">
              <w:t>2.5 Position</w:t>
            </w:r>
            <w:r w:rsidRPr="00880481">
              <w:t xml:space="preserve"> material stack in close proximity to maximise ease of machine feeding</w:t>
            </w:r>
          </w:p>
          <w:p w:rsidR="00000000" w:rsidP="00880481">
            <w:pPr>
              <w:pStyle w:val="BodyText"/>
              <w:rPr>
                <w:lang w:val="en-NZ"/>
              </w:rPr>
            </w:pPr>
            <w:r w:rsidRPr="00880481">
              <w:t>2.6 Test equipment set-up for depth and width through trial run on timber, and adjust as required</w:t>
            </w:r>
          </w:p>
        </w:tc>
      </w:tr>
      <w:tr w:rsidTr="00F54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3. Operate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t xml:space="preserve">3.1 Feed material into machine at feed rate according to workplace </w:t>
            </w:r>
            <w:r w:rsidRPr="00880481">
              <w:t>requirements</w:t>
            </w:r>
          </w:p>
          <w:p w:rsidR="00000000" w:rsidRPr="00880481" w:rsidP="00880481">
            <w:pPr>
              <w:pStyle w:val="BodyText"/>
            </w:pPr>
            <w:r w:rsidRPr="00880481">
              <w:t>3.2 Use equipment and machinery according to workplace procedures, manufacturer instructions and environmental protection practices</w:t>
            </w:r>
          </w:p>
          <w:p w:rsidR="00000000" w:rsidRPr="00880481" w:rsidP="00880481">
            <w:pPr>
              <w:pStyle w:val="BodyText"/>
            </w:pPr>
            <w:r w:rsidRPr="00880481">
              <w:t>3.3 Follow, maintain and adjust manufacturing sequence to produce required quantity and maximise feed rate</w:t>
            </w:r>
          </w:p>
          <w:p w:rsidR="00000000" w:rsidRPr="00880481" w:rsidP="00880481">
            <w:pPr>
              <w:pStyle w:val="BodyText"/>
            </w:pPr>
            <w:r w:rsidRPr="00880481">
              <w:t xml:space="preserve">3.4 </w:t>
            </w:r>
            <w:r w:rsidRPr="00880481">
              <w:t>Check manufacturing process regularly and adjust to maintain desired depth and width of cut or hole</w:t>
            </w:r>
          </w:p>
          <w:p w:rsidR="00000000" w:rsidRPr="00880481" w:rsidP="00880481">
            <w:pPr>
              <w:pStyle w:val="BodyText"/>
            </w:pPr>
            <w:r w:rsidRPr="00880481">
              <w:t>3.5 Reject material with defects, and reuse, recycle or dispose of according to environmental protection practices</w:t>
            </w:r>
          </w:p>
          <w:p w:rsidR="00000000" w:rsidRPr="00880481" w:rsidP="00880481">
            <w:pPr>
              <w:pStyle w:val="BodyText"/>
            </w:pPr>
            <w:r w:rsidRPr="00880481">
              <w:t>3.6 Stack material safely in designated l</w:t>
            </w:r>
            <w:r w:rsidRPr="00880481">
              <w:t>ocation according to work order requirements</w:t>
            </w:r>
          </w:p>
          <w:p w:rsidR="00000000" w:rsidRPr="00880481" w:rsidP="00880481">
            <w:pPr>
              <w:pStyle w:val="BodyText"/>
            </w:pPr>
            <w:r w:rsidRPr="00880481">
              <w:t>3.7 Report equipment faults to appropriate personnel</w:t>
            </w:r>
          </w:p>
          <w:p w:rsidR="00000000" w:rsidP="00880481">
            <w:pPr>
              <w:pStyle w:val="BodyText"/>
              <w:rPr>
                <w:lang w:val="en-NZ"/>
              </w:rPr>
            </w:pPr>
            <w:r w:rsidRPr="00880481">
              <w:t>3.8 Complete and maintain accurate records and reports of machining outcomes according to workplace procedures</w:t>
            </w:r>
          </w:p>
        </w:tc>
      </w:tr>
      <w:tr w:rsidTr="00F54E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t>4.1 Follow workplace safety procedures to lock out equipment</w:t>
            </w:r>
          </w:p>
          <w:p w:rsidR="00000000" w:rsidRPr="00880481" w:rsidP="00880481">
            <w:pPr>
              <w:pStyle w:val="BodyText"/>
            </w:pPr>
            <w:r w:rsidRPr="00880481">
              <w:t>4.2 Check cutting blades and drills for bluntness or damage</w:t>
            </w:r>
          </w:p>
          <w:p w:rsidR="00000000" w:rsidRPr="00880481" w:rsidP="00880481">
            <w:pPr>
              <w:pStyle w:val="BodyText"/>
            </w:pPr>
            <w:r w:rsidRPr="00880481">
              <w:t>4.3 Remove and replace cutting blades and drills according to manufacturer recommendations</w:t>
            </w:r>
          </w:p>
          <w:p w:rsidR="00000000" w:rsidRPr="00880481" w:rsidP="00880481">
            <w:pPr>
              <w:pStyle w:val="BodyText"/>
            </w:pPr>
            <w:r w:rsidRPr="00880481">
              <w:t>4.4 Dispose of used blades and drills accord</w:t>
            </w:r>
            <w:r w:rsidRPr="00880481">
              <w:t>ing to workplace procedures and environmental protection practices</w:t>
            </w:r>
          </w:p>
          <w:p w:rsidR="00000000" w:rsidRPr="00880481" w:rsidP="00880481">
            <w:pPr>
              <w:pStyle w:val="BodyText"/>
            </w:pPr>
            <w:r w:rsidRPr="00880481">
              <w:t>4.5 Keep machine area clear of dust and debris according to workplace requirements</w:t>
            </w:r>
          </w:p>
        </w:tc>
      </w:tr>
    </w:tbl>
    <w:p w:rsidR="00000000" w:rsidRPr="00880481" w:rsidP="00880481">
      <w:pPr>
        <w:pStyle w:val="BodyText"/>
      </w:pPr>
    </w:p>
    <w:p w:rsidR="00000000" w:rsidRPr="00880481" w:rsidP="00880481">
      <w:pPr>
        <w:pStyle w:val="AllowPageBreak"/>
      </w:pPr>
    </w:p>
    <w:p w:rsidR="00000000" w:rsidRPr="00880481" w:rsidP="00880481">
      <w:pPr>
        <w:pStyle w:val="Heading1"/>
      </w:pPr>
      <w:bookmarkStart w:id="6" w:name="O_1048717"/>
      <w:bookmarkEnd w:id="6"/>
      <w:r w:rsidRPr="00880481">
        <w:t>Foundation Skills</w:t>
      </w:r>
    </w:p>
    <w:p w:rsidR="00000000" w:rsidRPr="00F54E8D" w:rsidP="00F54E8D">
      <w:pPr>
        <w:pStyle w:val="BodyText"/>
        <w:rPr>
          <w:i/>
        </w:rPr>
      </w:pPr>
      <w:r w:rsidRPr="00F54E8D">
        <w:rPr>
          <w:rStyle w:val="Emphasis"/>
        </w:rPr>
        <w:t>This section describes those language, literacy, numeracy and emplo</w:t>
      </w:r>
      <w:r w:rsidRPr="00F54E8D">
        <w:rPr>
          <w:rStyle w:val="Emphasis"/>
        </w:rPr>
        <w:t>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804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Bold"/>
              <w:rPr>
                <w:lang w:val="en-NZ"/>
              </w:rPr>
            </w:pPr>
            <w:r w:rsidRPr="0088048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Bold"/>
              <w:rPr>
                <w:lang w:val="en-NZ"/>
              </w:rPr>
            </w:pPr>
            <w:r w:rsidRPr="00880481">
              <w:t>Description</w:t>
            </w:r>
          </w:p>
        </w:tc>
      </w:tr>
      <w:tr w:rsidTr="008804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ListBullet"/>
              <w:rPr>
                <w:lang w:val="en-NZ"/>
              </w:rPr>
            </w:pPr>
            <w:r w:rsidRPr="00880481">
              <w:t>Interprets key requirements in workplace health and safety and environmental procedures for clearing sa</w:t>
            </w:r>
            <w:r w:rsidRPr="00880481">
              <w:t>wn waste from work area</w:t>
            </w:r>
          </w:p>
        </w:tc>
      </w:tr>
      <w:tr w:rsidTr="008804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ListBullet"/>
              <w:rPr>
                <w:lang w:val="en-NZ"/>
              </w:rPr>
            </w:pPr>
            <w:r w:rsidRPr="00880481">
              <w:t>Completes basic written production reports and tally sheets</w:t>
            </w:r>
          </w:p>
        </w:tc>
      </w:tr>
      <w:tr w:rsidTr="008804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ListBullet"/>
              <w:rPr>
                <w:lang w:val="en-NZ"/>
              </w:rPr>
            </w:pPr>
            <w:r w:rsidRPr="00880481">
              <w:t xml:space="preserve">Responds to oral questions on routine matters related to output quality </w:t>
            </w:r>
          </w:p>
        </w:tc>
      </w:tr>
      <w:tr w:rsidTr="008804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ListBullet"/>
            </w:pPr>
            <w:r w:rsidRPr="00880481">
              <w:t xml:space="preserve">Uses basic arithmetic skills to determine quantity and dimensions of joinery materials </w:t>
            </w:r>
          </w:p>
          <w:p w:rsidR="00000000" w:rsidRPr="00880481" w:rsidP="00880481">
            <w:pPr>
              <w:pStyle w:val="ListBullet"/>
            </w:pPr>
            <w:r w:rsidRPr="00880481">
              <w:t>Uses standard units of measure to determine dimensions of finished material</w:t>
            </w:r>
          </w:p>
          <w:p w:rsidR="00000000" w:rsidP="00880481">
            <w:pPr>
              <w:pStyle w:val="ListBullet"/>
              <w:rPr>
                <w:lang w:val="en-NZ"/>
              </w:rPr>
            </w:pPr>
            <w:r w:rsidRPr="00880481">
              <w:t>Interprets graphical information in charts to identify the feed rate to optimise quality and</w:t>
            </w:r>
            <w:r w:rsidRPr="00880481">
              <w:t xml:space="preserve"> quantity of production output</w:t>
            </w:r>
          </w:p>
        </w:tc>
      </w:tr>
      <w:tr w:rsidTr="008804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ListBullet"/>
              <w:rPr>
                <w:lang w:val="en-NZ"/>
              </w:rPr>
            </w:pPr>
            <w:r w:rsidRPr="00880481">
              <w:t>Follows workplace policies and procedures relevant to work role</w:t>
            </w:r>
          </w:p>
        </w:tc>
      </w:tr>
      <w:tr w:rsidTr="008804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ListBullet"/>
              <w:rPr>
                <w:lang w:val="en-NZ"/>
              </w:rPr>
            </w:pPr>
            <w:r w:rsidRPr="00880481">
              <w:t>Participates in conversations to inform maintenance staff about equipment faults</w:t>
            </w:r>
          </w:p>
        </w:tc>
      </w:tr>
      <w:tr w:rsidTr="008804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ListBullet"/>
            </w:pPr>
            <w:r w:rsidRPr="00880481">
              <w:t>Identifies and responds to routine problems</w:t>
            </w:r>
          </w:p>
        </w:tc>
      </w:tr>
    </w:tbl>
    <w:p w:rsidR="00000000" w:rsidRPr="00880481" w:rsidP="00880481">
      <w:pPr>
        <w:pStyle w:val="BodyText"/>
      </w:pPr>
    </w:p>
    <w:p w:rsidR="00000000" w:rsidRPr="00880481" w:rsidP="00880481">
      <w:pPr>
        <w:pStyle w:val="AllowPageBreak"/>
      </w:pPr>
    </w:p>
    <w:p w:rsidR="00000000" w:rsidRPr="00880481" w:rsidP="00880481">
      <w:pPr>
        <w:pStyle w:val="Heading1"/>
      </w:pPr>
      <w:bookmarkStart w:id="7" w:name="O_1048719"/>
      <w:bookmarkEnd w:id="7"/>
      <w:r w:rsidRPr="00880481">
        <w:t>Unit Mapping Information</w:t>
      </w:r>
    </w:p>
    <w:tbl>
      <w:tblPr>
        <w:tblW w:w="9520" w:type="dxa"/>
        <w:tblLayout w:type="fixed"/>
        <w:tblCellMar>
          <w:left w:w="62" w:type="dxa"/>
          <w:right w:w="62" w:type="dxa"/>
        </w:tblCellMar>
        <w:tblLook w:val="0000"/>
      </w:tblPr>
      <w:tblGrid>
        <w:gridCol w:w="1826"/>
        <w:gridCol w:w="2075"/>
        <w:gridCol w:w="3221"/>
        <w:gridCol w:w="2398"/>
      </w:tblGrid>
      <w:tr w:rsidTr="0088048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Bold"/>
              <w:rPr>
                <w:lang w:val="en-NZ"/>
              </w:rPr>
            </w:pPr>
            <w:r w:rsidRPr="00880481">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Bold"/>
              <w:rPr>
                <w:lang w:val="en-NZ"/>
              </w:rPr>
            </w:pPr>
            <w:r w:rsidRPr="00880481">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Bold"/>
              <w:rPr>
                <w:lang w:val="en-NZ"/>
              </w:rPr>
            </w:pPr>
            <w:r w:rsidRPr="00880481">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Bold"/>
              <w:rPr>
                <w:lang w:val="en-NZ"/>
              </w:rPr>
            </w:pPr>
            <w:r w:rsidRPr="00880481">
              <w:t>Equivalence status</w:t>
            </w:r>
          </w:p>
        </w:tc>
      </w:tr>
      <w:tr w:rsidTr="0088048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t xml:space="preserve">FWPTMM3211 Manufacture using joinery machines </w:t>
            </w:r>
          </w:p>
          <w:p w:rsidR="00000000">
            <w:pPr>
              <w:pStyle w:val="BodyText"/>
              <w:keepLines w:val="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t>FWPTMM3202 Manufacture using joinery machines</w:t>
            </w:r>
          </w:p>
          <w:p w:rsidR="00000000">
            <w:pPr>
              <w:pStyle w:val="BodyText"/>
              <w:keepLines w:val="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481">
            <w:pPr>
              <w:pStyle w:val="BodyText"/>
              <w:rPr>
                <w:lang w:val="en-NZ"/>
              </w:rPr>
            </w:pPr>
            <w:r w:rsidRPr="00880481">
              <w:t>Reworded application; added performance criteria relating to workplace health and safety; revised performance evidence for mapping; updated foundation skills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481" w:rsidP="00880481">
            <w:pPr>
              <w:pStyle w:val="BodyText"/>
            </w:pPr>
            <w:r w:rsidRPr="00880481">
              <w:t>Equivalent unit</w:t>
            </w:r>
          </w:p>
        </w:tc>
      </w:tr>
    </w:tbl>
    <w:p w:rsidR="00000000" w:rsidRPr="00880481" w:rsidP="00880481">
      <w:pPr>
        <w:pStyle w:val="BodyText"/>
      </w:pPr>
    </w:p>
    <w:p w:rsidR="00000000" w:rsidRPr="00880481" w:rsidP="00880481">
      <w:pPr>
        <w:pStyle w:val="AllowPageBreak"/>
      </w:pPr>
    </w:p>
    <w:p w:rsidR="00000000" w:rsidRPr="00880481" w:rsidP="00880481">
      <w:pPr>
        <w:pStyle w:val="Heading1"/>
      </w:pPr>
      <w:bookmarkStart w:id="8" w:name="O_1048726"/>
      <w:bookmarkEnd w:id="8"/>
      <w:r w:rsidRPr="00880481">
        <w:t>Links</w:t>
      </w:r>
    </w:p>
    <w:p w:rsidR="00000000" w:rsidRPr="00880481" w:rsidP="00F54E8D">
      <w:pPr>
        <w:pStyle w:val="BodyText"/>
      </w:pPr>
      <w:r w:rsidRPr="00880481">
        <w:t>Companio</w:t>
      </w:r>
      <w:r w:rsidRPr="00880481">
        <w:t xml:space="preserve">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3759F0">
        <w:rPr>
          <w:rStyle w:val="Hyperlink"/>
        </w:rPr>
        <w:t>https://vetnet.gov.au/Pages/TrainingDocs.aspx?q=0d96fe23-5747-4c01-9d6f-3509ff8d3d47</w:t>
      </w:r>
      <w:r>
        <w:fldChar w:fldCharType="end"/>
      </w:r>
    </w:p>
    <w:p w:rsidR="00000000" w:rsidRPr="00880481" w:rsidP="00880481"/>
    <w:sectPr w:rsidSect="008804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rsidRPr="00F54E8D" w:rsidP="00F54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8D" w:rsidP="00880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4E8D" w:rsidP="008804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F54E8D" w:rsidP="00880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481" w:rsidRPr="00F54E8D" w:rsidP="00F54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8D" w:rsidRPr="002D2AF8" w:rsidP="00880481">
    <w:pPr>
      <w:pStyle w:val="Header"/>
      <w:framePr w:wrap="around"/>
    </w:pPr>
    <w:r>
      <w:fldChar w:fldCharType="begin"/>
    </w:r>
    <w:r>
      <w:instrText xml:space="preserve"> TITLE   \* MERGEFORMAT </w:instrText>
    </w:r>
    <w:r>
      <w:fldChar w:fldCharType="separate"/>
    </w:r>
    <w:r>
      <w:t>FWPTMM3211 Manufacture using joinery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F54E8D" w:rsidP="00880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8CF7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621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481"/>
    <w:pPr>
      <w:spacing w:before="360" w:after="60"/>
      <w:outlineLvl w:val="0"/>
    </w:pPr>
    <w:rPr>
      <w:sz w:val="32"/>
    </w:rPr>
  </w:style>
  <w:style w:type="paragraph" w:styleId="Heading2">
    <w:name w:val="heading 2"/>
    <w:basedOn w:val="HeadingBase"/>
    <w:next w:val="BodyText"/>
    <w:link w:val="Heading2Char"/>
    <w:qFormat/>
    <w:rsid w:val="00880481"/>
    <w:pPr>
      <w:keepLines/>
      <w:spacing w:before="240" w:after="120"/>
      <w:outlineLvl w:val="1"/>
    </w:pPr>
    <w:rPr>
      <w:sz w:val="28"/>
      <w:szCs w:val="40"/>
    </w:rPr>
  </w:style>
  <w:style w:type="paragraph" w:styleId="Heading3">
    <w:name w:val="heading 3"/>
    <w:basedOn w:val="HeadingBase"/>
    <w:next w:val="BodyText"/>
    <w:link w:val="Heading3Char"/>
    <w:qFormat/>
    <w:rsid w:val="00880481"/>
    <w:pPr>
      <w:spacing w:before="180" w:after="120"/>
      <w:outlineLvl w:val="2"/>
    </w:pPr>
    <w:rPr>
      <w:spacing w:val="-10"/>
      <w:kern w:val="32"/>
    </w:rPr>
  </w:style>
  <w:style w:type="paragraph" w:styleId="Heading4">
    <w:name w:val="heading 4"/>
    <w:basedOn w:val="HeadingBase"/>
    <w:next w:val="BodyText"/>
    <w:link w:val="Heading4Char"/>
    <w:qFormat/>
    <w:rsid w:val="00880481"/>
    <w:pPr>
      <w:spacing w:before="160" w:after="120"/>
      <w:outlineLvl w:val="3"/>
    </w:pPr>
    <w:rPr>
      <w:sz w:val="22"/>
    </w:rPr>
  </w:style>
  <w:style w:type="paragraph" w:styleId="Heading5">
    <w:name w:val="heading 5"/>
    <w:basedOn w:val="HeadingBase"/>
    <w:next w:val="Normal"/>
    <w:link w:val="Heading5Char"/>
    <w:qFormat/>
    <w:rsid w:val="00880481"/>
    <w:pPr>
      <w:spacing w:before="80"/>
      <w:outlineLvl w:val="4"/>
    </w:pPr>
    <w:rPr>
      <w:color w:val="918585"/>
      <w:sz w:val="20"/>
    </w:rPr>
  </w:style>
  <w:style w:type="paragraph" w:styleId="Heading6">
    <w:name w:val="heading 6"/>
    <w:basedOn w:val="HeadingBase"/>
    <w:next w:val="Normal"/>
    <w:link w:val="Heading6Char"/>
    <w:qFormat/>
    <w:rsid w:val="00880481"/>
    <w:pPr>
      <w:spacing w:before="60"/>
      <w:outlineLvl w:val="5"/>
    </w:pPr>
    <w:rPr>
      <w:color w:val="918585"/>
      <w:sz w:val="20"/>
    </w:rPr>
  </w:style>
  <w:style w:type="paragraph" w:styleId="Heading7">
    <w:name w:val="heading 7"/>
    <w:basedOn w:val="Normal"/>
    <w:next w:val="Normal"/>
    <w:link w:val="Heading7Char"/>
    <w:qFormat/>
    <w:rsid w:val="00880481"/>
    <w:pPr>
      <w:ind w:left="720"/>
      <w:outlineLvl w:val="6"/>
    </w:pPr>
    <w:rPr>
      <w:i/>
    </w:rPr>
  </w:style>
  <w:style w:type="paragraph" w:styleId="Heading8">
    <w:name w:val="heading 8"/>
    <w:basedOn w:val="Normal"/>
    <w:next w:val="Normal"/>
    <w:link w:val="Heading8Char"/>
    <w:qFormat/>
    <w:rsid w:val="00880481"/>
    <w:pPr>
      <w:ind w:left="720"/>
      <w:outlineLvl w:val="7"/>
    </w:pPr>
    <w:rPr>
      <w:i/>
    </w:rPr>
  </w:style>
  <w:style w:type="paragraph" w:styleId="Heading9">
    <w:name w:val="heading 9"/>
    <w:basedOn w:val="Normal"/>
    <w:next w:val="Normal"/>
    <w:link w:val="Heading9Char"/>
    <w:qFormat/>
    <w:rsid w:val="00880481"/>
    <w:pPr>
      <w:ind w:left="720"/>
      <w:outlineLvl w:val="8"/>
    </w:pPr>
    <w:rPr>
      <w:i/>
    </w:rPr>
  </w:style>
  <w:style w:type="character" w:default="1" w:styleId="DefaultParagraphFont">
    <w:name w:val="Default Paragraph Font"/>
    <w:uiPriority w:val="1"/>
    <w:unhideWhenUsed/>
    <w:rsid w:val="00880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481"/>
  </w:style>
  <w:style w:type="character" w:customStyle="1" w:styleId="Heading1Char">
    <w:name w:val="Heading 1 Char"/>
    <w:basedOn w:val="DefaultParagraphFont"/>
    <w:link w:val="Heading1"/>
    <w:rsid w:val="00880481"/>
    <w:rPr>
      <w:rFonts w:ascii="Times New Roman" w:eastAsia="Times New Roman" w:hAnsi="Times New Roman" w:cs="Times New Roman"/>
      <w:b/>
      <w:sz w:val="32"/>
      <w:szCs w:val="20"/>
      <w:lang w:eastAsia="en-US"/>
    </w:rPr>
  </w:style>
  <w:style w:type="paragraph" w:styleId="BodyText">
    <w:name w:val="Body Text"/>
    <w:basedOn w:val="Normal"/>
    <w:link w:val="BodyTextChar"/>
    <w:rsid w:val="00880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481"/>
    <w:rPr>
      <w:rFonts w:ascii="Times New Roman" w:eastAsia="Times New Roman" w:hAnsi="Times New Roman" w:cs="Times New Roman"/>
      <w:sz w:val="24"/>
      <w:lang w:eastAsia="en-US"/>
    </w:rPr>
  </w:style>
  <w:style w:type="paragraph" w:styleId="ListBullet">
    <w:name w:val="List Bullet"/>
    <w:basedOn w:val="List"/>
    <w:rsid w:val="00880481"/>
    <w:pPr>
      <w:numPr>
        <w:numId w:val="11"/>
      </w:numPr>
      <w:tabs>
        <w:tab w:val="clear" w:pos="340"/>
      </w:tabs>
      <w:spacing w:before="40" w:after="40"/>
    </w:pPr>
  </w:style>
  <w:style w:type="character" w:styleId="Emphasis">
    <w:name w:val="Emphasis"/>
    <w:basedOn w:val="DefaultParagraphFont"/>
    <w:qFormat/>
    <w:rsid w:val="00880481"/>
    <w:rPr>
      <w:i/>
    </w:rPr>
  </w:style>
  <w:style w:type="paragraph" w:customStyle="1" w:styleId="SuperHeading">
    <w:name w:val="SuperHeading"/>
    <w:basedOn w:val="Normal"/>
    <w:rsid w:val="00880481"/>
    <w:pPr>
      <w:spacing w:before="240" w:after="120"/>
      <w:outlineLvl w:val="0"/>
    </w:pPr>
    <w:rPr>
      <w:rFonts w:ascii="Times New Roman" w:hAnsi="Times New Roman"/>
      <w:b/>
      <w:sz w:val="32"/>
    </w:rPr>
  </w:style>
  <w:style w:type="paragraph" w:customStyle="1" w:styleId="AllowPageBreak">
    <w:name w:val="AllowPageBreak"/>
    <w:rsid w:val="008804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0481"/>
    <w:rPr>
      <w:b/>
    </w:rPr>
  </w:style>
  <w:style w:type="character" w:customStyle="1" w:styleId="Heading2Char">
    <w:name w:val="Heading 2 Char"/>
    <w:basedOn w:val="DefaultParagraphFont"/>
    <w:link w:val="Heading2"/>
    <w:rsid w:val="00880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481"/>
    <w:rPr>
      <w:rFonts w:ascii="Courier New" w:eastAsia="Times New Roman" w:hAnsi="Courier New" w:cs="Times New Roman"/>
      <w:i/>
      <w:szCs w:val="20"/>
      <w:lang w:eastAsia="en-US"/>
    </w:rPr>
  </w:style>
  <w:style w:type="paragraph" w:customStyle="1" w:styleId="HeadingBase">
    <w:name w:val="Heading Base"/>
    <w:rsid w:val="00880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481"/>
    <w:pPr>
      <w:tabs>
        <w:tab w:val="right" w:leader="dot" w:pos="9072"/>
      </w:tabs>
      <w:ind w:left="567"/>
    </w:pPr>
    <w:rPr>
      <w:szCs w:val="22"/>
    </w:rPr>
  </w:style>
  <w:style w:type="paragraph" w:customStyle="1" w:styleId="TOCBase">
    <w:name w:val="TOC Base"/>
    <w:rsid w:val="00880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481"/>
    <w:pPr>
      <w:tabs>
        <w:tab w:val="right" w:leader="dot" w:pos="9072"/>
      </w:tabs>
      <w:spacing w:before="40" w:after="40"/>
      <w:ind w:left="284"/>
    </w:pPr>
    <w:rPr>
      <w:rFonts w:ascii="Times New Roman" w:hAnsi="Times New Roman"/>
    </w:rPr>
  </w:style>
  <w:style w:type="paragraph" w:styleId="TOC1">
    <w:name w:val="toc 1"/>
    <w:basedOn w:val="TOCBase"/>
    <w:next w:val="Normal"/>
    <w:rsid w:val="00880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481"/>
    <w:rPr>
      <w:rFonts w:ascii="Times New Roman" w:eastAsia="Times New Roman" w:hAnsi="Times New Roman" w:cs="Times New Roman"/>
      <w:sz w:val="16"/>
      <w:lang w:eastAsia="en-US"/>
    </w:rPr>
  </w:style>
  <w:style w:type="paragraph" w:styleId="Title">
    <w:name w:val="Title"/>
    <w:basedOn w:val="HeadingBase"/>
    <w:link w:val="TitleChar"/>
    <w:qFormat/>
    <w:rsid w:val="00880481"/>
    <w:pPr>
      <w:spacing w:before="5040"/>
      <w:jc w:val="center"/>
    </w:pPr>
    <w:rPr>
      <w:sz w:val="48"/>
      <w:szCs w:val="72"/>
      <w:lang w:val="en-US"/>
    </w:rPr>
  </w:style>
  <w:style w:type="character" w:customStyle="1" w:styleId="TitleChar">
    <w:name w:val="Title Char"/>
    <w:basedOn w:val="DefaultParagraphFont"/>
    <w:link w:val="Title"/>
    <w:rsid w:val="00880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481"/>
    <w:pPr>
      <w:tabs>
        <w:tab w:val="left" w:pos="3600"/>
        <w:tab w:val="left" w:pos="3958"/>
      </w:tabs>
    </w:pPr>
  </w:style>
  <w:style w:type="paragraph" w:styleId="List">
    <w:name w:val="List"/>
    <w:basedOn w:val="BodyText"/>
    <w:next w:val="BodyText"/>
    <w:rsid w:val="00880481"/>
    <w:pPr>
      <w:tabs>
        <w:tab w:val="left" w:pos="340"/>
      </w:tabs>
      <w:spacing w:before="60" w:after="60"/>
      <w:ind w:left="340" w:hanging="340"/>
    </w:pPr>
  </w:style>
  <w:style w:type="paragraph" w:customStyle="1" w:styleId="Note">
    <w:name w:val="Note"/>
    <w:basedOn w:val="BodyText"/>
    <w:rsid w:val="008804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0481"/>
    <w:rPr>
      <w:b/>
      <w:spacing w:val="0"/>
    </w:rPr>
  </w:style>
  <w:style w:type="paragraph" w:customStyle="1" w:styleId="SuperTitle">
    <w:name w:val="SuperTitle"/>
    <w:basedOn w:val="Title"/>
    <w:rsid w:val="00880481"/>
    <w:pPr>
      <w:framePr w:wrap="auto" w:hAnchor="text" w:y="6049"/>
    </w:pPr>
    <w:rPr>
      <w:color w:val="000000"/>
      <w:sz w:val="40"/>
    </w:rPr>
  </w:style>
  <w:style w:type="paragraph" w:customStyle="1" w:styleId="TOCTitle">
    <w:name w:val="TOCTitle"/>
    <w:basedOn w:val="Heading1"/>
    <w:rsid w:val="00880481"/>
    <w:pPr>
      <w:spacing w:after="240"/>
      <w:jc w:val="center"/>
      <w:outlineLvl w:val="9"/>
    </w:pPr>
    <w:rPr>
      <w:caps/>
    </w:rPr>
  </w:style>
  <w:style w:type="paragraph" w:customStyle="1" w:styleId="Version">
    <w:name w:val="Version"/>
    <w:rsid w:val="00880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481"/>
    <w:pPr>
      <w:numPr>
        <w:numId w:val="12"/>
      </w:numPr>
      <w:tabs>
        <w:tab w:val="clear" w:pos="680"/>
      </w:tabs>
    </w:pPr>
  </w:style>
  <w:style w:type="paragraph" w:styleId="Index1">
    <w:name w:val="index 1"/>
    <w:basedOn w:val="Normal"/>
    <w:next w:val="Normal"/>
    <w:semiHidden/>
    <w:rsid w:val="00880481"/>
    <w:pPr>
      <w:keepNext w:val="0"/>
      <w:tabs>
        <w:tab w:val="right" w:pos="4176"/>
      </w:tabs>
      <w:ind w:left="198" w:hanging="198"/>
    </w:pPr>
    <w:rPr>
      <w:rFonts w:ascii="Garamond" w:hAnsi="Garamond"/>
    </w:rPr>
  </w:style>
  <w:style w:type="paragraph" w:styleId="IndexHeading">
    <w:name w:val="index heading"/>
    <w:basedOn w:val="Normal"/>
    <w:next w:val="Index1"/>
    <w:semiHidden/>
    <w:rsid w:val="00880481"/>
    <w:pPr>
      <w:spacing w:before="120" w:after="120"/>
    </w:pPr>
    <w:rPr>
      <w:rFonts w:ascii="Arial" w:hAnsi="Arial"/>
      <w:b/>
      <w:color w:val="918585"/>
      <w:sz w:val="24"/>
    </w:rPr>
  </w:style>
  <w:style w:type="paragraph" w:styleId="Header">
    <w:name w:val="header"/>
    <w:basedOn w:val="Normal"/>
    <w:link w:val="HeaderChar"/>
    <w:rsid w:val="00880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481"/>
    <w:rPr>
      <w:rFonts w:ascii="Times New Roman" w:eastAsia="Times New Roman" w:hAnsi="Times New Roman" w:cs="Times New Roman"/>
      <w:sz w:val="16"/>
      <w:szCs w:val="20"/>
      <w:lang w:val="en-GB" w:eastAsia="en-US"/>
    </w:rPr>
  </w:style>
  <w:style w:type="paragraph" w:customStyle="1" w:styleId="Chapter">
    <w:name w:val="Chapter"/>
    <w:basedOn w:val="Normal"/>
    <w:rsid w:val="00880481"/>
    <w:pPr>
      <w:spacing w:before="240"/>
    </w:pPr>
    <w:rPr>
      <w:rFonts w:ascii="Times New Roman" w:hAnsi="Times New Roman"/>
      <w:smallCaps/>
      <w:spacing w:val="80"/>
      <w:sz w:val="28"/>
    </w:rPr>
  </w:style>
  <w:style w:type="paragraph" w:customStyle="1" w:styleId="InChapter">
    <w:name w:val="InChapter"/>
    <w:basedOn w:val="Heading3"/>
    <w:rsid w:val="00880481"/>
    <w:pPr>
      <w:spacing w:after="240"/>
      <w:outlineLvl w:val="9"/>
    </w:pPr>
    <w:rPr>
      <w:noProof/>
    </w:rPr>
  </w:style>
  <w:style w:type="paragraph" w:styleId="Index2">
    <w:name w:val="index 2"/>
    <w:basedOn w:val="Normal"/>
    <w:next w:val="Normal"/>
    <w:semiHidden/>
    <w:rsid w:val="00880481"/>
    <w:pPr>
      <w:tabs>
        <w:tab w:val="right" w:pos="4176"/>
      </w:tabs>
      <w:ind w:left="568" w:hanging="284"/>
    </w:pPr>
    <w:rPr>
      <w:rFonts w:ascii="Garamond" w:hAnsi="Garamond"/>
    </w:rPr>
  </w:style>
  <w:style w:type="paragraph" w:customStyle="1" w:styleId="Byline">
    <w:name w:val="Byline"/>
    <w:rsid w:val="00880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481"/>
    <w:pPr>
      <w:tabs>
        <w:tab w:val="clear" w:pos="3600"/>
        <w:tab w:val="clear" w:pos="3958"/>
      </w:tabs>
      <w:jc w:val="right"/>
    </w:pPr>
  </w:style>
  <w:style w:type="paragraph" w:styleId="Caption">
    <w:name w:val="caption"/>
    <w:basedOn w:val="BodyText"/>
    <w:next w:val="Normal"/>
    <w:qFormat/>
    <w:rsid w:val="00880481"/>
    <w:pPr>
      <w:framePr w:w="2268" w:hSpace="181" w:vSpace="181" w:wrap="around" w:vAnchor="text" w:hAnchor="page" w:x="1135" w:y="285" w:anchorLock="1"/>
    </w:pPr>
    <w:rPr>
      <w:i/>
    </w:rPr>
  </w:style>
  <w:style w:type="paragraph" w:customStyle="1" w:styleId="MiniTOCTitle">
    <w:name w:val="MiniTOCTitle"/>
    <w:basedOn w:val="Heading4"/>
    <w:rsid w:val="00880481"/>
    <w:pPr>
      <w:spacing w:before="240"/>
      <w:outlineLvl w:val="9"/>
    </w:pPr>
    <w:rPr>
      <w:noProof/>
      <w:sz w:val="24"/>
    </w:rPr>
  </w:style>
  <w:style w:type="paragraph" w:customStyle="1" w:styleId="MiniTOCItem">
    <w:name w:val="MiniTOCItem"/>
    <w:basedOn w:val="ListBullet"/>
    <w:rsid w:val="00880481"/>
    <w:pPr>
      <w:numPr>
        <w:numId w:val="0"/>
      </w:numPr>
      <w:tabs>
        <w:tab w:val="right" w:leader="dot" w:pos="6521"/>
      </w:tabs>
      <w:spacing w:before="0" w:after="0"/>
    </w:pPr>
  </w:style>
  <w:style w:type="paragraph" w:customStyle="1" w:styleId="TOFTitle">
    <w:name w:val="TOFTitle"/>
    <w:basedOn w:val="TOCTitle"/>
    <w:rsid w:val="00880481"/>
  </w:style>
  <w:style w:type="paragraph" w:styleId="TableofFigures">
    <w:name w:val="table of figures"/>
    <w:basedOn w:val="Normal"/>
    <w:next w:val="Normal"/>
    <w:semiHidden/>
    <w:rsid w:val="00880481"/>
    <w:pPr>
      <w:tabs>
        <w:tab w:val="right" w:leader="dot" w:pos="9072"/>
      </w:tabs>
      <w:ind w:left="970" w:hanging="403"/>
    </w:pPr>
    <w:rPr>
      <w:rFonts w:ascii="Times New Roman" w:hAnsi="Times New Roman"/>
      <w:b/>
    </w:rPr>
  </w:style>
  <w:style w:type="paragraph" w:styleId="ListNumber">
    <w:name w:val="List Number"/>
    <w:basedOn w:val="List"/>
    <w:rsid w:val="00880481"/>
    <w:pPr>
      <w:numPr>
        <w:numId w:val="14"/>
      </w:numPr>
      <w:tabs>
        <w:tab w:val="clear" w:pos="340"/>
      </w:tabs>
    </w:pPr>
  </w:style>
  <w:style w:type="character" w:customStyle="1" w:styleId="WingdingSymbols">
    <w:name w:val="Wingding Symbols"/>
    <w:rsid w:val="00880481"/>
    <w:rPr>
      <w:rFonts w:ascii="Wingdings" w:hAnsi="Wingdings"/>
    </w:rPr>
  </w:style>
  <w:style w:type="paragraph" w:customStyle="1" w:styleId="TableHeading">
    <w:name w:val="Table Heading"/>
    <w:basedOn w:val="HeadingBase"/>
    <w:rsid w:val="00880481"/>
    <w:pPr>
      <w:keepLines/>
      <w:pBdr>
        <w:bottom w:val="single" w:sz="6" w:space="1" w:color="918585"/>
      </w:pBdr>
      <w:spacing w:before="240"/>
    </w:pPr>
  </w:style>
  <w:style w:type="character" w:customStyle="1" w:styleId="HotSpot">
    <w:name w:val="HotSpot"/>
    <w:rsid w:val="00880481"/>
    <w:rPr>
      <w:color w:val="0033CC"/>
      <w:u w:val="none"/>
    </w:rPr>
  </w:style>
  <w:style w:type="paragraph" w:customStyle="1" w:styleId="BodyTextRight">
    <w:name w:val="Body Text Right"/>
    <w:basedOn w:val="BodyText"/>
    <w:rsid w:val="00880481"/>
    <w:pPr>
      <w:spacing w:before="0" w:after="0"/>
      <w:jc w:val="right"/>
    </w:pPr>
  </w:style>
  <w:style w:type="paragraph" w:styleId="Index3">
    <w:name w:val="index 3"/>
    <w:basedOn w:val="ListNumber2"/>
    <w:next w:val="Normal"/>
    <w:semiHidden/>
    <w:rsid w:val="00880481"/>
    <w:pPr>
      <w:numPr>
        <w:numId w:val="0"/>
      </w:numPr>
      <w:tabs>
        <w:tab w:val="right" w:leader="dot" w:pos="4176"/>
      </w:tabs>
    </w:pPr>
  </w:style>
  <w:style w:type="paragraph" w:styleId="ListNumber2">
    <w:name w:val="List Number 2"/>
    <w:basedOn w:val="List2"/>
    <w:rsid w:val="00880481"/>
    <w:pPr>
      <w:numPr>
        <w:numId w:val="9"/>
      </w:numPr>
      <w:tabs>
        <w:tab w:val="clear" w:pos="1060"/>
      </w:tabs>
    </w:pPr>
  </w:style>
  <w:style w:type="paragraph" w:customStyle="1" w:styleId="MarginNote">
    <w:name w:val="Margin Note"/>
    <w:basedOn w:val="BodyText"/>
    <w:rsid w:val="00880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481"/>
    <w:rPr>
      <w:sz w:val="32"/>
    </w:rPr>
  </w:style>
  <w:style w:type="paragraph" w:customStyle="1" w:styleId="HeadingProcedure">
    <w:name w:val="Heading Procedure"/>
    <w:basedOn w:val="HeadingBase"/>
    <w:next w:val="Normal"/>
    <w:rsid w:val="00880481"/>
    <w:pPr>
      <w:tabs>
        <w:tab w:val="left" w:pos="0"/>
      </w:tabs>
      <w:spacing w:before="120" w:after="60"/>
    </w:pPr>
    <w:rPr>
      <w:i/>
      <w:color w:val="918585"/>
      <w:sz w:val="22"/>
    </w:rPr>
  </w:style>
  <w:style w:type="paragraph" w:customStyle="1" w:styleId="TableBodyText">
    <w:name w:val="Table Body Text"/>
    <w:basedOn w:val="BodyText"/>
    <w:rsid w:val="00880481"/>
    <w:pPr>
      <w:spacing w:before="60" w:after="60"/>
    </w:pPr>
  </w:style>
  <w:style w:type="paragraph" w:styleId="ListContinue">
    <w:name w:val="List Continue"/>
    <w:basedOn w:val="List"/>
    <w:rsid w:val="00880481"/>
    <w:pPr>
      <w:ind w:firstLine="0"/>
    </w:pPr>
  </w:style>
  <w:style w:type="paragraph" w:customStyle="1" w:styleId="ListNote">
    <w:name w:val="List Note"/>
    <w:basedOn w:val="List"/>
    <w:rsid w:val="00880481"/>
    <w:pPr>
      <w:pBdr>
        <w:top w:val="single" w:sz="6" w:space="2" w:color="918585"/>
        <w:bottom w:val="single" w:sz="6" w:space="2" w:color="918585"/>
      </w:pBdr>
      <w:tabs>
        <w:tab w:val="left" w:pos="1021"/>
      </w:tabs>
      <w:ind w:firstLine="0"/>
    </w:pPr>
  </w:style>
  <w:style w:type="paragraph" w:customStyle="1" w:styleId="Warning">
    <w:name w:val="Warning"/>
    <w:basedOn w:val="BodyText"/>
    <w:rsid w:val="00880481"/>
    <w:pPr>
      <w:shd w:val="clear" w:color="auto" w:fill="D9D9D9"/>
      <w:tabs>
        <w:tab w:val="left" w:pos="992"/>
      </w:tabs>
      <w:ind w:left="119" w:right="119"/>
    </w:pPr>
    <w:rPr>
      <w:sz w:val="20"/>
    </w:rPr>
  </w:style>
  <w:style w:type="paragraph" w:customStyle="1" w:styleId="MarginIcons">
    <w:name w:val="Margin Icons"/>
    <w:basedOn w:val="BodyText"/>
    <w:rsid w:val="00880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481"/>
    <w:rPr>
      <w:rFonts w:ascii="Courier New" w:hAnsi="Courier New"/>
    </w:rPr>
  </w:style>
  <w:style w:type="paragraph" w:customStyle="1" w:styleId="NoteBullet">
    <w:name w:val="Note Bullet"/>
    <w:basedOn w:val="Note"/>
    <w:rsid w:val="00880481"/>
    <w:pPr>
      <w:tabs>
        <w:tab w:val="clear" w:pos="680"/>
      </w:tabs>
      <w:spacing w:before="60" w:after="60"/>
    </w:pPr>
  </w:style>
  <w:style w:type="paragraph" w:customStyle="1" w:styleId="SubHeading2">
    <w:name w:val="SubHeading2"/>
    <w:basedOn w:val="HeadingBase"/>
    <w:rsid w:val="00880481"/>
    <w:pPr>
      <w:spacing w:before="240" w:after="60"/>
    </w:pPr>
    <w:rPr>
      <w:sz w:val="20"/>
    </w:rPr>
  </w:style>
  <w:style w:type="paragraph" w:customStyle="1" w:styleId="SubHeading1">
    <w:name w:val="SubHeading1"/>
    <w:basedOn w:val="HeadingBase"/>
    <w:rsid w:val="00880481"/>
    <w:pPr>
      <w:spacing w:before="240" w:after="60"/>
    </w:pPr>
    <w:rPr>
      <w:color w:val="918585"/>
      <w:sz w:val="22"/>
    </w:rPr>
  </w:style>
  <w:style w:type="paragraph" w:customStyle="1" w:styleId="SideHeading">
    <w:name w:val="Side Heading"/>
    <w:basedOn w:val="HeadingBase"/>
    <w:rsid w:val="00880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481"/>
    <w:pPr>
      <w:numPr>
        <w:numId w:val="10"/>
      </w:numPr>
    </w:pPr>
  </w:style>
  <w:style w:type="paragraph" w:styleId="PlainText">
    <w:name w:val="Plain Text"/>
    <w:basedOn w:val="Normal"/>
    <w:link w:val="PlainTextChar"/>
    <w:rsid w:val="00880481"/>
    <w:rPr>
      <w:sz w:val="20"/>
    </w:rPr>
  </w:style>
  <w:style w:type="character" w:customStyle="1" w:styleId="PlainTextChar">
    <w:name w:val="Plain Text Char"/>
    <w:basedOn w:val="DefaultParagraphFont"/>
    <w:link w:val="PlainText"/>
    <w:rsid w:val="00880481"/>
    <w:rPr>
      <w:rFonts w:ascii="Courier New" w:eastAsia="Times New Roman" w:hAnsi="Courier New" w:cs="Times New Roman"/>
      <w:sz w:val="20"/>
      <w:szCs w:val="20"/>
      <w:lang w:eastAsia="en-US"/>
    </w:rPr>
  </w:style>
  <w:style w:type="character" w:customStyle="1" w:styleId="MenuOption">
    <w:name w:val="Menu Option"/>
    <w:basedOn w:val="DefaultParagraphFont"/>
    <w:rsid w:val="00880481"/>
    <w:rPr>
      <w:b/>
      <w:smallCaps/>
    </w:rPr>
  </w:style>
  <w:style w:type="paragraph" w:customStyle="1" w:styleId="TableListNumber">
    <w:name w:val="Table List Number"/>
    <w:basedOn w:val="ListNumber"/>
    <w:rsid w:val="00880481"/>
    <w:pPr>
      <w:numPr>
        <w:numId w:val="0"/>
      </w:numPr>
    </w:pPr>
  </w:style>
  <w:style w:type="paragraph" w:styleId="TOC4">
    <w:name w:val="toc 4"/>
    <w:basedOn w:val="TOCBase"/>
    <w:next w:val="Normal"/>
    <w:semiHidden/>
    <w:rsid w:val="00880481"/>
    <w:pPr>
      <w:tabs>
        <w:tab w:val="right" w:leader="dot" w:pos="9071"/>
      </w:tabs>
      <w:ind w:left="1701"/>
    </w:pPr>
  </w:style>
  <w:style w:type="paragraph" w:customStyle="1" w:styleId="ListAlpha">
    <w:name w:val="List Alpha"/>
    <w:basedOn w:val="List"/>
    <w:rsid w:val="00880481"/>
    <w:pPr>
      <w:numPr>
        <w:numId w:val="8"/>
      </w:numPr>
    </w:pPr>
  </w:style>
  <w:style w:type="paragraph" w:customStyle="1" w:styleId="ListAlpha2">
    <w:name w:val="List Alpha 2"/>
    <w:basedOn w:val="List2"/>
    <w:rsid w:val="00880481"/>
    <w:pPr>
      <w:numPr>
        <w:numId w:val="7"/>
      </w:numPr>
    </w:pPr>
  </w:style>
  <w:style w:type="paragraph" w:styleId="List2">
    <w:name w:val="List 2"/>
    <w:basedOn w:val="BodyText"/>
    <w:rsid w:val="00880481"/>
    <w:pPr>
      <w:tabs>
        <w:tab w:val="left" w:pos="680"/>
      </w:tabs>
      <w:spacing w:before="60" w:after="60"/>
      <w:ind w:left="680" w:hanging="340"/>
    </w:pPr>
  </w:style>
  <w:style w:type="paragraph" w:styleId="List3">
    <w:name w:val="List 3"/>
    <w:basedOn w:val="BodyText"/>
    <w:rsid w:val="00880481"/>
    <w:pPr>
      <w:tabs>
        <w:tab w:val="left" w:pos="1021"/>
      </w:tabs>
      <w:spacing w:before="60" w:after="60"/>
      <w:ind w:left="1020" w:hanging="340"/>
    </w:pPr>
  </w:style>
  <w:style w:type="paragraph" w:styleId="List4">
    <w:name w:val="List 4"/>
    <w:basedOn w:val="BodyText"/>
    <w:rsid w:val="00880481"/>
    <w:pPr>
      <w:tabs>
        <w:tab w:val="left" w:pos="1361"/>
      </w:tabs>
      <w:spacing w:before="60" w:after="60"/>
      <w:ind w:left="1361" w:hanging="340"/>
    </w:pPr>
  </w:style>
  <w:style w:type="paragraph" w:styleId="List5">
    <w:name w:val="List 5"/>
    <w:basedOn w:val="BodyText"/>
    <w:rsid w:val="00880481"/>
    <w:pPr>
      <w:tabs>
        <w:tab w:val="left" w:pos="1701"/>
      </w:tabs>
      <w:spacing w:before="60" w:after="60"/>
      <w:ind w:left="1701" w:hanging="340"/>
    </w:pPr>
  </w:style>
  <w:style w:type="paragraph" w:styleId="ListBullet3">
    <w:name w:val="List Bullet 3"/>
    <w:basedOn w:val="List3"/>
    <w:rsid w:val="00880481"/>
    <w:pPr>
      <w:numPr>
        <w:numId w:val="13"/>
      </w:numPr>
      <w:tabs>
        <w:tab w:val="clear" w:pos="1021"/>
      </w:tabs>
      <w:ind w:left="1037" w:hanging="357"/>
    </w:pPr>
  </w:style>
  <w:style w:type="paragraph" w:styleId="ListBullet4">
    <w:name w:val="List Bullet 4"/>
    <w:basedOn w:val="List4"/>
    <w:rsid w:val="00880481"/>
    <w:pPr>
      <w:numPr>
        <w:numId w:val="2"/>
      </w:numPr>
      <w:tabs>
        <w:tab w:val="clear" w:pos="1361"/>
      </w:tabs>
    </w:pPr>
  </w:style>
  <w:style w:type="paragraph" w:styleId="ListBullet5">
    <w:name w:val="List Bullet 5"/>
    <w:basedOn w:val="List5"/>
    <w:rsid w:val="00880481"/>
    <w:pPr>
      <w:numPr>
        <w:numId w:val="3"/>
      </w:numPr>
    </w:pPr>
  </w:style>
  <w:style w:type="paragraph" w:styleId="ListContinue2">
    <w:name w:val="List Continue 2"/>
    <w:basedOn w:val="List2"/>
    <w:rsid w:val="00880481"/>
    <w:pPr>
      <w:ind w:firstLine="0"/>
    </w:pPr>
  </w:style>
  <w:style w:type="paragraph" w:styleId="ListContinue3">
    <w:name w:val="List Continue 3"/>
    <w:basedOn w:val="List3"/>
    <w:rsid w:val="00880481"/>
    <w:pPr>
      <w:ind w:left="1021" w:firstLine="0"/>
    </w:pPr>
  </w:style>
  <w:style w:type="paragraph" w:styleId="ListContinue4">
    <w:name w:val="List Continue 4"/>
    <w:basedOn w:val="List4"/>
    <w:rsid w:val="00880481"/>
    <w:pPr>
      <w:ind w:firstLine="0"/>
    </w:pPr>
  </w:style>
  <w:style w:type="paragraph" w:styleId="ListContinue5">
    <w:name w:val="List Continue 5"/>
    <w:basedOn w:val="List5"/>
    <w:rsid w:val="00880481"/>
    <w:pPr>
      <w:ind w:firstLine="0"/>
    </w:pPr>
  </w:style>
  <w:style w:type="paragraph" w:styleId="ListNumber3">
    <w:name w:val="List Number 3"/>
    <w:basedOn w:val="List3"/>
    <w:rsid w:val="00880481"/>
    <w:pPr>
      <w:numPr>
        <w:numId w:val="4"/>
      </w:numPr>
    </w:pPr>
  </w:style>
  <w:style w:type="paragraph" w:styleId="ListNumber4">
    <w:name w:val="List Number 4"/>
    <w:basedOn w:val="List4"/>
    <w:rsid w:val="00880481"/>
    <w:pPr>
      <w:numPr>
        <w:numId w:val="5"/>
      </w:numPr>
    </w:pPr>
  </w:style>
  <w:style w:type="paragraph" w:styleId="ListNumber5">
    <w:name w:val="List Number 5"/>
    <w:basedOn w:val="List5"/>
    <w:rsid w:val="00880481"/>
    <w:pPr>
      <w:numPr>
        <w:numId w:val="6"/>
      </w:numPr>
    </w:pPr>
  </w:style>
  <w:style w:type="paragraph" w:styleId="BlockText">
    <w:name w:val="Block Text"/>
    <w:basedOn w:val="Normal"/>
    <w:rsid w:val="00880481"/>
    <w:pPr>
      <w:spacing w:after="120"/>
      <w:ind w:left="1440" w:right="1440"/>
    </w:pPr>
  </w:style>
  <w:style w:type="character" w:customStyle="1" w:styleId="Subscript">
    <w:name w:val="Subscript"/>
    <w:basedOn w:val="DefaultParagraphFont"/>
    <w:rsid w:val="00880481"/>
    <w:rPr>
      <w:sz w:val="16"/>
      <w:vertAlign w:val="subscript"/>
    </w:rPr>
  </w:style>
  <w:style w:type="character" w:customStyle="1" w:styleId="Superscript">
    <w:name w:val="Superscript"/>
    <w:basedOn w:val="DefaultParagraphFont"/>
    <w:rsid w:val="00880481"/>
    <w:rPr>
      <w:sz w:val="16"/>
      <w:vertAlign w:val="superscript"/>
    </w:rPr>
  </w:style>
  <w:style w:type="character" w:customStyle="1" w:styleId="Symbols">
    <w:name w:val="Symbols"/>
    <w:basedOn w:val="DefaultParagraphFont"/>
    <w:rsid w:val="00880481"/>
    <w:rPr>
      <w:rFonts w:ascii="Symbol" w:hAnsi="Symbol"/>
    </w:rPr>
  </w:style>
  <w:style w:type="character" w:customStyle="1" w:styleId="MenuOptions">
    <w:name w:val="Menu Options"/>
    <w:basedOn w:val="DefaultParagraphFont"/>
    <w:rsid w:val="00880481"/>
    <w:rPr>
      <w:rFonts w:ascii="Arial Narrow" w:hAnsi="Arial Narrow"/>
      <w:smallCaps/>
    </w:rPr>
  </w:style>
  <w:style w:type="character" w:customStyle="1" w:styleId="Buttons">
    <w:name w:val="Buttons"/>
    <w:basedOn w:val="DefaultParagraphFont"/>
    <w:rsid w:val="00880481"/>
    <w:rPr>
      <w:b/>
    </w:rPr>
  </w:style>
  <w:style w:type="character" w:customStyle="1" w:styleId="Underlined">
    <w:name w:val="Underlined"/>
    <w:basedOn w:val="DefaultParagraphFont"/>
    <w:rsid w:val="00880481"/>
    <w:rPr>
      <w:u w:val="single"/>
    </w:rPr>
  </w:style>
  <w:style w:type="paragraph" w:customStyle="1" w:styleId="TableBodyTextRight">
    <w:name w:val="Table Body Text Right"/>
    <w:basedOn w:val="TableBodyText"/>
    <w:rsid w:val="00880481"/>
    <w:pPr>
      <w:widowControl w:val="0"/>
      <w:autoSpaceDE w:val="0"/>
      <w:autoSpaceDN w:val="0"/>
      <w:adjustRightInd w:val="0"/>
      <w:jc w:val="right"/>
    </w:pPr>
    <w:rPr>
      <w:rFonts w:cs="Arial"/>
      <w:szCs w:val="18"/>
    </w:rPr>
  </w:style>
  <w:style w:type="paragraph" w:customStyle="1" w:styleId="CopyrightText">
    <w:name w:val="Copyright Text"/>
    <w:basedOn w:val="BodyText"/>
    <w:rsid w:val="00880481"/>
    <w:rPr>
      <w:sz w:val="18"/>
    </w:rPr>
  </w:style>
  <w:style w:type="paragraph" w:customStyle="1" w:styleId="BodySmallRight">
    <w:name w:val="Body Small Right"/>
    <w:basedOn w:val="BodyTextRight"/>
    <w:rsid w:val="00880481"/>
    <w:rPr>
      <w:sz w:val="18"/>
      <w:szCs w:val="18"/>
    </w:rPr>
  </w:style>
  <w:style w:type="paragraph" w:customStyle="1" w:styleId="MarginEdition">
    <w:name w:val="Margin Edition"/>
    <w:basedOn w:val="MarginNote"/>
    <w:rsid w:val="00880481"/>
    <w:pPr>
      <w:spacing w:before="0" w:after="0"/>
    </w:pPr>
    <w:rPr>
      <w:rFonts w:ascii="Times New Roman" w:hAnsi="Times New Roman"/>
      <w:color w:val="999999"/>
    </w:rPr>
  </w:style>
  <w:style w:type="paragraph" w:customStyle="1" w:styleId="Spacer">
    <w:name w:val="Spacer"/>
    <w:basedOn w:val="Normal"/>
    <w:rsid w:val="00880481"/>
    <w:rPr>
      <w:sz w:val="2"/>
      <w:szCs w:val="2"/>
    </w:rPr>
  </w:style>
  <w:style w:type="character" w:customStyle="1" w:styleId="Small">
    <w:name w:val="Small"/>
    <w:basedOn w:val="DefaultParagraphFont"/>
    <w:rsid w:val="00880481"/>
    <w:rPr>
      <w:sz w:val="16"/>
    </w:rPr>
  </w:style>
  <w:style w:type="paragraph" w:customStyle="1" w:styleId="WideTable">
    <w:name w:val="Wide Table"/>
    <w:basedOn w:val="Normal"/>
    <w:rsid w:val="00880481"/>
    <w:pPr>
      <w:ind w:left="-1418"/>
    </w:pPr>
    <w:rPr>
      <w:sz w:val="2"/>
      <w:szCs w:val="2"/>
    </w:rPr>
  </w:style>
  <w:style w:type="character" w:styleId="PageNumber">
    <w:name w:val="page number"/>
    <w:basedOn w:val="DefaultParagraphFont"/>
    <w:rsid w:val="00880481"/>
  </w:style>
  <w:style w:type="paragraph" w:styleId="Quote">
    <w:name w:val="Quote"/>
    <w:basedOn w:val="Heading1"/>
    <w:link w:val="QuoteChar"/>
    <w:qFormat/>
    <w:rsid w:val="00880481"/>
    <w:rPr>
      <w:b w:val="0"/>
      <w:sz w:val="72"/>
      <w:szCs w:val="72"/>
      <w:lang w:val="en-NZ"/>
    </w:rPr>
  </w:style>
  <w:style w:type="character" w:customStyle="1" w:styleId="QuoteChar">
    <w:name w:val="Quote Char"/>
    <w:basedOn w:val="DefaultParagraphFont"/>
    <w:link w:val="Quote"/>
    <w:rsid w:val="00880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481"/>
    <w:pPr>
      <w:pageBreakBefore/>
    </w:pPr>
  </w:style>
  <w:style w:type="paragraph" w:customStyle="1" w:styleId="Border">
    <w:name w:val="Border"/>
    <w:basedOn w:val="Normal"/>
    <w:qFormat/>
    <w:rsid w:val="00880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481"/>
    <w:rPr>
      <w:b/>
      <w:bCs/>
      <w:i/>
      <w:iCs/>
      <w:color w:val="auto"/>
    </w:rPr>
  </w:style>
  <w:style w:type="paragraph" w:styleId="IntenseQuote">
    <w:name w:val="Intense Quote"/>
    <w:basedOn w:val="Normal"/>
    <w:next w:val="Normal"/>
    <w:link w:val="IntenseQuoteChar"/>
    <w:uiPriority w:val="30"/>
    <w:qFormat/>
    <w:rsid w:val="00880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481"/>
    <w:rPr>
      <w:smallCaps/>
      <w:color w:val="auto"/>
      <w:u w:val="single"/>
    </w:rPr>
  </w:style>
  <w:style w:type="character" w:styleId="IntenseReference">
    <w:name w:val="Intense Reference"/>
    <w:basedOn w:val="DefaultParagraphFont"/>
    <w:uiPriority w:val="32"/>
    <w:qFormat/>
    <w:rsid w:val="00880481"/>
    <w:rPr>
      <w:b/>
      <w:bCs/>
      <w:smallCaps/>
      <w:color w:val="auto"/>
      <w:spacing w:val="5"/>
      <w:u w:val="single"/>
    </w:rPr>
  </w:style>
  <w:style w:type="paragraph" w:customStyle="1" w:styleId="2ColumnHeading">
    <w:name w:val="2Column Heading"/>
    <w:basedOn w:val="BodyText"/>
    <w:qFormat/>
    <w:rsid w:val="00880481"/>
    <w:pPr>
      <w:spacing w:after="60"/>
      <w:ind w:left="-2268"/>
    </w:pPr>
    <w:rPr>
      <w:b/>
    </w:rPr>
  </w:style>
  <w:style w:type="paragraph" w:customStyle="1" w:styleId="Heading1TOC">
    <w:name w:val="Heading1 TOC"/>
    <w:basedOn w:val="Normal"/>
    <w:qFormat/>
    <w:rsid w:val="00880481"/>
    <w:pPr>
      <w:spacing w:before="240" w:after="120"/>
    </w:pPr>
    <w:rPr>
      <w:rFonts w:ascii="Times New Roman" w:hAnsi="Times New Roman"/>
      <w:b/>
      <w:sz w:val="32"/>
    </w:rPr>
  </w:style>
  <w:style w:type="paragraph" w:customStyle="1" w:styleId="Heading2TOC">
    <w:name w:val="Heading2 TOC"/>
    <w:basedOn w:val="Normal"/>
    <w:qFormat/>
    <w:rsid w:val="00880481"/>
    <w:pPr>
      <w:spacing w:before="240" w:after="60"/>
    </w:pPr>
    <w:rPr>
      <w:rFonts w:ascii="Times New Roman" w:hAnsi="Times New Roman"/>
      <w:b/>
      <w:sz w:val="28"/>
    </w:rPr>
  </w:style>
  <w:style w:type="character" w:customStyle="1" w:styleId="Underline">
    <w:name w:val="Underline"/>
    <w:basedOn w:val="DefaultParagraphFont"/>
    <w:qFormat/>
    <w:rsid w:val="00880481"/>
    <w:rPr>
      <w:u w:val="single"/>
    </w:rPr>
  </w:style>
  <w:style w:type="character" w:customStyle="1" w:styleId="BoldandItalics">
    <w:name w:val="Bold and Italics"/>
    <w:qFormat/>
    <w:rsid w:val="00880481"/>
    <w:rPr>
      <w:b/>
      <w:i/>
      <w:u w:val="none"/>
    </w:rPr>
  </w:style>
  <w:style w:type="paragraph" w:styleId="BalloonText">
    <w:name w:val="Balloon Text"/>
    <w:basedOn w:val="Normal"/>
    <w:link w:val="BalloonTextChar"/>
    <w:rsid w:val="00880481"/>
    <w:rPr>
      <w:rFonts w:ascii="Tahoma" w:hAnsi="Tahoma" w:cs="Tahoma"/>
      <w:sz w:val="16"/>
      <w:szCs w:val="16"/>
    </w:rPr>
  </w:style>
  <w:style w:type="character" w:customStyle="1" w:styleId="BalloonTextChar">
    <w:name w:val="Balloon Text Char"/>
    <w:basedOn w:val="DefaultParagraphFont"/>
    <w:link w:val="BalloonText"/>
    <w:rsid w:val="00880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481"/>
    <w:rPr>
      <w:b/>
      <w:color w:val="660033"/>
      <w:spacing w:val="0"/>
    </w:rPr>
  </w:style>
  <w:style w:type="paragraph" w:customStyle="1" w:styleId="Nameditemlist">
    <w:name w:val="Named item list"/>
    <w:basedOn w:val="BodyText"/>
    <w:qFormat/>
    <w:rsid w:val="00880481"/>
    <w:pPr>
      <w:tabs>
        <w:tab w:val="left" w:pos="2835"/>
      </w:tabs>
      <w:ind w:left="2835" w:hanging="2835"/>
    </w:pPr>
  </w:style>
  <w:style w:type="paragraph" w:customStyle="1" w:styleId="BodyTextnopadding">
    <w:name w:val="Body Text no padding"/>
    <w:basedOn w:val="BodyText"/>
    <w:qFormat/>
    <w:rsid w:val="00880481"/>
    <w:pPr>
      <w:spacing w:before="0" w:after="0"/>
    </w:pPr>
  </w:style>
  <w:style w:type="character" w:styleId="Hyperlink">
    <w:name w:val="Hyperlink"/>
    <w:basedOn w:val="DefaultParagraphFont"/>
    <w:uiPriority w:val="99"/>
    <w:unhideWhenUsed/>
    <w:rsid w:val="00F54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4720</Characters>
  <Application>Microsoft Office Word</Application>
  <DocSecurity>0</DocSecurity>
  <Lines>162</Lines>
  <Paragraphs>99</Paragraphs>
  <ScaleCrop>false</ScaleCrop>
  <Company>Author-it Software Corporation Ltd.</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FWPTMM3211 Manufacture using joinery machines</dc:title>
  <dc:subject>Approved</dc:subject>
  <dc:creator>Skills Impact</dc:creator>
  <cp:keywords>Release: 1</cp:keywords>
  <dc:description>Review Date: 12 April 2008</dc:description>
  <cp:lastModifiedBy>HSD_TPCMSd.prod</cp:lastModifiedBy>
  <cp:revision>3</cp:revision>
  <dcterms:created xsi:type="dcterms:W3CDTF">2024-04-26T01:38:00Z</dcterms:created>
  <dcterms:modified xsi:type="dcterms:W3CDTF">2024-04-26T01:38:00Z</dcterms:modified>
</cp:coreProperties>
</file>