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3DF" w:rsidP="00DA63DF">
      <w:pPr>
        <w:pStyle w:val="Title"/>
      </w:pPr>
      <w:r>
        <w:fldChar w:fldCharType="begin"/>
      </w:r>
      <w:r>
        <w:instrText xml:space="preserve"> TITLE   \* MERGEFORMAT </w:instrText>
      </w:r>
      <w:r>
        <w:fldChar w:fldCharType="separate"/>
      </w:r>
      <w:r>
        <w:t>FWPTMM3211 Manufacture using joinery machines</w:t>
      </w:r>
      <w:r>
        <w:fldChar w:fldCharType="end"/>
      </w:r>
    </w:p>
    <w:p w:rsidR="00DA63DF" w:rsidP="00DA63DF">
      <w:pPr>
        <w:pStyle w:val="Version"/>
        <w:sectPr w:rsidSect="00A466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64C" w:rsidP="00A4664C">
      <w:pPr>
        <w:pStyle w:val="SuperHeading"/>
      </w:pPr>
      <w:r w:rsidRPr="00A4664C">
        <w:t>FWPTMM3211 Manufacture using joinery machines</w:t>
      </w:r>
    </w:p>
    <w:p w:rsidR="00000000" w:rsidRPr="00A4664C" w:rsidP="00A4664C">
      <w:pPr>
        <w:pStyle w:val="Heading1"/>
      </w:pPr>
      <w:bookmarkStart w:id="1" w:name="O_1048711"/>
      <w:bookmarkEnd w:id="1"/>
      <w:r w:rsidRPr="00A4664C">
        <w:t>Modification History</w:t>
      </w:r>
    </w:p>
    <w:tbl>
      <w:tblPr>
        <w:tblW w:w="9520" w:type="dxa"/>
        <w:tblLayout w:type="fixed"/>
        <w:tblCellMar>
          <w:left w:w="62" w:type="dxa"/>
          <w:right w:w="62" w:type="dxa"/>
        </w:tblCellMar>
        <w:tblLook w:val="0000"/>
      </w:tblPr>
      <w:tblGrid>
        <w:gridCol w:w="2581"/>
        <w:gridCol w:w="6939"/>
      </w:tblGrid>
      <w:tr w:rsidTr="00A466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Bold"/>
              <w:rPr>
                <w:lang w:val="en-NZ"/>
              </w:rPr>
            </w:pPr>
            <w:r w:rsidRPr="00A4664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Bold"/>
              <w:rPr>
                <w:lang w:val="en-NZ"/>
              </w:rPr>
            </w:pPr>
            <w:r w:rsidRPr="00A4664C">
              <w:t>Comments</w:t>
            </w:r>
          </w:p>
        </w:tc>
      </w:tr>
      <w:tr w:rsidTr="00A466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64C" w:rsidP="00A4664C">
            <w:pPr>
              <w:pStyle w:val="BodyText"/>
            </w:pPr>
            <w:r w:rsidRPr="00A4664C">
              <w:t>This version released with FWP Forest and Wood Products Training Package Version 5.0.</w:t>
            </w:r>
          </w:p>
        </w:tc>
      </w:tr>
    </w:tbl>
    <w:p w:rsidR="00000000" w:rsidRPr="00A4664C" w:rsidP="00A4664C">
      <w:pPr>
        <w:pStyle w:val="BodyText"/>
      </w:pPr>
    </w:p>
    <w:p w:rsidR="00000000" w:rsidRPr="00A4664C" w:rsidP="00A4664C">
      <w:pPr>
        <w:pStyle w:val="AllowPageBreak"/>
      </w:pPr>
    </w:p>
    <w:p w:rsidR="00000000" w:rsidRPr="00A4664C" w:rsidP="00A4664C">
      <w:pPr>
        <w:pStyle w:val="Heading1"/>
      </w:pPr>
      <w:bookmarkStart w:id="2" w:name="O_1048712"/>
      <w:bookmarkEnd w:id="2"/>
      <w:r w:rsidRPr="00A4664C">
        <w:t>Application</w:t>
      </w:r>
    </w:p>
    <w:p w:rsidR="00000000" w:rsidRPr="00A4664C" w:rsidP="00DA63DF">
      <w:pPr>
        <w:pStyle w:val="BodyText"/>
      </w:pPr>
      <w:r w:rsidRPr="00A4664C">
        <w:t xml:space="preserve">This unit of competency describes the skills and knowledge required to operate </w:t>
      </w:r>
      <w:r w:rsidRPr="00A4664C">
        <w:t>mortise and tenon machines, borers and routers to cut and drill machined joints in timber. This includes identifying work requirements, setting up and operating joinery machines, and completing routine equipment maintenance.</w:t>
      </w:r>
    </w:p>
    <w:p w:rsidR="00000000" w:rsidRPr="00A4664C" w:rsidP="00DA63DF">
      <w:pPr>
        <w:pStyle w:val="BodyText"/>
      </w:pPr>
      <w:r w:rsidRPr="00A4664C">
        <w:t>The unit applies to individuals</w:t>
      </w:r>
      <w:r w:rsidRPr="00A4664C">
        <w:t xml:space="preserve"> who operate joinery machines in a timber processing or manufacturing facility. </w:t>
      </w:r>
    </w:p>
    <w:p w:rsidR="00000000" w:rsidRPr="00A4664C" w:rsidP="00DA63DF">
      <w:pPr>
        <w:pStyle w:val="BodyText"/>
      </w:pPr>
      <w:r w:rsidRPr="00A4664C">
        <w:t>No licensing, legislative or certification requirements apply to this unit at the time of publication.</w:t>
      </w:r>
    </w:p>
    <w:p w:rsidR="00000000" w:rsidRPr="00A4664C" w:rsidP="00A4664C">
      <w:pPr>
        <w:pStyle w:val="Heading1"/>
      </w:pPr>
      <w:bookmarkStart w:id="3" w:name="O_1048713"/>
      <w:bookmarkEnd w:id="3"/>
      <w:r w:rsidRPr="00A4664C">
        <w:t>Pre-requisite Unit</w:t>
      </w:r>
    </w:p>
    <w:p w:rsidR="00000000" w:rsidRPr="00A4664C" w:rsidP="00DA63DF">
      <w:pPr>
        <w:pStyle w:val="BodyText"/>
      </w:pPr>
      <w:r w:rsidRPr="00A4664C">
        <w:t>Nil</w:t>
      </w:r>
    </w:p>
    <w:p w:rsidR="00000000" w:rsidRPr="00A4664C" w:rsidP="00A4664C">
      <w:pPr>
        <w:pStyle w:val="Heading1"/>
      </w:pPr>
      <w:bookmarkStart w:id="4" w:name="O_1048715"/>
      <w:bookmarkEnd w:id="4"/>
      <w:r w:rsidRPr="00A4664C">
        <w:t>Unit Sector</w:t>
      </w:r>
    </w:p>
    <w:p w:rsidR="00000000" w:rsidRPr="00A4664C" w:rsidP="00DA63DF">
      <w:pPr>
        <w:pStyle w:val="List"/>
      </w:pPr>
      <w:r w:rsidRPr="00A4664C">
        <w:t>Timber Manufactured Products</w:t>
      </w:r>
    </w:p>
    <w:p w:rsidR="00000000" w:rsidRPr="00A4664C" w:rsidP="00DA63DF">
      <w:pPr>
        <w:pStyle w:val="List"/>
      </w:pPr>
      <w:r w:rsidRPr="00A4664C">
        <w:t>Timber Merchandising</w:t>
      </w:r>
    </w:p>
    <w:p w:rsidR="00000000" w:rsidRPr="00A4664C" w:rsidP="00A4664C">
      <w:pPr>
        <w:pStyle w:val="AllowPageBreak"/>
      </w:pPr>
    </w:p>
    <w:p w:rsidR="00000000" w:rsidRPr="00A4664C" w:rsidP="00A4664C">
      <w:pPr>
        <w:pStyle w:val="Heading1"/>
      </w:pPr>
      <w:bookmarkStart w:id="5" w:name="O_1048716"/>
      <w:bookmarkEnd w:id="5"/>
      <w:r w:rsidRPr="00A4664C">
        <w:t>Elements and Performance Criteria</w:t>
      </w:r>
    </w:p>
    <w:tbl>
      <w:tblPr>
        <w:tblW w:w="9520" w:type="dxa"/>
        <w:tblLayout w:type="fixed"/>
        <w:tblCellMar>
          <w:left w:w="62" w:type="dxa"/>
          <w:right w:w="62" w:type="dxa"/>
        </w:tblCellMar>
        <w:tblLook w:val="0000"/>
      </w:tblPr>
      <w:tblGrid>
        <w:gridCol w:w="2580"/>
        <w:gridCol w:w="6940"/>
      </w:tblGrid>
      <w:tr w:rsidTr="00DA63D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664C">
            <w:pPr>
              <w:pStyle w:val="BodyTextBold"/>
              <w:rPr>
                <w:lang w:val="en-NZ"/>
              </w:rPr>
            </w:pPr>
            <w:r w:rsidRPr="00A4664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664C">
            <w:pPr>
              <w:pStyle w:val="BodyTextBold"/>
              <w:rPr>
                <w:lang w:val="en-NZ"/>
              </w:rPr>
            </w:pPr>
            <w:r w:rsidRPr="00A4664C">
              <w:t>Performance Criteria</w:t>
            </w:r>
          </w:p>
        </w:tc>
      </w:tr>
      <w:tr w:rsidTr="00DA63D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664C" w:rsidP="00A4664C">
            <w:pPr>
              <w:pStyle w:val="BodyText"/>
            </w:pPr>
            <w:r w:rsidRPr="00A4664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rPr>
                <w:rStyle w:val="Emphasis"/>
              </w:rPr>
              <w:t>Performance criteria describe the performance needed to demonstrate achievement of the element.</w:t>
            </w:r>
          </w:p>
        </w:tc>
      </w:tr>
      <w:tr w:rsidTr="00DA63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1. Prepare for profiling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64C" w:rsidP="00A4664C">
            <w:pPr>
              <w:pStyle w:val="BodyText"/>
            </w:pPr>
            <w:r w:rsidRPr="00A4664C">
              <w:t>1.1 Review work order to determine job requirements and, where required, seek clarification from appropriate personnel</w:t>
            </w:r>
          </w:p>
          <w:p w:rsidR="00000000" w:rsidRPr="00A4664C" w:rsidP="00A4664C">
            <w:pPr>
              <w:pStyle w:val="BodyText"/>
            </w:pPr>
            <w:r w:rsidRPr="00A4664C">
              <w:t>1.2 Review work</w:t>
            </w:r>
            <w:r w:rsidRPr="00A4664C">
              <w:t xml:space="preserve">place health and safety procedures, including the use of personal protective equipment, equipment lock-out and safe manual </w:t>
            </w:r>
            <w:r w:rsidRPr="00A4664C">
              <w:t>handling techniques</w:t>
            </w:r>
          </w:p>
          <w:p w:rsidR="00000000" w:rsidRPr="00A4664C" w:rsidP="00A4664C">
            <w:pPr>
              <w:pStyle w:val="BodyText"/>
            </w:pPr>
            <w:r w:rsidRPr="00A4664C">
              <w:t>1.3 Identify, assess and take actions to mitigate risks and hazards associated with using joinery machines</w:t>
            </w:r>
          </w:p>
          <w:p w:rsidR="00000000" w:rsidRPr="00A4664C" w:rsidP="00A4664C">
            <w:pPr>
              <w:pStyle w:val="BodyText"/>
            </w:pPr>
            <w:r w:rsidRPr="00A4664C">
              <w:t>1.4 Identify workplace environmental protection procedures for minimising and disposing of waste material, cleaning tools and equipment, and maximising energy efficiency</w:t>
            </w:r>
          </w:p>
          <w:p w:rsidR="00000000" w:rsidRPr="00A4664C" w:rsidP="00A4664C">
            <w:pPr>
              <w:pStyle w:val="BodyText"/>
            </w:pPr>
            <w:r w:rsidRPr="00A4664C">
              <w:t>1.5 Obtain type and quantity of material to be machined from storage location</w:t>
            </w:r>
          </w:p>
          <w:p w:rsidR="00000000" w:rsidRPr="00A4664C" w:rsidP="00A4664C">
            <w:pPr>
              <w:pStyle w:val="BodyText"/>
            </w:pPr>
            <w:r w:rsidRPr="00A4664C">
              <w:t>1.6 Sele</w:t>
            </w:r>
            <w:r w:rsidRPr="00A4664C">
              <w:t>ct appropriate equipment, including cutting blades or drills, and check for operational effectiveness according to manufacturer recommendations</w:t>
            </w:r>
          </w:p>
          <w:p w:rsidR="00000000" w:rsidP="00A4664C">
            <w:pPr>
              <w:pStyle w:val="BodyText"/>
              <w:rPr>
                <w:lang w:val="en-NZ"/>
              </w:rPr>
            </w:pPr>
            <w:r w:rsidRPr="00A4664C">
              <w:t>1.7 Plan manufacturing sequence</w:t>
            </w:r>
          </w:p>
        </w:tc>
      </w:tr>
      <w:tr w:rsidTr="00DA63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 xml:space="preserve">2. Set up profile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64C" w:rsidP="00A4664C">
            <w:pPr>
              <w:pStyle w:val="BodyText"/>
            </w:pPr>
            <w:r w:rsidRPr="00A4664C">
              <w:t>2.1 Complete equipment pre-start-up checks according to work</w:t>
            </w:r>
            <w:r w:rsidRPr="00A4664C">
              <w:t>place and manufacturer procedures</w:t>
            </w:r>
          </w:p>
          <w:p w:rsidR="00000000" w:rsidRPr="00A4664C" w:rsidP="00A4664C">
            <w:pPr>
              <w:pStyle w:val="BodyText"/>
            </w:pPr>
            <w:r w:rsidRPr="00A4664C">
              <w:t>2.2 Select machine guides and attach to machinery</w:t>
            </w:r>
          </w:p>
          <w:p w:rsidR="00000000" w:rsidRPr="00A4664C" w:rsidP="00A4664C">
            <w:pPr>
              <w:pStyle w:val="BodyText"/>
            </w:pPr>
            <w:r w:rsidRPr="00A4664C">
              <w:t>2.3 Install cutting blades or drills into selected machinery</w:t>
            </w:r>
          </w:p>
          <w:p w:rsidR="00000000" w:rsidRPr="00A4664C" w:rsidP="00A4664C">
            <w:pPr>
              <w:pStyle w:val="BodyText"/>
            </w:pPr>
            <w:r w:rsidRPr="00A4664C">
              <w:t>2.4 Set depth and width of cut or hole according to required process and to minimise waste</w:t>
            </w:r>
          </w:p>
          <w:p w:rsidR="00000000" w:rsidRPr="00A4664C" w:rsidP="00A4664C">
            <w:pPr>
              <w:pStyle w:val="BodyText"/>
            </w:pPr>
            <w:r w:rsidRPr="00A4664C">
              <w:t>2.5 Position materia</w:t>
            </w:r>
            <w:r w:rsidRPr="00A4664C">
              <w:t>l stack in close proximity to maximise ease of machine feeding</w:t>
            </w:r>
          </w:p>
          <w:p w:rsidR="00000000" w:rsidP="00A4664C">
            <w:pPr>
              <w:pStyle w:val="BodyText"/>
              <w:rPr>
                <w:lang w:val="en-NZ"/>
              </w:rPr>
            </w:pPr>
            <w:r w:rsidRPr="00A4664C">
              <w:t>2.6 Test equipment set-up for depth and width through trial run on timber, and adjust as required</w:t>
            </w:r>
          </w:p>
        </w:tc>
      </w:tr>
      <w:tr w:rsidTr="00DA63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3. Operate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64C" w:rsidP="00A4664C">
            <w:pPr>
              <w:pStyle w:val="BodyText"/>
            </w:pPr>
            <w:r w:rsidRPr="00A4664C">
              <w:t>3.1 Feed material into machine at feed rate according to workplace requirem</w:t>
            </w:r>
            <w:r w:rsidRPr="00A4664C">
              <w:t>ents</w:t>
            </w:r>
          </w:p>
          <w:p w:rsidR="00000000" w:rsidRPr="00A4664C" w:rsidP="00A4664C">
            <w:pPr>
              <w:pStyle w:val="BodyText"/>
            </w:pPr>
            <w:r w:rsidRPr="00A4664C">
              <w:t>3.2 Use equipment and machinery according to workplace procedures, manufacturer instructions and environmental protection practices</w:t>
            </w:r>
          </w:p>
          <w:p w:rsidR="00000000" w:rsidRPr="00A4664C" w:rsidP="00A4664C">
            <w:pPr>
              <w:pStyle w:val="BodyText"/>
            </w:pPr>
            <w:r w:rsidRPr="00A4664C">
              <w:t>3.3 Follow, maintain and adjust manufacturing sequence to produce required quantity and maximise feed rate</w:t>
            </w:r>
          </w:p>
          <w:p w:rsidR="00000000" w:rsidRPr="00A4664C" w:rsidP="00A4664C">
            <w:pPr>
              <w:pStyle w:val="BodyText"/>
            </w:pPr>
            <w:r w:rsidRPr="00A4664C">
              <w:t>3.4 Check ma</w:t>
            </w:r>
            <w:r w:rsidRPr="00A4664C">
              <w:t>nufacturing process regularly and adjust to maintain desired depth and width of cut or hole</w:t>
            </w:r>
          </w:p>
          <w:p w:rsidR="00000000" w:rsidRPr="00A4664C" w:rsidP="00A4664C">
            <w:pPr>
              <w:pStyle w:val="BodyText"/>
            </w:pPr>
            <w:r w:rsidRPr="00A4664C">
              <w:t>3.5 Reject material with defects, and reuse, recycle or dispose of according to environmental protection practices</w:t>
            </w:r>
          </w:p>
          <w:p w:rsidR="00000000" w:rsidRPr="00A4664C" w:rsidP="00A4664C">
            <w:pPr>
              <w:pStyle w:val="BodyText"/>
            </w:pPr>
            <w:r w:rsidRPr="00A4664C">
              <w:t xml:space="preserve">3.6 Stack material safely in designated location </w:t>
            </w:r>
            <w:r w:rsidRPr="00A4664C">
              <w:t>according to work order requirements</w:t>
            </w:r>
          </w:p>
          <w:p w:rsidR="00000000" w:rsidRPr="00A4664C" w:rsidP="00A4664C">
            <w:pPr>
              <w:pStyle w:val="BodyText"/>
            </w:pPr>
            <w:r w:rsidRPr="00A4664C">
              <w:t>3.7 Report equipment faults to appropriate personnel</w:t>
            </w:r>
          </w:p>
          <w:p w:rsidR="00000000" w:rsidP="00A4664C">
            <w:pPr>
              <w:pStyle w:val="BodyText"/>
              <w:rPr>
                <w:lang w:val="en-NZ"/>
              </w:rPr>
            </w:pPr>
            <w:r w:rsidRPr="00A4664C">
              <w:t>3.8 Complete and maintain accurate records and reports of machining outcomes according to workplace procedures</w:t>
            </w:r>
          </w:p>
        </w:tc>
      </w:tr>
      <w:tr w:rsidTr="00DA63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4.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64C" w:rsidP="00A4664C">
            <w:pPr>
              <w:pStyle w:val="BodyText"/>
            </w:pPr>
            <w:r w:rsidRPr="00A4664C">
              <w:t>4.1 Follow workplace safety procedures to lock out equipment</w:t>
            </w:r>
          </w:p>
          <w:p w:rsidR="00000000" w:rsidRPr="00A4664C" w:rsidP="00A4664C">
            <w:pPr>
              <w:pStyle w:val="BodyText"/>
            </w:pPr>
            <w:r w:rsidRPr="00A4664C">
              <w:t>4.2 Check cutting blades and drills for bluntness or damage</w:t>
            </w:r>
          </w:p>
          <w:p w:rsidR="00000000" w:rsidRPr="00A4664C" w:rsidP="00A4664C">
            <w:pPr>
              <w:pStyle w:val="BodyText"/>
            </w:pPr>
            <w:r w:rsidRPr="00A4664C">
              <w:t>4.3 Remove and replace cutting blades and drills according to manufacturer recommendations</w:t>
            </w:r>
          </w:p>
          <w:p w:rsidR="00000000" w:rsidRPr="00A4664C" w:rsidP="00A4664C">
            <w:pPr>
              <w:pStyle w:val="BodyText"/>
            </w:pPr>
            <w:r w:rsidRPr="00A4664C">
              <w:t>4.4 Dispose of used blades and drills accord</w:t>
            </w:r>
            <w:r w:rsidRPr="00A4664C">
              <w:t>ing to workplace procedures and environmental protection practices</w:t>
            </w:r>
          </w:p>
          <w:p w:rsidR="00000000" w:rsidRPr="00A4664C" w:rsidP="00A4664C">
            <w:pPr>
              <w:pStyle w:val="BodyText"/>
            </w:pPr>
            <w:r w:rsidRPr="00A4664C">
              <w:t>4.5 Keep machine area clear of dust and debris according to workplace requirements</w:t>
            </w:r>
          </w:p>
        </w:tc>
      </w:tr>
    </w:tbl>
    <w:p w:rsidR="00000000" w:rsidRPr="00A4664C" w:rsidP="00A4664C">
      <w:pPr>
        <w:pStyle w:val="BodyText"/>
      </w:pPr>
    </w:p>
    <w:p w:rsidR="00000000" w:rsidRPr="00A4664C" w:rsidP="00A4664C">
      <w:pPr>
        <w:pStyle w:val="AllowPageBreak"/>
      </w:pPr>
    </w:p>
    <w:p w:rsidR="00000000" w:rsidRPr="00A4664C" w:rsidP="00A4664C">
      <w:pPr>
        <w:pStyle w:val="Heading1"/>
      </w:pPr>
      <w:bookmarkStart w:id="6" w:name="O_1048717"/>
      <w:bookmarkEnd w:id="6"/>
      <w:r w:rsidRPr="00A4664C">
        <w:t>Foundation Skills</w:t>
      </w:r>
    </w:p>
    <w:p w:rsidR="00000000" w:rsidRPr="00DA63DF" w:rsidP="00DA63DF">
      <w:pPr>
        <w:pStyle w:val="BodyText"/>
        <w:rPr>
          <w:i/>
        </w:rPr>
      </w:pPr>
      <w:r w:rsidRPr="00DA63DF">
        <w:rPr>
          <w:rStyle w:val="Emphasis"/>
        </w:rPr>
        <w:t>This section describes those language, literacy, numeracy and emplo</w:t>
      </w:r>
      <w:r w:rsidRPr="00DA63DF">
        <w:rPr>
          <w:rStyle w:val="Emphasis"/>
        </w:rPr>
        <w:t>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4664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Bold"/>
              <w:rPr>
                <w:lang w:val="en-NZ"/>
              </w:rPr>
            </w:pPr>
            <w:r w:rsidRPr="00A4664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Bold"/>
              <w:rPr>
                <w:lang w:val="en-NZ"/>
              </w:rPr>
            </w:pPr>
            <w:r w:rsidRPr="00A4664C">
              <w:t>Description</w:t>
            </w:r>
          </w:p>
        </w:tc>
      </w:tr>
      <w:tr w:rsidTr="00A466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ListBullet"/>
              <w:rPr>
                <w:lang w:val="en-NZ"/>
              </w:rPr>
            </w:pPr>
            <w:r w:rsidRPr="00A4664C">
              <w:t xml:space="preserve">Interprets key requirements in workplace health and safety and environmental procedures for clearing </w:t>
            </w:r>
            <w:r w:rsidRPr="00A4664C">
              <w:t>sawn waste from work area</w:t>
            </w:r>
          </w:p>
        </w:tc>
      </w:tr>
      <w:tr w:rsidTr="00A466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ListBullet"/>
              <w:rPr>
                <w:lang w:val="en-NZ"/>
              </w:rPr>
            </w:pPr>
            <w:r w:rsidRPr="00A4664C">
              <w:t>Completes basic written production reports and tally sheets</w:t>
            </w:r>
          </w:p>
        </w:tc>
      </w:tr>
      <w:tr w:rsidTr="00A466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ListBullet"/>
              <w:rPr>
                <w:lang w:val="en-NZ"/>
              </w:rPr>
            </w:pPr>
            <w:r w:rsidRPr="00A4664C">
              <w:t xml:space="preserve">Responds to oral questions on routine matters related to output quality </w:t>
            </w:r>
          </w:p>
        </w:tc>
      </w:tr>
      <w:tr w:rsidTr="00A466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64C" w:rsidP="00A4664C">
            <w:pPr>
              <w:pStyle w:val="ListBullet"/>
            </w:pPr>
            <w:r w:rsidRPr="00A4664C">
              <w:t xml:space="preserve">Uses basic arithmetic skills to determine quantity and dimensions of joinery materials </w:t>
            </w:r>
          </w:p>
          <w:p w:rsidR="00000000" w:rsidRPr="00A4664C" w:rsidP="00A4664C">
            <w:pPr>
              <w:pStyle w:val="ListBullet"/>
            </w:pPr>
            <w:r w:rsidRPr="00A4664C">
              <w:t>Uses standard units of measure to determine dimensions of finished material</w:t>
            </w:r>
          </w:p>
          <w:p w:rsidR="00000000" w:rsidP="00A4664C">
            <w:pPr>
              <w:pStyle w:val="ListBullet"/>
              <w:rPr>
                <w:lang w:val="en-NZ"/>
              </w:rPr>
            </w:pPr>
            <w:r w:rsidRPr="00A4664C">
              <w:t>Interprets graphical information in charts to identify the feed rate to optimise quality and</w:t>
            </w:r>
            <w:r w:rsidRPr="00A4664C">
              <w:t xml:space="preserve"> quantity of production output</w:t>
            </w:r>
          </w:p>
        </w:tc>
      </w:tr>
      <w:tr w:rsidTr="00A466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ListBullet"/>
              <w:rPr>
                <w:lang w:val="en-NZ"/>
              </w:rPr>
            </w:pPr>
            <w:r w:rsidRPr="00A4664C">
              <w:t>Follows workplace policies and procedures relevant to work role</w:t>
            </w:r>
          </w:p>
        </w:tc>
      </w:tr>
      <w:tr w:rsidTr="00A466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ListBullet"/>
              <w:rPr>
                <w:lang w:val="en-NZ"/>
              </w:rPr>
            </w:pPr>
            <w:r w:rsidRPr="00A4664C">
              <w:t>Participates in conversations to inform maintenance staff about equipment faults</w:t>
            </w:r>
          </w:p>
        </w:tc>
      </w:tr>
      <w:tr w:rsidTr="00A466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64C" w:rsidP="00A4664C">
            <w:pPr>
              <w:pStyle w:val="ListBullet"/>
            </w:pPr>
            <w:r w:rsidRPr="00A4664C">
              <w:t>Identifi</w:t>
            </w:r>
            <w:r w:rsidRPr="00A4664C">
              <w:t>es and responds to routine problems</w:t>
            </w:r>
          </w:p>
        </w:tc>
      </w:tr>
    </w:tbl>
    <w:p w:rsidR="00000000" w:rsidRPr="00A4664C" w:rsidP="00A4664C">
      <w:pPr>
        <w:pStyle w:val="BodyText"/>
      </w:pPr>
    </w:p>
    <w:p w:rsidR="00000000" w:rsidRPr="00A4664C" w:rsidP="00A4664C">
      <w:pPr>
        <w:pStyle w:val="AllowPageBreak"/>
      </w:pPr>
    </w:p>
    <w:p w:rsidR="00000000" w:rsidRPr="00A4664C" w:rsidP="00A4664C">
      <w:pPr>
        <w:pStyle w:val="Heading1"/>
      </w:pPr>
      <w:bookmarkStart w:id="7" w:name="O_1048719"/>
      <w:bookmarkEnd w:id="7"/>
      <w:r w:rsidRPr="00A4664C">
        <w:t>Unit Mapping Information</w:t>
      </w:r>
    </w:p>
    <w:tbl>
      <w:tblPr>
        <w:tblW w:w="9520" w:type="dxa"/>
        <w:tblLayout w:type="fixed"/>
        <w:tblCellMar>
          <w:left w:w="62" w:type="dxa"/>
          <w:right w:w="62" w:type="dxa"/>
        </w:tblCellMar>
        <w:tblLook w:val="0000"/>
      </w:tblPr>
      <w:tblGrid>
        <w:gridCol w:w="1826"/>
        <w:gridCol w:w="2075"/>
        <w:gridCol w:w="3221"/>
        <w:gridCol w:w="2398"/>
      </w:tblGrid>
      <w:tr w:rsidTr="00A4664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Bold"/>
              <w:rPr>
                <w:lang w:val="en-NZ"/>
              </w:rPr>
            </w:pPr>
            <w:r w:rsidRPr="00A4664C">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Bold"/>
              <w:rPr>
                <w:lang w:val="en-NZ"/>
              </w:rPr>
            </w:pPr>
            <w:r w:rsidRPr="00A4664C">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Bold"/>
              <w:rPr>
                <w:lang w:val="en-NZ"/>
              </w:rPr>
            </w:pPr>
            <w:r w:rsidRPr="00A4664C">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Bold"/>
              <w:rPr>
                <w:lang w:val="en-NZ"/>
              </w:rPr>
            </w:pPr>
            <w:r w:rsidRPr="00A4664C">
              <w:t>Equivalence status</w:t>
            </w:r>
          </w:p>
        </w:tc>
      </w:tr>
      <w:tr w:rsidTr="00A4664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64C" w:rsidP="00A4664C">
            <w:pPr>
              <w:pStyle w:val="BodyText"/>
            </w:pPr>
            <w:r w:rsidRPr="00A4664C">
              <w:t xml:space="preserve">FWPTMM3211 Manufacture using joinery machines </w:t>
            </w:r>
          </w:p>
          <w:p w:rsidR="00000000">
            <w:pPr>
              <w:pStyle w:val="BodyText"/>
              <w:keepLines w:val="0"/>
              <w:spacing w:before="0" w:after="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64C" w:rsidP="00A4664C">
            <w:pPr>
              <w:pStyle w:val="BodyText"/>
            </w:pPr>
            <w:r w:rsidRPr="00A4664C">
              <w:t>FWPTMM3202 Manufacture using joinery machines</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Reworded application; added performance criteria relating to workplace health and safety; revised performance evidence for mapping; updated foundation skills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64C" w:rsidP="00A4664C">
            <w:pPr>
              <w:pStyle w:val="BodyText"/>
            </w:pPr>
            <w:r w:rsidRPr="00A4664C">
              <w:t>Equivalent unit</w:t>
            </w:r>
          </w:p>
        </w:tc>
      </w:tr>
    </w:tbl>
    <w:p w:rsidR="00000000" w:rsidRPr="00A4664C" w:rsidP="00A4664C">
      <w:pPr>
        <w:pStyle w:val="BodyText"/>
      </w:pPr>
    </w:p>
    <w:p w:rsidR="00000000" w:rsidRPr="00A4664C" w:rsidP="00A4664C">
      <w:pPr>
        <w:pStyle w:val="AllowPageBreak"/>
      </w:pPr>
    </w:p>
    <w:p w:rsidR="00000000" w:rsidRPr="00A4664C" w:rsidP="00A4664C">
      <w:pPr>
        <w:pStyle w:val="Heading1"/>
      </w:pPr>
      <w:bookmarkStart w:id="8" w:name="O_1048726"/>
      <w:bookmarkEnd w:id="8"/>
      <w:r w:rsidRPr="00A4664C">
        <w:t>Links</w:t>
      </w:r>
    </w:p>
    <w:p w:rsidR="00000000" w:rsidRPr="00A4664C" w:rsidP="00DA63DF">
      <w:pPr>
        <w:pStyle w:val="BodyText"/>
      </w:pPr>
      <w:r w:rsidRPr="00A4664C">
        <w:t>Companio</w:t>
      </w:r>
      <w:r w:rsidRPr="00A4664C">
        <w:t xml:space="preserve">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94953">
        <w:rPr>
          <w:rStyle w:val="Hyperlink"/>
        </w:rPr>
        <w:t>https://vetnet.gov.au/Pages/TrainingDocs.aspx?q=0d96fe23-5747-4c01-9d6f-3509ff8d3d47</w:t>
      </w:r>
      <w:r>
        <w:fldChar w:fldCharType="end"/>
      </w:r>
    </w:p>
    <w:p w:rsidR="00000000" w:rsidRPr="00A4664C" w:rsidP="00DA63DF">
      <w:pPr>
        <w:pStyle w:val="BodyText"/>
        <w:sectPr w:rsidSect="00A4664C">
          <w:headerReference w:type="default" r:id="rId10"/>
          <w:footerReference w:type="default" r:id="rId11"/>
          <w:pgSz w:w="11908" w:h="16833"/>
          <w:pgMar w:top="1702" w:right="1418" w:bottom="1702" w:left="1418" w:header="992" w:footer="992" w:gutter="0"/>
          <w:cols w:space="720"/>
          <w:noEndnote/>
          <w:docGrid w:linePitch="299"/>
        </w:sectPr>
      </w:pPr>
    </w:p>
    <w:p w:rsidR="00000000" w:rsidRPr="00A4664C" w:rsidP="00A4664C">
      <w:pPr>
        <w:pStyle w:val="SuperHeading"/>
      </w:pPr>
      <w:r w:rsidRPr="00A4664C">
        <w:t>Assessment Requirements for FWPTMM3211 Manufacture us</w:t>
      </w:r>
      <w:r w:rsidRPr="00A4664C">
        <w:t>ing joinery machines</w:t>
      </w:r>
    </w:p>
    <w:p w:rsidR="00000000" w:rsidRPr="00A4664C" w:rsidP="00A4664C">
      <w:pPr>
        <w:pStyle w:val="Heading1"/>
      </w:pPr>
      <w:bookmarkStart w:id="9" w:name="O_1048721"/>
      <w:bookmarkEnd w:id="9"/>
      <w:r w:rsidRPr="00A4664C">
        <w:t>Modification History</w:t>
      </w:r>
    </w:p>
    <w:tbl>
      <w:tblPr>
        <w:tblW w:w="9520" w:type="dxa"/>
        <w:tblLayout w:type="fixed"/>
        <w:tblCellMar>
          <w:left w:w="62" w:type="dxa"/>
          <w:right w:w="62" w:type="dxa"/>
        </w:tblCellMar>
        <w:tblLook w:val="0000"/>
      </w:tblPr>
      <w:tblGrid>
        <w:gridCol w:w="2581"/>
        <w:gridCol w:w="6939"/>
      </w:tblGrid>
      <w:tr w:rsidTr="00A466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Bold"/>
              <w:rPr>
                <w:lang w:val="en-NZ"/>
              </w:rPr>
            </w:pPr>
            <w:r w:rsidRPr="00A4664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Bold"/>
              <w:rPr>
                <w:lang w:val="en-NZ"/>
              </w:rPr>
            </w:pPr>
            <w:r w:rsidRPr="00A4664C">
              <w:t>Comments</w:t>
            </w:r>
          </w:p>
        </w:tc>
      </w:tr>
      <w:tr w:rsidTr="00A466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64C">
            <w:pPr>
              <w:pStyle w:val="BodyText"/>
              <w:rPr>
                <w:lang w:val="en-NZ"/>
              </w:rPr>
            </w:pPr>
            <w:r w:rsidRPr="00A466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64C" w:rsidP="00A4664C">
            <w:pPr>
              <w:pStyle w:val="BodyText"/>
            </w:pPr>
            <w:r w:rsidRPr="00A4664C">
              <w:t>This version released with FWP Forest and Wood Products Training Package Version 5.0.</w:t>
            </w:r>
          </w:p>
        </w:tc>
      </w:tr>
    </w:tbl>
    <w:p w:rsidR="00000000" w:rsidRPr="00A4664C" w:rsidP="00A4664C">
      <w:pPr>
        <w:pStyle w:val="BodyText"/>
      </w:pPr>
    </w:p>
    <w:p w:rsidR="00000000" w:rsidRPr="00A4664C" w:rsidP="00A4664C">
      <w:pPr>
        <w:pStyle w:val="AllowPageBreak"/>
      </w:pPr>
    </w:p>
    <w:p w:rsidR="00000000" w:rsidRPr="00A4664C" w:rsidP="00A4664C">
      <w:pPr>
        <w:pStyle w:val="Heading1"/>
      </w:pPr>
      <w:bookmarkStart w:id="10" w:name="O_1048722"/>
      <w:bookmarkEnd w:id="10"/>
      <w:r w:rsidRPr="00A4664C">
        <w:t>Performance Evidence</w:t>
      </w:r>
    </w:p>
    <w:p w:rsidR="00000000" w:rsidRPr="00A4664C" w:rsidP="00DA63DF">
      <w:pPr>
        <w:pStyle w:val="BodyText"/>
      </w:pPr>
      <w:r w:rsidRPr="00A4664C">
        <w:t xml:space="preserve">An individual demonstrating competency must satisfy all of the elements and performance criteria in this unit. </w:t>
      </w:r>
    </w:p>
    <w:p w:rsidR="00000000" w:rsidRPr="00A4664C" w:rsidP="00DA63DF">
      <w:pPr>
        <w:pStyle w:val="BodyText"/>
      </w:pPr>
      <w:r w:rsidRPr="00A4664C">
        <w:t xml:space="preserve">There must be evidence that the individual has, on at least one occasion, safely set up, calibrated, operated and maintained one or more of the </w:t>
      </w:r>
      <w:r w:rsidRPr="00A4664C">
        <w:t xml:space="preserve">following joinery machines: </w:t>
      </w:r>
    </w:p>
    <w:p w:rsidR="00000000" w:rsidRPr="00A4664C" w:rsidP="00A4664C">
      <w:pPr>
        <w:pStyle w:val="ListBullet"/>
      </w:pPr>
      <w:r w:rsidRPr="00A4664C">
        <w:t xml:space="preserve">mortise and tenon </w:t>
      </w:r>
    </w:p>
    <w:p w:rsidR="00000000" w:rsidRPr="00A4664C" w:rsidP="00A4664C">
      <w:pPr>
        <w:pStyle w:val="ListBullet"/>
      </w:pPr>
      <w:r w:rsidRPr="00A4664C">
        <w:t>borers</w:t>
      </w:r>
    </w:p>
    <w:p w:rsidR="00000000" w:rsidRPr="00A4664C" w:rsidP="00A4664C">
      <w:pPr>
        <w:pStyle w:val="ListBullet"/>
      </w:pPr>
      <w:r w:rsidRPr="00A4664C">
        <w:t>routers.</w:t>
      </w:r>
    </w:p>
    <w:p w:rsidR="00000000" w:rsidRPr="00A4664C" w:rsidP="00DA63DF">
      <w:pPr>
        <w:pStyle w:val="BodyText"/>
      </w:pPr>
      <w:r w:rsidRPr="00A4664C">
        <w:t xml:space="preserve">In doing the above job, the individual has: </w:t>
      </w:r>
    </w:p>
    <w:p w:rsidR="00000000" w:rsidRPr="00A4664C" w:rsidP="00A4664C">
      <w:pPr>
        <w:pStyle w:val="ListBullet2"/>
      </w:pPr>
      <w:r w:rsidRPr="00A4664C">
        <w:t xml:space="preserve">followed work order and relevant workplace health and safety and environmental protection procedures </w:t>
      </w:r>
    </w:p>
    <w:p w:rsidR="00000000" w:rsidRPr="00A4664C" w:rsidP="00A4664C">
      <w:pPr>
        <w:pStyle w:val="ListBullet2"/>
      </w:pPr>
      <w:r w:rsidRPr="00A4664C">
        <w:t>set up profile</w:t>
      </w:r>
    </w:p>
    <w:p w:rsidR="00000000" w:rsidRPr="00A4664C" w:rsidP="00A4664C">
      <w:pPr>
        <w:pStyle w:val="ListBullet2"/>
      </w:pPr>
      <w:r w:rsidRPr="00A4664C">
        <w:t>operated ma</w:t>
      </w:r>
      <w:r w:rsidRPr="00A4664C">
        <w:t>chine according to workplace procedures and work order requirements</w:t>
      </w:r>
    </w:p>
    <w:p w:rsidR="00000000" w:rsidRPr="00A4664C" w:rsidP="00A4664C">
      <w:pPr>
        <w:pStyle w:val="ListBullet2"/>
      </w:pPr>
      <w:r w:rsidRPr="00A4664C">
        <w:t>safely cleared sawn or machined materials and waste from the joinery machine</w:t>
      </w:r>
    </w:p>
    <w:p w:rsidR="00000000" w:rsidRPr="00A4664C" w:rsidP="00A4664C">
      <w:pPr>
        <w:pStyle w:val="ListBullet2"/>
      </w:pPr>
      <w:r w:rsidRPr="00A4664C">
        <w:t>checked, sorted and stacked the finished product</w:t>
      </w:r>
    </w:p>
    <w:p w:rsidR="00000000" w:rsidRPr="00A4664C" w:rsidP="00A4664C">
      <w:pPr>
        <w:pStyle w:val="ListBullet2"/>
      </w:pPr>
      <w:r w:rsidRPr="00A4664C">
        <w:t>disposed of waste material</w:t>
      </w:r>
    </w:p>
    <w:p w:rsidR="00000000" w:rsidRPr="00A4664C" w:rsidP="00A4664C">
      <w:pPr>
        <w:pStyle w:val="ListBullet2"/>
      </w:pPr>
      <w:r w:rsidRPr="00A4664C">
        <w:t>completed production reports.</w:t>
      </w:r>
    </w:p>
    <w:p w:rsidR="00000000" w:rsidRPr="00A4664C" w:rsidP="00A4664C">
      <w:pPr>
        <w:pStyle w:val="AllowPageBreak"/>
      </w:pPr>
    </w:p>
    <w:p w:rsidR="00000000" w:rsidRPr="00A4664C" w:rsidP="00A4664C">
      <w:pPr>
        <w:pStyle w:val="Heading1"/>
      </w:pPr>
      <w:bookmarkStart w:id="11" w:name="O_1048723"/>
      <w:bookmarkEnd w:id="11"/>
      <w:r w:rsidRPr="00A4664C">
        <w:t>Knowledge Evidence</w:t>
      </w:r>
    </w:p>
    <w:p w:rsidR="00000000" w:rsidRPr="00A4664C" w:rsidP="00DA63DF">
      <w:pPr>
        <w:pStyle w:val="BodyText"/>
      </w:pPr>
      <w:r w:rsidRPr="00A4664C">
        <w:t xml:space="preserve">An individual must be able to demonstrate the knowledge required to perform the tasks outlined in the elements and performance criteria of this unit. This includes knowledge of: </w:t>
      </w:r>
    </w:p>
    <w:p w:rsidR="00000000" w:rsidRPr="00A4664C" w:rsidP="00A4664C">
      <w:pPr>
        <w:pStyle w:val="ListBullet"/>
      </w:pPr>
      <w:r w:rsidRPr="00A4664C">
        <w:t>features and uses of these types of machined joints:</w:t>
      </w:r>
    </w:p>
    <w:p w:rsidR="00000000" w:rsidRPr="00A4664C" w:rsidP="00A4664C">
      <w:pPr>
        <w:pStyle w:val="ListBullet2"/>
      </w:pPr>
      <w:r w:rsidRPr="00A4664C">
        <w:t>grooves</w:t>
      </w:r>
    </w:p>
    <w:p w:rsidR="00000000" w:rsidRPr="00A4664C" w:rsidP="00A4664C">
      <w:pPr>
        <w:pStyle w:val="ListBullet2"/>
      </w:pPr>
      <w:r w:rsidRPr="00A4664C">
        <w:t>rebates</w:t>
      </w:r>
    </w:p>
    <w:p w:rsidR="00000000" w:rsidRPr="00A4664C" w:rsidP="00A4664C">
      <w:pPr>
        <w:pStyle w:val="ListBullet2"/>
      </w:pPr>
      <w:r w:rsidRPr="00A4664C">
        <w:t>bevels</w:t>
      </w:r>
    </w:p>
    <w:p w:rsidR="00000000" w:rsidRPr="00A4664C" w:rsidP="00A4664C">
      <w:pPr>
        <w:pStyle w:val="ListBullet2"/>
      </w:pPr>
      <w:r w:rsidRPr="00A4664C">
        <w:t>trenches</w:t>
      </w:r>
    </w:p>
    <w:p w:rsidR="00000000" w:rsidRPr="00A4664C" w:rsidP="00A4664C">
      <w:pPr>
        <w:pStyle w:val="ListBullet2"/>
      </w:pPr>
      <w:r w:rsidRPr="00A4664C">
        <w:t>mortises</w:t>
      </w:r>
    </w:p>
    <w:p w:rsidR="00000000" w:rsidRPr="00A4664C" w:rsidP="00A4664C">
      <w:pPr>
        <w:pStyle w:val="ListBullet2"/>
      </w:pPr>
      <w:r w:rsidRPr="00A4664C">
        <w:t>tenons</w:t>
      </w:r>
    </w:p>
    <w:p w:rsidR="00000000" w:rsidRPr="00A4664C" w:rsidP="00A4664C">
      <w:pPr>
        <w:pStyle w:val="ListBullet2"/>
      </w:pPr>
      <w:r w:rsidRPr="00A4664C">
        <w:t>holes</w:t>
      </w:r>
    </w:p>
    <w:p w:rsidR="00000000" w:rsidRPr="00A4664C" w:rsidP="00A4664C">
      <w:pPr>
        <w:pStyle w:val="ListBullet"/>
      </w:pPr>
      <w:r w:rsidRPr="00A4664C">
        <w:t>cutting and drilling techniques and processes, including feed rates and finish</w:t>
      </w:r>
    </w:p>
    <w:p w:rsidR="00000000" w:rsidRPr="00A4664C" w:rsidP="00A4664C">
      <w:pPr>
        <w:pStyle w:val="ListBullet"/>
      </w:pPr>
      <w:r w:rsidRPr="00A4664C">
        <w:t>types, purpose, features, operation and basic non-specialist repair and maintenance of cutting and drilling tools and equipment:</w:t>
      </w:r>
    </w:p>
    <w:p w:rsidR="00000000" w:rsidRPr="00A4664C" w:rsidP="00A4664C">
      <w:pPr>
        <w:pStyle w:val="ListBullet2"/>
      </w:pPr>
      <w:r w:rsidRPr="00A4664C">
        <w:t>measuring equipment</w:t>
      </w:r>
    </w:p>
    <w:p w:rsidR="00000000" w:rsidRPr="00A4664C" w:rsidP="00A4664C">
      <w:pPr>
        <w:pStyle w:val="ListBullet2"/>
      </w:pPr>
      <w:r w:rsidRPr="00A4664C">
        <w:t>saws</w:t>
      </w:r>
    </w:p>
    <w:p w:rsidR="00000000" w:rsidRPr="00A4664C" w:rsidP="00A4664C">
      <w:pPr>
        <w:pStyle w:val="ListBullet2"/>
      </w:pPr>
      <w:r w:rsidRPr="00A4664C">
        <w:t>routing machines</w:t>
      </w:r>
    </w:p>
    <w:p w:rsidR="00000000" w:rsidRPr="00A4664C" w:rsidP="00A4664C">
      <w:pPr>
        <w:pStyle w:val="ListBullet2"/>
      </w:pPr>
      <w:r w:rsidRPr="00A4664C">
        <w:t>single or double end tenoners</w:t>
      </w:r>
    </w:p>
    <w:p w:rsidR="00000000" w:rsidRPr="00A4664C" w:rsidP="00A4664C">
      <w:pPr>
        <w:pStyle w:val="ListBullet2"/>
      </w:pPr>
      <w:r w:rsidRPr="00A4664C">
        <w:t>mortisers</w:t>
      </w:r>
    </w:p>
    <w:p w:rsidR="00000000" w:rsidRPr="00A4664C" w:rsidP="00A4664C">
      <w:pPr>
        <w:pStyle w:val="ListBullet2"/>
      </w:pPr>
      <w:r w:rsidRPr="00A4664C">
        <w:t>borers</w:t>
      </w:r>
    </w:p>
    <w:p w:rsidR="00000000" w:rsidRPr="00A4664C" w:rsidP="00A4664C">
      <w:pPr>
        <w:pStyle w:val="ListBullet2"/>
      </w:pPr>
      <w:r w:rsidRPr="00A4664C">
        <w:t xml:space="preserve">multi-borers </w:t>
      </w:r>
    </w:p>
    <w:p w:rsidR="00000000" w:rsidRPr="00A4664C" w:rsidP="00A4664C">
      <w:pPr>
        <w:pStyle w:val="ListBullet2"/>
      </w:pPr>
      <w:r w:rsidRPr="00A4664C">
        <w:t>drill presses</w:t>
      </w:r>
    </w:p>
    <w:p w:rsidR="00000000" w:rsidRPr="00A4664C" w:rsidP="00A4664C">
      <w:pPr>
        <w:pStyle w:val="ListBullet2"/>
      </w:pPr>
      <w:r w:rsidRPr="00A4664C">
        <w:t>mortising chisels</w:t>
      </w:r>
    </w:p>
    <w:p w:rsidR="00000000" w:rsidRPr="00A4664C" w:rsidP="00A4664C">
      <w:pPr>
        <w:pStyle w:val="ListBullet2"/>
      </w:pPr>
      <w:r w:rsidRPr="00A4664C">
        <w:t>tenoning saws or chains</w:t>
      </w:r>
    </w:p>
    <w:p w:rsidR="00000000" w:rsidRPr="00A4664C" w:rsidP="00A4664C">
      <w:pPr>
        <w:pStyle w:val="ListBullet"/>
      </w:pPr>
      <w:r w:rsidRPr="00A4664C">
        <w:t>environmental protection practices for forest products factory settings:</w:t>
      </w:r>
    </w:p>
    <w:p w:rsidR="00000000" w:rsidRPr="00A4664C" w:rsidP="00A4664C">
      <w:pPr>
        <w:pStyle w:val="ListBullet2"/>
      </w:pPr>
      <w:r w:rsidRPr="00A4664C">
        <w:t>reducing water and energy use</w:t>
      </w:r>
    </w:p>
    <w:p w:rsidR="00000000" w:rsidRPr="00A4664C" w:rsidP="00A4664C">
      <w:pPr>
        <w:pStyle w:val="ListBullet2"/>
      </w:pPr>
      <w:r w:rsidRPr="00A4664C">
        <w:t>cleaning plant, tools and equipment</w:t>
      </w:r>
    </w:p>
    <w:p w:rsidR="00000000" w:rsidRPr="00A4664C" w:rsidP="00A4664C">
      <w:pPr>
        <w:pStyle w:val="ListBullet2"/>
      </w:pPr>
      <w:r w:rsidRPr="00A4664C">
        <w:t>disposing of, recycling and reusing timber and other waste</w:t>
      </w:r>
    </w:p>
    <w:p w:rsidR="00000000" w:rsidRPr="00A4664C" w:rsidP="00A4664C">
      <w:pPr>
        <w:pStyle w:val="ListBullet"/>
      </w:pPr>
      <w:r w:rsidRPr="00A4664C">
        <w:t>workplace pro</w:t>
      </w:r>
      <w:r w:rsidRPr="00A4664C">
        <w:t>cedures specific to production activities using joinery machines:</w:t>
      </w:r>
    </w:p>
    <w:p w:rsidR="00000000" w:rsidRPr="00A4664C" w:rsidP="00A4664C">
      <w:pPr>
        <w:pStyle w:val="ListBullet2"/>
      </w:pPr>
      <w:r w:rsidRPr="00A4664C">
        <w:t>workplace health and safety, with particular emphasis on personal protective equipment (PPE) and equipment lock-out</w:t>
      </w:r>
    </w:p>
    <w:p w:rsidR="00000000" w:rsidRPr="00A4664C" w:rsidP="00A4664C">
      <w:pPr>
        <w:pStyle w:val="ListBullet2"/>
      </w:pPr>
      <w:r w:rsidRPr="00A4664C">
        <w:t>use and maintenance of equipment</w:t>
      </w:r>
    </w:p>
    <w:p w:rsidR="00000000" w:rsidRPr="00A4664C" w:rsidP="00A4664C">
      <w:pPr>
        <w:pStyle w:val="ListBullet2"/>
      </w:pPr>
      <w:r w:rsidRPr="00A4664C">
        <w:t>communication reporting lines</w:t>
      </w:r>
    </w:p>
    <w:p w:rsidR="00000000" w:rsidRPr="00A4664C" w:rsidP="00A4664C">
      <w:pPr>
        <w:pStyle w:val="ListBullet2"/>
      </w:pPr>
      <w:r w:rsidRPr="00A4664C">
        <w:t xml:space="preserve">recording </w:t>
      </w:r>
      <w:r w:rsidRPr="00A4664C">
        <w:t>and reporting cutting process and equipment faults.</w:t>
      </w:r>
    </w:p>
    <w:p w:rsidR="00000000" w:rsidRPr="00A4664C" w:rsidP="00A4664C">
      <w:pPr>
        <w:pStyle w:val="AllowPageBreak"/>
      </w:pPr>
    </w:p>
    <w:p w:rsidR="00000000" w:rsidRPr="00A4664C" w:rsidP="00A4664C">
      <w:pPr>
        <w:pStyle w:val="Heading1"/>
      </w:pPr>
      <w:bookmarkStart w:id="12" w:name="O_1048724"/>
      <w:bookmarkEnd w:id="12"/>
      <w:r w:rsidRPr="00A4664C">
        <w:t>Assessment Conditions</w:t>
      </w:r>
    </w:p>
    <w:p w:rsidR="00000000" w:rsidRPr="00A4664C" w:rsidP="00DA63DF">
      <w:pPr>
        <w:pStyle w:val="BodyText"/>
      </w:pPr>
      <w:r w:rsidRPr="00A4664C">
        <w:t>Assessment of skills must take place under the following conditions:</w:t>
      </w:r>
    </w:p>
    <w:p w:rsidR="00000000" w:rsidRPr="00A4664C" w:rsidP="00A4664C">
      <w:pPr>
        <w:pStyle w:val="ListBullet"/>
      </w:pPr>
      <w:r w:rsidRPr="00A4664C">
        <w:t>physical conditions:</w:t>
      </w:r>
    </w:p>
    <w:p w:rsidR="00000000" w:rsidRPr="00A4664C" w:rsidP="00A4664C">
      <w:pPr>
        <w:pStyle w:val="ListBullet2"/>
      </w:pPr>
      <w:r w:rsidRPr="00A4664C">
        <w:t>skills must be de</w:t>
      </w:r>
      <w:r w:rsidRPr="00A4664C">
        <w:t>monstrated in a forest and forest products factory setting or an environment that accurately reflects workplace conditions</w:t>
      </w:r>
    </w:p>
    <w:p w:rsidR="00000000" w:rsidRPr="00A4664C" w:rsidP="00A4664C">
      <w:pPr>
        <w:pStyle w:val="ListBullet"/>
      </w:pPr>
      <w:r w:rsidRPr="00A4664C">
        <w:t>resources, equipment and materials:</w:t>
      </w:r>
    </w:p>
    <w:p w:rsidR="00000000" w:rsidRPr="00A4664C" w:rsidP="00A4664C">
      <w:pPr>
        <w:pStyle w:val="ListBullet2"/>
      </w:pPr>
      <w:r w:rsidRPr="00A4664C">
        <w:t>cutting and drilling tools and equipment: measuring equipment, saws, routing machines, single o</w:t>
      </w:r>
      <w:r w:rsidRPr="00A4664C">
        <w:t>r double end tenoners, mortisers, borers, multi-borers, drill presses</w:t>
      </w:r>
    </w:p>
    <w:p w:rsidR="00000000" w:rsidRPr="00A4664C" w:rsidP="00A4664C">
      <w:pPr>
        <w:pStyle w:val="ListBullet2"/>
      </w:pPr>
      <w:r w:rsidRPr="00A4664C">
        <w:t>cutting blades and drills: square and angular router cutting bits, drills in varying sizes, mortising chisels, tenoning saws and chains, trenching heads</w:t>
      </w:r>
    </w:p>
    <w:p w:rsidR="00000000" w:rsidRPr="00A4664C" w:rsidP="00A4664C">
      <w:pPr>
        <w:pStyle w:val="ListBullet2"/>
      </w:pPr>
      <w:r w:rsidRPr="00A4664C">
        <w:t>maintenance tools and equipment f</w:t>
      </w:r>
      <w:r w:rsidRPr="00A4664C">
        <w:t>or cutting and drilling tools</w:t>
      </w:r>
    </w:p>
    <w:p w:rsidR="00000000" w:rsidRPr="00A4664C" w:rsidP="00A4664C">
      <w:pPr>
        <w:pStyle w:val="ListBullet2"/>
      </w:pPr>
      <w:r w:rsidRPr="00A4664C">
        <w:t>consumable components: cutting blades and drills</w:t>
      </w:r>
    </w:p>
    <w:p w:rsidR="00000000" w:rsidRPr="00A4664C" w:rsidP="00A4664C">
      <w:pPr>
        <w:pStyle w:val="ListBullet2"/>
      </w:pPr>
      <w:r w:rsidRPr="00A4664C">
        <w:t>PPE suitable for cutting and drilling activities</w:t>
      </w:r>
    </w:p>
    <w:p w:rsidR="00000000" w:rsidRPr="00A4664C" w:rsidP="00A4664C">
      <w:pPr>
        <w:pStyle w:val="ListBullet2"/>
      </w:pPr>
      <w:r w:rsidRPr="00A4664C">
        <w:t>a diverse, comprehensive and commercial product range of timber</w:t>
      </w:r>
    </w:p>
    <w:p w:rsidR="00000000" w:rsidRPr="00A4664C" w:rsidP="00A4664C">
      <w:pPr>
        <w:pStyle w:val="ListBullet2"/>
      </w:pPr>
      <w:r w:rsidRPr="00A4664C">
        <w:t xml:space="preserve">manufacturer instructions for use and maintenance of equipment </w:t>
      </w:r>
    </w:p>
    <w:p w:rsidR="00000000" w:rsidRPr="00A4664C" w:rsidP="00A4664C">
      <w:pPr>
        <w:pStyle w:val="ListBullet2"/>
      </w:pPr>
      <w:r w:rsidRPr="00A4664C">
        <w:t>template reports for recording processing and equipment faults</w:t>
      </w:r>
    </w:p>
    <w:p w:rsidR="00000000" w:rsidRPr="00A4664C" w:rsidP="00A4664C">
      <w:pPr>
        <w:pStyle w:val="ListBullet"/>
      </w:pPr>
      <w:r w:rsidRPr="00A4664C">
        <w:t>specifications:</w:t>
      </w:r>
    </w:p>
    <w:p w:rsidR="00000000" w:rsidRPr="00A4664C" w:rsidP="00A4664C">
      <w:pPr>
        <w:pStyle w:val="ListBullet2"/>
      </w:pPr>
      <w:r w:rsidRPr="00A4664C">
        <w:t>access to work order for production activities, with specific instructions for the cutting, drilling and storage of timber and timber products</w:t>
      </w:r>
    </w:p>
    <w:p w:rsidR="00000000" w:rsidRPr="00A4664C" w:rsidP="00A4664C">
      <w:pPr>
        <w:pStyle w:val="ListBullet2"/>
      </w:pPr>
      <w:r w:rsidRPr="00A4664C">
        <w:t>access to written workplace proc</w:t>
      </w:r>
      <w:r w:rsidRPr="00A4664C">
        <w:t>edures for production activities using joinery machines.</w:t>
      </w:r>
    </w:p>
    <w:p w:rsidR="00000000" w:rsidRPr="00A4664C" w:rsidP="00DA63DF">
      <w:pPr>
        <w:pStyle w:val="BodyText"/>
      </w:pPr>
      <w:r w:rsidRPr="00A4664C">
        <w:t>Assessors of this unit must satisfy the requirements for assessors in applicable vocational education and training legislation, frameworks and/or standards.</w:t>
      </w:r>
    </w:p>
    <w:p w:rsidR="00000000" w:rsidRPr="00A4664C" w:rsidP="00A4664C">
      <w:pPr>
        <w:pStyle w:val="Heading1"/>
      </w:pPr>
      <w:bookmarkStart w:id="13" w:name="O_1048727"/>
      <w:bookmarkEnd w:id="13"/>
      <w:r w:rsidRPr="00A4664C">
        <w:t>Links</w:t>
      </w:r>
    </w:p>
    <w:p w:rsidR="00000000" w:rsidRPr="00A4664C" w:rsidP="00DA63DF">
      <w:pPr>
        <w:pStyle w:val="BodyText"/>
      </w:pPr>
      <w:r w:rsidRPr="00A4664C">
        <w:t>Companion Volumes</w:t>
      </w:r>
      <w:r w:rsidRPr="00A4664C">
        <w:t xml:space="preserve">, including Implementation Guides, are available at VETNet: - </w:t>
      </w:r>
      <w:r>
        <w:fldChar w:fldCharType="begin"/>
      </w:r>
      <w:r>
        <w:instrText xml:space="preserve"> HYPERLINK "https://vetnet.gov.au/Pages/TrainingDocs.aspx?q=0d96fe23-5747-4c01-9d6f-3509ff8d3d47" </w:instrText>
      </w:r>
      <w:r>
        <w:fldChar w:fldCharType="separate"/>
      </w:r>
      <w:r w:rsidRPr="00E94953">
        <w:rPr>
          <w:rStyle w:val="Hyperlink"/>
        </w:rPr>
        <w:t>https://vetnet.gov.au/Pages/TrainingDocs.aspx?q=0d96fe23-5747-4c01-9d6f-3509ff8d3d47</w:t>
      </w:r>
      <w:r>
        <w:fldChar w:fldCharType="end"/>
      </w:r>
    </w:p>
    <w:p w:rsidR="00000000" w:rsidRPr="00A4664C" w:rsidP="00A4664C"/>
    <w:sectPr w:rsidSect="00A466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4C" w:rsidRPr="00DA63DF" w:rsidP="00DA6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DF" w:rsidP="00A46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63DF" w:rsidP="00A466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63DF" w:rsidP="00A466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4C" w:rsidP="00A4664C">
    <w:pPr>
      <w:pStyle w:val="Footer"/>
      <w:framePr w:wrap="around"/>
    </w:pPr>
    <w:r>
      <w:fldChar w:fldCharType="begin"/>
    </w:r>
    <w:r>
      <w:instrText xml:space="preserve"> DOCPROPERTY  Subject  \* MERGEFORMAT </w:instrText>
    </w:r>
    <w:r>
      <w:fldChar w:fldCharType="separate"/>
    </w:r>
    <w:r w:rsidR="00DA63DF">
      <w:t>Approved</w:t>
    </w:r>
    <w:r w:rsidR="00DA63DF">
      <w:fldChar w:fldCharType="end"/>
    </w:r>
    <w:r>
      <w:tab/>
      <w:t xml:space="preserve">Page </w:t>
    </w:r>
    <w:r>
      <w:fldChar w:fldCharType="begin"/>
    </w:r>
    <w:r>
      <w:instrText xml:space="preserve"> PAGE  \* Arabic  \* MERGEFORMAT </w:instrText>
    </w:r>
    <w:r>
      <w:fldChar w:fldCharType="separate"/>
    </w:r>
    <w:r w:rsidR="00DA63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63DF">
      <w:rPr>
        <w:noProof/>
      </w:rPr>
      <w:t>5</w:t>
    </w:r>
    <w:r>
      <w:rPr>
        <w:noProof/>
      </w:rPr>
      <w:fldChar w:fldCharType="end"/>
    </w:r>
  </w:p>
  <w:p w:rsidR="00A4664C" w:rsidP="00A4664C">
    <w:pPr>
      <w:pStyle w:val="Footer"/>
      <w:framePr w:wrap="around"/>
    </w:pPr>
    <w:r>
      <w:t xml:space="preserve">© Commonwealth of Australia, </w:t>
    </w:r>
    <w:r>
      <w:fldChar w:fldCharType="begin"/>
    </w:r>
    <w:r>
      <w:instrText xml:space="preserve"> DATE  \@ "yyyy"  \* MERGEFORMAT </w:instrText>
    </w:r>
    <w:r>
      <w:fldChar w:fldCharType="separate"/>
    </w:r>
    <w:r w:rsidR="00DA63DF">
      <w:rPr>
        <w:noProof/>
      </w:rPr>
      <w:t>2025</w:t>
    </w:r>
    <w:r>
      <w:fldChar w:fldCharType="end"/>
    </w:r>
    <w:r>
      <w:tab/>
    </w:r>
    <w:r>
      <w:fldChar w:fldCharType="begin"/>
    </w:r>
    <w:r>
      <w:instrText xml:space="preserve"> DOCPROPERTY  Author  \* MERGEFORMAT </w:instrText>
    </w:r>
    <w:r>
      <w:fldChar w:fldCharType="separate"/>
    </w:r>
    <w:r w:rsidR="00DA63DF">
      <w:t>Skills Insight</w:t>
    </w:r>
    <w:r w:rsidR="00DA63DF">
      <w:fldChar w:fldCharType="end"/>
    </w:r>
  </w:p>
  <w:p w:rsidR="00A4664C" w:rsidP="00A46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64C" w:rsidRPr="00DA63DF" w:rsidP="00DA63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DF" w:rsidRPr="002D2AF8" w:rsidP="00A4664C">
    <w:pPr>
      <w:pStyle w:val="Header"/>
      <w:framePr w:wrap="around"/>
    </w:pPr>
    <w:r>
      <w:fldChar w:fldCharType="begin"/>
    </w:r>
    <w:r>
      <w:instrText xml:space="preserve"> TITLE   \* MERGEFORMAT </w:instrText>
    </w:r>
    <w:r>
      <w:fldChar w:fldCharType="separate"/>
    </w:r>
    <w:r>
      <w:t>FWPTMM3211 Manufacture using joinery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63DF" w:rsidP="00A466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4C" w:rsidRPr="002D2AF8" w:rsidP="00A4664C">
    <w:pPr>
      <w:pStyle w:val="Header"/>
      <w:framePr w:wrap="around"/>
    </w:pPr>
    <w:r>
      <w:fldChar w:fldCharType="begin"/>
    </w:r>
    <w:r>
      <w:instrText xml:space="preserve"> TITLE   \* MERGEFORMAT </w:instrText>
    </w:r>
    <w:r>
      <w:fldChar w:fldCharType="separate"/>
    </w:r>
    <w:r w:rsidR="00DA63DF">
      <w:t>FWPTMM3211 Manufacture using joinery machines</w:t>
    </w:r>
    <w:r w:rsidR="00DA63DF">
      <w:fldChar w:fldCharType="end"/>
    </w:r>
    <w:r>
      <w:tab/>
      <w:t xml:space="preserve">Date this document was generated: </w:t>
    </w:r>
    <w:r>
      <w:fldChar w:fldCharType="begin"/>
    </w:r>
    <w:r>
      <w:instrText xml:space="preserve"> CREATEDATE  \@ "d MMMM yyyy"  \* MERGEFORMAT </w:instrText>
    </w:r>
    <w:r>
      <w:fldChar w:fldCharType="separate"/>
    </w:r>
    <w:r w:rsidR="00DA63DF">
      <w:rPr>
        <w:noProof/>
      </w:rPr>
      <w:t>2 March 2025</w:t>
    </w:r>
    <w:r>
      <w:fldChar w:fldCharType="end"/>
    </w:r>
  </w:p>
  <w:p w:rsidR="00A4664C" w:rsidP="00A46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9AB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3EB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4E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64C"/>
    <w:pPr>
      <w:spacing w:before="360" w:after="60"/>
      <w:outlineLvl w:val="0"/>
    </w:pPr>
    <w:rPr>
      <w:sz w:val="32"/>
    </w:rPr>
  </w:style>
  <w:style w:type="paragraph" w:styleId="Heading2">
    <w:name w:val="heading 2"/>
    <w:basedOn w:val="HeadingBase"/>
    <w:next w:val="BodyText"/>
    <w:link w:val="Heading2Char"/>
    <w:qFormat/>
    <w:rsid w:val="00A4664C"/>
    <w:pPr>
      <w:keepLines/>
      <w:spacing w:before="240" w:after="120"/>
      <w:outlineLvl w:val="1"/>
    </w:pPr>
    <w:rPr>
      <w:sz w:val="28"/>
      <w:szCs w:val="40"/>
    </w:rPr>
  </w:style>
  <w:style w:type="paragraph" w:styleId="Heading3">
    <w:name w:val="heading 3"/>
    <w:basedOn w:val="HeadingBase"/>
    <w:next w:val="BodyText"/>
    <w:link w:val="Heading3Char"/>
    <w:qFormat/>
    <w:rsid w:val="00A4664C"/>
    <w:pPr>
      <w:spacing w:before="180" w:after="120"/>
      <w:outlineLvl w:val="2"/>
    </w:pPr>
    <w:rPr>
      <w:spacing w:val="-10"/>
      <w:kern w:val="32"/>
    </w:rPr>
  </w:style>
  <w:style w:type="paragraph" w:styleId="Heading4">
    <w:name w:val="heading 4"/>
    <w:basedOn w:val="HeadingBase"/>
    <w:next w:val="BodyText"/>
    <w:link w:val="Heading4Char"/>
    <w:qFormat/>
    <w:rsid w:val="00A4664C"/>
    <w:pPr>
      <w:spacing w:before="160" w:after="120"/>
      <w:outlineLvl w:val="3"/>
    </w:pPr>
    <w:rPr>
      <w:sz w:val="22"/>
    </w:rPr>
  </w:style>
  <w:style w:type="paragraph" w:styleId="Heading5">
    <w:name w:val="heading 5"/>
    <w:basedOn w:val="HeadingBase"/>
    <w:next w:val="Normal"/>
    <w:link w:val="Heading5Char"/>
    <w:qFormat/>
    <w:rsid w:val="00A4664C"/>
    <w:pPr>
      <w:spacing w:before="80"/>
      <w:outlineLvl w:val="4"/>
    </w:pPr>
    <w:rPr>
      <w:color w:val="918585"/>
      <w:sz w:val="20"/>
    </w:rPr>
  </w:style>
  <w:style w:type="paragraph" w:styleId="Heading6">
    <w:name w:val="heading 6"/>
    <w:basedOn w:val="HeadingBase"/>
    <w:next w:val="Normal"/>
    <w:link w:val="Heading6Char"/>
    <w:qFormat/>
    <w:rsid w:val="00A4664C"/>
    <w:pPr>
      <w:spacing w:before="60"/>
      <w:outlineLvl w:val="5"/>
    </w:pPr>
    <w:rPr>
      <w:color w:val="918585"/>
      <w:sz w:val="20"/>
    </w:rPr>
  </w:style>
  <w:style w:type="paragraph" w:styleId="Heading7">
    <w:name w:val="heading 7"/>
    <w:basedOn w:val="Normal"/>
    <w:next w:val="Normal"/>
    <w:link w:val="Heading7Char"/>
    <w:qFormat/>
    <w:rsid w:val="00A4664C"/>
    <w:pPr>
      <w:ind w:left="720"/>
      <w:outlineLvl w:val="6"/>
    </w:pPr>
    <w:rPr>
      <w:i/>
    </w:rPr>
  </w:style>
  <w:style w:type="paragraph" w:styleId="Heading8">
    <w:name w:val="heading 8"/>
    <w:basedOn w:val="Normal"/>
    <w:next w:val="Normal"/>
    <w:link w:val="Heading8Char"/>
    <w:qFormat/>
    <w:rsid w:val="00A4664C"/>
    <w:pPr>
      <w:ind w:left="720"/>
      <w:outlineLvl w:val="7"/>
    </w:pPr>
    <w:rPr>
      <w:i/>
    </w:rPr>
  </w:style>
  <w:style w:type="paragraph" w:styleId="Heading9">
    <w:name w:val="heading 9"/>
    <w:basedOn w:val="Normal"/>
    <w:next w:val="Normal"/>
    <w:link w:val="Heading9Char"/>
    <w:qFormat/>
    <w:rsid w:val="00A4664C"/>
    <w:pPr>
      <w:ind w:left="720"/>
      <w:outlineLvl w:val="8"/>
    </w:pPr>
    <w:rPr>
      <w:i/>
    </w:rPr>
  </w:style>
  <w:style w:type="character" w:default="1" w:styleId="DefaultParagraphFont">
    <w:name w:val="Default Paragraph Font"/>
    <w:uiPriority w:val="1"/>
    <w:unhideWhenUsed/>
    <w:rsid w:val="00A46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64C"/>
  </w:style>
  <w:style w:type="character" w:customStyle="1" w:styleId="Heading1Char">
    <w:name w:val="Heading 1 Char"/>
    <w:basedOn w:val="DefaultParagraphFont"/>
    <w:link w:val="Heading1"/>
    <w:rsid w:val="00A4664C"/>
    <w:rPr>
      <w:rFonts w:ascii="Times New Roman" w:eastAsia="Times New Roman" w:hAnsi="Times New Roman" w:cs="Times New Roman"/>
      <w:b/>
      <w:sz w:val="32"/>
      <w:szCs w:val="20"/>
      <w:lang w:eastAsia="en-US"/>
    </w:rPr>
  </w:style>
  <w:style w:type="paragraph" w:styleId="BodyText">
    <w:name w:val="Body Text"/>
    <w:basedOn w:val="Normal"/>
    <w:link w:val="BodyTextChar"/>
    <w:rsid w:val="00A466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64C"/>
    <w:rPr>
      <w:rFonts w:ascii="Times New Roman" w:eastAsia="Times New Roman" w:hAnsi="Times New Roman" w:cs="Times New Roman"/>
      <w:sz w:val="24"/>
      <w:lang w:eastAsia="en-US"/>
    </w:rPr>
  </w:style>
  <w:style w:type="paragraph" w:styleId="ListBullet">
    <w:name w:val="List Bullet"/>
    <w:basedOn w:val="List"/>
    <w:rsid w:val="00A4664C"/>
    <w:pPr>
      <w:numPr>
        <w:numId w:val="12"/>
      </w:numPr>
      <w:tabs>
        <w:tab w:val="clear" w:pos="340"/>
      </w:tabs>
      <w:spacing w:before="40" w:after="40"/>
    </w:pPr>
  </w:style>
  <w:style w:type="paragraph" w:styleId="ListBullet2">
    <w:name w:val="List Bullet 2"/>
    <w:basedOn w:val="List2"/>
    <w:rsid w:val="00A4664C"/>
    <w:pPr>
      <w:numPr>
        <w:numId w:val="13"/>
      </w:numPr>
      <w:tabs>
        <w:tab w:val="clear" w:pos="680"/>
      </w:tabs>
    </w:pPr>
  </w:style>
  <w:style w:type="character" w:styleId="Emphasis">
    <w:name w:val="Emphasis"/>
    <w:basedOn w:val="DefaultParagraphFont"/>
    <w:qFormat/>
    <w:rsid w:val="00A4664C"/>
    <w:rPr>
      <w:i/>
    </w:rPr>
  </w:style>
  <w:style w:type="paragraph" w:customStyle="1" w:styleId="SuperHeading">
    <w:name w:val="SuperHeading"/>
    <w:basedOn w:val="Normal"/>
    <w:rsid w:val="00A4664C"/>
    <w:pPr>
      <w:spacing w:before="240" w:after="120"/>
      <w:outlineLvl w:val="0"/>
    </w:pPr>
    <w:rPr>
      <w:rFonts w:ascii="Times New Roman" w:hAnsi="Times New Roman"/>
      <w:b/>
      <w:sz w:val="32"/>
    </w:rPr>
  </w:style>
  <w:style w:type="paragraph" w:customStyle="1" w:styleId="AllowPageBreak">
    <w:name w:val="AllowPageBreak"/>
    <w:rsid w:val="00A466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4664C"/>
    <w:rPr>
      <w:b/>
    </w:rPr>
  </w:style>
  <w:style w:type="character" w:customStyle="1" w:styleId="Heading2Char">
    <w:name w:val="Heading 2 Char"/>
    <w:basedOn w:val="DefaultParagraphFont"/>
    <w:link w:val="Heading2"/>
    <w:rsid w:val="00A46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64C"/>
    <w:rPr>
      <w:rFonts w:ascii="Courier New" w:eastAsia="Times New Roman" w:hAnsi="Courier New" w:cs="Times New Roman"/>
      <w:i/>
      <w:szCs w:val="20"/>
      <w:lang w:eastAsia="en-US"/>
    </w:rPr>
  </w:style>
  <w:style w:type="paragraph" w:customStyle="1" w:styleId="HeadingBase">
    <w:name w:val="Heading Base"/>
    <w:rsid w:val="00A46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64C"/>
    <w:pPr>
      <w:tabs>
        <w:tab w:val="right" w:leader="dot" w:pos="9072"/>
      </w:tabs>
      <w:ind w:left="567"/>
    </w:pPr>
    <w:rPr>
      <w:szCs w:val="22"/>
    </w:rPr>
  </w:style>
  <w:style w:type="paragraph" w:customStyle="1" w:styleId="TOCBase">
    <w:name w:val="TOC Base"/>
    <w:rsid w:val="00A46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64C"/>
    <w:pPr>
      <w:tabs>
        <w:tab w:val="right" w:leader="dot" w:pos="9072"/>
      </w:tabs>
      <w:spacing w:before="40" w:after="40"/>
      <w:ind w:left="284"/>
    </w:pPr>
    <w:rPr>
      <w:rFonts w:ascii="Times New Roman" w:hAnsi="Times New Roman"/>
    </w:rPr>
  </w:style>
  <w:style w:type="paragraph" w:styleId="TOC1">
    <w:name w:val="toc 1"/>
    <w:basedOn w:val="TOCBase"/>
    <w:next w:val="Normal"/>
    <w:rsid w:val="00A46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64C"/>
    <w:rPr>
      <w:rFonts w:ascii="Times New Roman" w:eastAsia="Times New Roman" w:hAnsi="Times New Roman" w:cs="Times New Roman"/>
      <w:sz w:val="16"/>
      <w:lang w:eastAsia="en-US"/>
    </w:rPr>
  </w:style>
  <w:style w:type="paragraph" w:styleId="Title">
    <w:name w:val="Title"/>
    <w:basedOn w:val="HeadingBase"/>
    <w:link w:val="TitleChar"/>
    <w:qFormat/>
    <w:rsid w:val="00A4664C"/>
    <w:pPr>
      <w:spacing w:before="5040"/>
      <w:jc w:val="center"/>
    </w:pPr>
    <w:rPr>
      <w:sz w:val="48"/>
      <w:szCs w:val="72"/>
      <w:lang w:val="en-US"/>
    </w:rPr>
  </w:style>
  <w:style w:type="character" w:customStyle="1" w:styleId="TitleChar">
    <w:name w:val="Title Char"/>
    <w:basedOn w:val="DefaultParagraphFont"/>
    <w:link w:val="Title"/>
    <w:rsid w:val="00A46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64C"/>
    <w:pPr>
      <w:tabs>
        <w:tab w:val="left" w:pos="3600"/>
        <w:tab w:val="left" w:pos="3958"/>
      </w:tabs>
    </w:pPr>
  </w:style>
  <w:style w:type="paragraph" w:styleId="List">
    <w:name w:val="List"/>
    <w:basedOn w:val="BodyText"/>
    <w:next w:val="BodyText"/>
    <w:rsid w:val="00A4664C"/>
    <w:pPr>
      <w:tabs>
        <w:tab w:val="left" w:pos="340"/>
      </w:tabs>
      <w:spacing w:before="60" w:after="60"/>
      <w:ind w:left="340" w:hanging="340"/>
    </w:pPr>
  </w:style>
  <w:style w:type="paragraph" w:customStyle="1" w:styleId="Note">
    <w:name w:val="Note"/>
    <w:basedOn w:val="BodyText"/>
    <w:rsid w:val="00A466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664C"/>
    <w:rPr>
      <w:b/>
      <w:spacing w:val="0"/>
    </w:rPr>
  </w:style>
  <w:style w:type="paragraph" w:customStyle="1" w:styleId="SuperTitle">
    <w:name w:val="SuperTitle"/>
    <w:basedOn w:val="Title"/>
    <w:rsid w:val="00A4664C"/>
    <w:pPr>
      <w:framePr w:wrap="auto" w:hAnchor="text" w:y="6049"/>
    </w:pPr>
    <w:rPr>
      <w:color w:val="000000"/>
      <w:sz w:val="40"/>
    </w:rPr>
  </w:style>
  <w:style w:type="paragraph" w:customStyle="1" w:styleId="TOCTitle">
    <w:name w:val="TOCTitle"/>
    <w:basedOn w:val="Heading1"/>
    <w:rsid w:val="00A4664C"/>
    <w:pPr>
      <w:spacing w:after="240"/>
      <w:jc w:val="center"/>
      <w:outlineLvl w:val="9"/>
    </w:pPr>
    <w:rPr>
      <w:caps/>
    </w:rPr>
  </w:style>
  <w:style w:type="paragraph" w:customStyle="1" w:styleId="Version">
    <w:name w:val="Version"/>
    <w:rsid w:val="00A46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64C"/>
    <w:pPr>
      <w:keepNext w:val="0"/>
      <w:tabs>
        <w:tab w:val="right" w:pos="4176"/>
      </w:tabs>
      <w:ind w:left="198" w:hanging="198"/>
    </w:pPr>
    <w:rPr>
      <w:rFonts w:ascii="Garamond" w:hAnsi="Garamond"/>
    </w:rPr>
  </w:style>
  <w:style w:type="paragraph" w:styleId="IndexHeading">
    <w:name w:val="index heading"/>
    <w:basedOn w:val="Normal"/>
    <w:next w:val="Index1"/>
    <w:semiHidden/>
    <w:rsid w:val="00A4664C"/>
    <w:pPr>
      <w:spacing w:before="120" w:after="120"/>
    </w:pPr>
    <w:rPr>
      <w:rFonts w:ascii="Arial" w:hAnsi="Arial"/>
      <w:b/>
      <w:color w:val="918585"/>
      <w:sz w:val="24"/>
    </w:rPr>
  </w:style>
  <w:style w:type="paragraph" w:styleId="Header">
    <w:name w:val="header"/>
    <w:basedOn w:val="Normal"/>
    <w:link w:val="HeaderChar"/>
    <w:rsid w:val="00A46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64C"/>
    <w:rPr>
      <w:rFonts w:ascii="Times New Roman" w:eastAsia="Times New Roman" w:hAnsi="Times New Roman" w:cs="Times New Roman"/>
      <w:sz w:val="16"/>
      <w:szCs w:val="20"/>
      <w:lang w:val="en-GB" w:eastAsia="en-US"/>
    </w:rPr>
  </w:style>
  <w:style w:type="paragraph" w:customStyle="1" w:styleId="Chapter">
    <w:name w:val="Chapter"/>
    <w:basedOn w:val="Normal"/>
    <w:rsid w:val="00A4664C"/>
    <w:pPr>
      <w:spacing w:before="240"/>
    </w:pPr>
    <w:rPr>
      <w:rFonts w:ascii="Times New Roman" w:hAnsi="Times New Roman"/>
      <w:smallCaps/>
      <w:spacing w:val="80"/>
      <w:sz w:val="28"/>
    </w:rPr>
  </w:style>
  <w:style w:type="paragraph" w:customStyle="1" w:styleId="InChapter">
    <w:name w:val="InChapter"/>
    <w:basedOn w:val="Heading3"/>
    <w:rsid w:val="00A4664C"/>
    <w:pPr>
      <w:spacing w:after="240"/>
      <w:outlineLvl w:val="9"/>
    </w:pPr>
    <w:rPr>
      <w:noProof/>
    </w:rPr>
  </w:style>
  <w:style w:type="paragraph" w:styleId="Index2">
    <w:name w:val="index 2"/>
    <w:basedOn w:val="Normal"/>
    <w:next w:val="Normal"/>
    <w:semiHidden/>
    <w:rsid w:val="00A4664C"/>
    <w:pPr>
      <w:tabs>
        <w:tab w:val="right" w:pos="4176"/>
      </w:tabs>
      <w:ind w:left="568" w:hanging="284"/>
    </w:pPr>
    <w:rPr>
      <w:rFonts w:ascii="Garamond" w:hAnsi="Garamond"/>
    </w:rPr>
  </w:style>
  <w:style w:type="paragraph" w:customStyle="1" w:styleId="Byline">
    <w:name w:val="Byline"/>
    <w:rsid w:val="00A46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64C"/>
    <w:pPr>
      <w:tabs>
        <w:tab w:val="clear" w:pos="3600"/>
        <w:tab w:val="clear" w:pos="3958"/>
      </w:tabs>
      <w:jc w:val="right"/>
    </w:pPr>
  </w:style>
  <w:style w:type="paragraph" w:styleId="Caption">
    <w:name w:val="caption"/>
    <w:basedOn w:val="BodyText"/>
    <w:next w:val="Normal"/>
    <w:qFormat/>
    <w:rsid w:val="00A4664C"/>
    <w:pPr>
      <w:framePr w:w="2268" w:hSpace="181" w:vSpace="181" w:wrap="around" w:vAnchor="text" w:hAnchor="page" w:x="1135" w:y="285" w:anchorLock="1"/>
    </w:pPr>
    <w:rPr>
      <w:i/>
    </w:rPr>
  </w:style>
  <w:style w:type="paragraph" w:customStyle="1" w:styleId="MiniTOCTitle">
    <w:name w:val="MiniTOCTitle"/>
    <w:basedOn w:val="Heading4"/>
    <w:rsid w:val="00A4664C"/>
    <w:pPr>
      <w:spacing w:before="240"/>
      <w:outlineLvl w:val="9"/>
    </w:pPr>
    <w:rPr>
      <w:noProof/>
      <w:sz w:val="24"/>
    </w:rPr>
  </w:style>
  <w:style w:type="paragraph" w:customStyle="1" w:styleId="MiniTOCItem">
    <w:name w:val="MiniTOCItem"/>
    <w:basedOn w:val="ListBullet"/>
    <w:rsid w:val="00A4664C"/>
    <w:pPr>
      <w:numPr>
        <w:numId w:val="0"/>
      </w:numPr>
      <w:tabs>
        <w:tab w:val="right" w:leader="dot" w:pos="6521"/>
      </w:tabs>
      <w:spacing w:before="0" w:after="0"/>
    </w:pPr>
  </w:style>
  <w:style w:type="paragraph" w:customStyle="1" w:styleId="TOFTitle">
    <w:name w:val="TOFTitle"/>
    <w:basedOn w:val="TOCTitle"/>
    <w:rsid w:val="00A4664C"/>
  </w:style>
  <w:style w:type="paragraph" w:styleId="TableofFigures">
    <w:name w:val="table of figures"/>
    <w:basedOn w:val="Normal"/>
    <w:next w:val="Normal"/>
    <w:semiHidden/>
    <w:rsid w:val="00A4664C"/>
    <w:pPr>
      <w:tabs>
        <w:tab w:val="right" w:leader="dot" w:pos="9072"/>
      </w:tabs>
      <w:ind w:left="970" w:hanging="403"/>
    </w:pPr>
    <w:rPr>
      <w:rFonts w:ascii="Times New Roman" w:hAnsi="Times New Roman"/>
      <w:b/>
    </w:rPr>
  </w:style>
  <w:style w:type="paragraph" w:styleId="ListNumber">
    <w:name w:val="List Number"/>
    <w:basedOn w:val="List"/>
    <w:rsid w:val="00A4664C"/>
    <w:pPr>
      <w:numPr>
        <w:numId w:val="15"/>
      </w:numPr>
      <w:tabs>
        <w:tab w:val="clear" w:pos="340"/>
      </w:tabs>
    </w:pPr>
  </w:style>
  <w:style w:type="character" w:customStyle="1" w:styleId="WingdingSymbols">
    <w:name w:val="Wingding Symbols"/>
    <w:rsid w:val="00A4664C"/>
    <w:rPr>
      <w:rFonts w:ascii="Wingdings" w:hAnsi="Wingdings"/>
    </w:rPr>
  </w:style>
  <w:style w:type="paragraph" w:customStyle="1" w:styleId="TableHeading">
    <w:name w:val="Table Heading"/>
    <w:basedOn w:val="HeadingBase"/>
    <w:rsid w:val="00A4664C"/>
    <w:pPr>
      <w:keepLines/>
      <w:pBdr>
        <w:bottom w:val="single" w:sz="6" w:space="1" w:color="918585"/>
      </w:pBdr>
      <w:spacing w:before="240"/>
    </w:pPr>
  </w:style>
  <w:style w:type="character" w:customStyle="1" w:styleId="HotSpot">
    <w:name w:val="HotSpot"/>
    <w:rsid w:val="00A4664C"/>
    <w:rPr>
      <w:color w:val="0033CC"/>
      <w:u w:val="none"/>
    </w:rPr>
  </w:style>
  <w:style w:type="paragraph" w:customStyle="1" w:styleId="BodyTextRight">
    <w:name w:val="Body Text Right"/>
    <w:basedOn w:val="BodyText"/>
    <w:rsid w:val="00A4664C"/>
    <w:pPr>
      <w:spacing w:before="0" w:after="0"/>
      <w:jc w:val="right"/>
    </w:pPr>
  </w:style>
  <w:style w:type="paragraph" w:styleId="Index3">
    <w:name w:val="index 3"/>
    <w:basedOn w:val="ListNumber2"/>
    <w:next w:val="Normal"/>
    <w:semiHidden/>
    <w:rsid w:val="00A4664C"/>
    <w:pPr>
      <w:numPr>
        <w:numId w:val="0"/>
      </w:numPr>
      <w:tabs>
        <w:tab w:val="right" w:leader="dot" w:pos="4176"/>
      </w:tabs>
    </w:pPr>
  </w:style>
  <w:style w:type="paragraph" w:styleId="ListNumber2">
    <w:name w:val="List Number 2"/>
    <w:basedOn w:val="List2"/>
    <w:rsid w:val="00A4664C"/>
    <w:pPr>
      <w:numPr>
        <w:numId w:val="10"/>
      </w:numPr>
      <w:tabs>
        <w:tab w:val="clear" w:pos="1060"/>
      </w:tabs>
    </w:pPr>
  </w:style>
  <w:style w:type="paragraph" w:customStyle="1" w:styleId="MarginNote">
    <w:name w:val="Margin Note"/>
    <w:basedOn w:val="BodyText"/>
    <w:rsid w:val="00A46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64C"/>
    <w:rPr>
      <w:sz w:val="32"/>
    </w:rPr>
  </w:style>
  <w:style w:type="paragraph" w:customStyle="1" w:styleId="HeadingProcedure">
    <w:name w:val="Heading Procedure"/>
    <w:basedOn w:val="HeadingBase"/>
    <w:next w:val="Normal"/>
    <w:rsid w:val="00A4664C"/>
    <w:pPr>
      <w:tabs>
        <w:tab w:val="left" w:pos="0"/>
      </w:tabs>
      <w:spacing w:before="120" w:after="60"/>
    </w:pPr>
    <w:rPr>
      <w:i/>
      <w:color w:val="918585"/>
      <w:sz w:val="22"/>
    </w:rPr>
  </w:style>
  <w:style w:type="paragraph" w:customStyle="1" w:styleId="TableBodyText">
    <w:name w:val="Table Body Text"/>
    <w:basedOn w:val="BodyText"/>
    <w:rsid w:val="00A4664C"/>
    <w:pPr>
      <w:spacing w:before="60" w:after="60"/>
    </w:pPr>
  </w:style>
  <w:style w:type="paragraph" w:styleId="ListContinue">
    <w:name w:val="List Continue"/>
    <w:basedOn w:val="List"/>
    <w:rsid w:val="00A4664C"/>
    <w:pPr>
      <w:ind w:firstLine="0"/>
    </w:pPr>
  </w:style>
  <w:style w:type="paragraph" w:customStyle="1" w:styleId="ListNote">
    <w:name w:val="List Note"/>
    <w:basedOn w:val="List"/>
    <w:rsid w:val="00A4664C"/>
    <w:pPr>
      <w:pBdr>
        <w:top w:val="single" w:sz="6" w:space="2" w:color="918585"/>
        <w:bottom w:val="single" w:sz="6" w:space="2" w:color="918585"/>
      </w:pBdr>
      <w:tabs>
        <w:tab w:val="left" w:pos="1021"/>
      </w:tabs>
      <w:ind w:firstLine="0"/>
    </w:pPr>
  </w:style>
  <w:style w:type="paragraph" w:customStyle="1" w:styleId="Warning">
    <w:name w:val="Warning"/>
    <w:basedOn w:val="BodyText"/>
    <w:rsid w:val="00A4664C"/>
    <w:pPr>
      <w:shd w:val="clear" w:color="auto" w:fill="D9D9D9"/>
      <w:tabs>
        <w:tab w:val="left" w:pos="992"/>
      </w:tabs>
      <w:ind w:left="119" w:right="119"/>
    </w:pPr>
    <w:rPr>
      <w:sz w:val="20"/>
    </w:rPr>
  </w:style>
  <w:style w:type="paragraph" w:customStyle="1" w:styleId="MarginIcons">
    <w:name w:val="Margin Icons"/>
    <w:basedOn w:val="BodyText"/>
    <w:rsid w:val="00A46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64C"/>
    <w:rPr>
      <w:rFonts w:ascii="Courier New" w:hAnsi="Courier New"/>
    </w:rPr>
  </w:style>
  <w:style w:type="paragraph" w:customStyle="1" w:styleId="NoteBullet">
    <w:name w:val="Note Bullet"/>
    <w:basedOn w:val="Note"/>
    <w:rsid w:val="00A4664C"/>
    <w:pPr>
      <w:tabs>
        <w:tab w:val="clear" w:pos="680"/>
      </w:tabs>
      <w:spacing w:before="60" w:after="60"/>
    </w:pPr>
  </w:style>
  <w:style w:type="paragraph" w:customStyle="1" w:styleId="SubHeading2">
    <w:name w:val="SubHeading2"/>
    <w:basedOn w:val="HeadingBase"/>
    <w:rsid w:val="00A4664C"/>
    <w:pPr>
      <w:spacing w:before="240" w:after="60"/>
    </w:pPr>
    <w:rPr>
      <w:sz w:val="20"/>
    </w:rPr>
  </w:style>
  <w:style w:type="paragraph" w:customStyle="1" w:styleId="SubHeading1">
    <w:name w:val="SubHeading1"/>
    <w:basedOn w:val="HeadingBase"/>
    <w:rsid w:val="00A4664C"/>
    <w:pPr>
      <w:spacing w:before="240" w:after="60"/>
    </w:pPr>
    <w:rPr>
      <w:color w:val="918585"/>
      <w:sz w:val="22"/>
    </w:rPr>
  </w:style>
  <w:style w:type="paragraph" w:customStyle="1" w:styleId="SideHeading">
    <w:name w:val="Side Heading"/>
    <w:basedOn w:val="HeadingBase"/>
    <w:rsid w:val="00A46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64C"/>
    <w:pPr>
      <w:tabs>
        <w:tab w:val="num" w:pos="360"/>
      </w:tabs>
    </w:pPr>
  </w:style>
  <w:style w:type="paragraph" w:styleId="PlainText">
    <w:name w:val="Plain Text"/>
    <w:basedOn w:val="Normal"/>
    <w:link w:val="PlainTextChar"/>
    <w:rsid w:val="00A4664C"/>
    <w:rPr>
      <w:sz w:val="20"/>
    </w:rPr>
  </w:style>
  <w:style w:type="character" w:customStyle="1" w:styleId="PlainTextChar">
    <w:name w:val="Plain Text Char"/>
    <w:basedOn w:val="DefaultParagraphFont"/>
    <w:link w:val="PlainText"/>
    <w:rsid w:val="00A4664C"/>
    <w:rPr>
      <w:rFonts w:ascii="Courier New" w:eastAsia="Times New Roman" w:hAnsi="Courier New" w:cs="Times New Roman"/>
      <w:sz w:val="20"/>
      <w:szCs w:val="20"/>
      <w:lang w:eastAsia="en-US"/>
    </w:rPr>
  </w:style>
  <w:style w:type="character" w:customStyle="1" w:styleId="MenuOption">
    <w:name w:val="Menu Option"/>
    <w:basedOn w:val="DefaultParagraphFont"/>
    <w:rsid w:val="00A4664C"/>
    <w:rPr>
      <w:b/>
      <w:smallCaps/>
    </w:rPr>
  </w:style>
  <w:style w:type="paragraph" w:customStyle="1" w:styleId="TableListNumber">
    <w:name w:val="Table List Number"/>
    <w:basedOn w:val="ListNumber"/>
    <w:rsid w:val="00A4664C"/>
    <w:pPr>
      <w:numPr>
        <w:numId w:val="0"/>
      </w:numPr>
    </w:pPr>
  </w:style>
  <w:style w:type="paragraph" w:styleId="TOC4">
    <w:name w:val="toc 4"/>
    <w:basedOn w:val="TOCBase"/>
    <w:next w:val="Normal"/>
    <w:semiHidden/>
    <w:rsid w:val="00A4664C"/>
    <w:pPr>
      <w:tabs>
        <w:tab w:val="right" w:leader="dot" w:pos="9071"/>
      </w:tabs>
      <w:ind w:left="1701"/>
    </w:pPr>
  </w:style>
  <w:style w:type="paragraph" w:customStyle="1" w:styleId="ListAlpha">
    <w:name w:val="List Alpha"/>
    <w:basedOn w:val="List"/>
    <w:rsid w:val="00A4664C"/>
    <w:pPr>
      <w:numPr>
        <w:numId w:val="9"/>
      </w:numPr>
    </w:pPr>
  </w:style>
  <w:style w:type="paragraph" w:customStyle="1" w:styleId="ListAlpha2">
    <w:name w:val="List Alpha 2"/>
    <w:basedOn w:val="List2"/>
    <w:rsid w:val="00A4664C"/>
    <w:pPr>
      <w:numPr>
        <w:numId w:val="8"/>
      </w:numPr>
    </w:pPr>
  </w:style>
  <w:style w:type="paragraph" w:styleId="List2">
    <w:name w:val="List 2"/>
    <w:basedOn w:val="BodyText"/>
    <w:rsid w:val="00A4664C"/>
    <w:pPr>
      <w:tabs>
        <w:tab w:val="left" w:pos="680"/>
      </w:tabs>
      <w:spacing w:before="60" w:after="60"/>
      <w:ind w:left="680" w:hanging="340"/>
    </w:pPr>
  </w:style>
  <w:style w:type="paragraph" w:styleId="List3">
    <w:name w:val="List 3"/>
    <w:basedOn w:val="BodyText"/>
    <w:rsid w:val="00A4664C"/>
    <w:pPr>
      <w:tabs>
        <w:tab w:val="left" w:pos="1021"/>
      </w:tabs>
      <w:spacing w:before="60" w:after="60"/>
      <w:ind w:left="1020" w:hanging="340"/>
    </w:pPr>
  </w:style>
  <w:style w:type="paragraph" w:styleId="List4">
    <w:name w:val="List 4"/>
    <w:basedOn w:val="BodyText"/>
    <w:rsid w:val="00A4664C"/>
    <w:pPr>
      <w:tabs>
        <w:tab w:val="left" w:pos="1361"/>
      </w:tabs>
      <w:spacing w:before="60" w:after="60"/>
      <w:ind w:left="1361" w:hanging="340"/>
    </w:pPr>
  </w:style>
  <w:style w:type="paragraph" w:styleId="List5">
    <w:name w:val="List 5"/>
    <w:basedOn w:val="BodyText"/>
    <w:rsid w:val="00A4664C"/>
    <w:pPr>
      <w:tabs>
        <w:tab w:val="left" w:pos="1701"/>
      </w:tabs>
      <w:spacing w:before="60" w:after="60"/>
      <w:ind w:left="1701" w:hanging="340"/>
    </w:pPr>
  </w:style>
  <w:style w:type="paragraph" w:styleId="ListBullet3">
    <w:name w:val="List Bullet 3"/>
    <w:basedOn w:val="List3"/>
    <w:rsid w:val="00A4664C"/>
    <w:pPr>
      <w:numPr>
        <w:numId w:val="14"/>
      </w:numPr>
      <w:tabs>
        <w:tab w:val="clear" w:pos="1021"/>
      </w:tabs>
      <w:ind w:left="1037" w:hanging="357"/>
    </w:pPr>
  </w:style>
  <w:style w:type="paragraph" w:styleId="ListBullet4">
    <w:name w:val="List Bullet 4"/>
    <w:basedOn w:val="List4"/>
    <w:rsid w:val="00A4664C"/>
    <w:pPr>
      <w:numPr>
        <w:numId w:val="3"/>
      </w:numPr>
      <w:tabs>
        <w:tab w:val="clear" w:pos="1361"/>
      </w:tabs>
    </w:pPr>
  </w:style>
  <w:style w:type="paragraph" w:styleId="ListBullet5">
    <w:name w:val="List Bullet 5"/>
    <w:basedOn w:val="List5"/>
    <w:rsid w:val="00A4664C"/>
    <w:pPr>
      <w:numPr>
        <w:numId w:val="4"/>
      </w:numPr>
    </w:pPr>
  </w:style>
  <w:style w:type="paragraph" w:styleId="ListContinue2">
    <w:name w:val="List Continue 2"/>
    <w:basedOn w:val="List2"/>
    <w:rsid w:val="00A4664C"/>
    <w:pPr>
      <w:ind w:firstLine="0"/>
    </w:pPr>
  </w:style>
  <w:style w:type="paragraph" w:styleId="ListContinue3">
    <w:name w:val="List Continue 3"/>
    <w:basedOn w:val="List3"/>
    <w:rsid w:val="00A4664C"/>
    <w:pPr>
      <w:ind w:left="1021" w:firstLine="0"/>
    </w:pPr>
  </w:style>
  <w:style w:type="paragraph" w:styleId="ListContinue4">
    <w:name w:val="List Continue 4"/>
    <w:basedOn w:val="List4"/>
    <w:rsid w:val="00A4664C"/>
    <w:pPr>
      <w:ind w:firstLine="0"/>
    </w:pPr>
  </w:style>
  <w:style w:type="paragraph" w:styleId="ListContinue5">
    <w:name w:val="List Continue 5"/>
    <w:basedOn w:val="List5"/>
    <w:rsid w:val="00A4664C"/>
    <w:pPr>
      <w:ind w:firstLine="0"/>
    </w:pPr>
  </w:style>
  <w:style w:type="paragraph" w:styleId="ListNumber3">
    <w:name w:val="List Number 3"/>
    <w:basedOn w:val="List3"/>
    <w:rsid w:val="00A4664C"/>
    <w:pPr>
      <w:numPr>
        <w:numId w:val="5"/>
      </w:numPr>
    </w:pPr>
  </w:style>
  <w:style w:type="paragraph" w:styleId="ListNumber4">
    <w:name w:val="List Number 4"/>
    <w:basedOn w:val="List4"/>
    <w:rsid w:val="00A4664C"/>
    <w:pPr>
      <w:numPr>
        <w:numId w:val="6"/>
      </w:numPr>
    </w:pPr>
  </w:style>
  <w:style w:type="paragraph" w:styleId="ListNumber5">
    <w:name w:val="List Number 5"/>
    <w:basedOn w:val="List5"/>
    <w:rsid w:val="00A4664C"/>
    <w:pPr>
      <w:numPr>
        <w:numId w:val="7"/>
      </w:numPr>
    </w:pPr>
  </w:style>
  <w:style w:type="paragraph" w:styleId="BlockText">
    <w:name w:val="Block Text"/>
    <w:basedOn w:val="Normal"/>
    <w:rsid w:val="00A4664C"/>
    <w:pPr>
      <w:spacing w:after="120"/>
      <w:ind w:left="1440" w:right="1440"/>
    </w:pPr>
  </w:style>
  <w:style w:type="character" w:customStyle="1" w:styleId="Subscript">
    <w:name w:val="Subscript"/>
    <w:basedOn w:val="DefaultParagraphFont"/>
    <w:rsid w:val="00A4664C"/>
    <w:rPr>
      <w:sz w:val="16"/>
      <w:vertAlign w:val="subscript"/>
    </w:rPr>
  </w:style>
  <w:style w:type="character" w:customStyle="1" w:styleId="Superscript">
    <w:name w:val="Superscript"/>
    <w:basedOn w:val="DefaultParagraphFont"/>
    <w:rsid w:val="00A4664C"/>
    <w:rPr>
      <w:sz w:val="16"/>
      <w:vertAlign w:val="superscript"/>
    </w:rPr>
  </w:style>
  <w:style w:type="character" w:customStyle="1" w:styleId="Symbols">
    <w:name w:val="Symbols"/>
    <w:basedOn w:val="DefaultParagraphFont"/>
    <w:rsid w:val="00A4664C"/>
    <w:rPr>
      <w:rFonts w:ascii="Symbol" w:hAnsi="Symbol"/>
    </w:rPr>
  </w:style>
  <w:style w:type="character" w:customStyle="1" w:styleId="MenuOptions">
    <w:name w:val="Menu Options"/>
    <w:basedOn w:val="DefaultParagraphFont"/>
    <w:rsid w:val="00A4664C"/>
    <w:rPr>
      <w:rFonts w:ascii="Arial Narrow" w:hAnsi="Arial Narrow"/>
      <w:smallCaps/>
    </w:rPr>
  </w:style>
  <w:style w:type="character" w:customStyle="1" w:styleId="Buttons">
    <w:name w:val="Buttons"/>
    <w:basedOn w:val="DefaultParagraphFont"/>
    <w:rsid w:val="00A4664C"/>
    <w:rPr>
      <w:b/>
    </w:rPr>
  </w:style>
  <w:style w:type="character" w:customStyle="1" w:styleId="Underlined">
    <w:name w:val="Underlined"/>
    <w:basedOn w:val="DefaultParagraphFont"/>
    <w:rsid w:val="00A4664C"/>
    <w:rPr>
      <w:u w:val="single"/>
    </w:rPr>
  </w:style>
  <w:style w:type="paragraph" w:customStyle="1" w:styleId="TableBodyTextRight">
    <w:name w:val="Table Body Text Right"/>
    <w:basedOn w:val="TableBodyText"/>
    <w:rsid w:val="00A4664C"/>
    <w:pPr>
      <w:widowControl w:val="0"/>
      <w:autoSpaceDE w:val="0"/>
      <w:autoSpaceDN w:val="0"/>
      <w:adjustRightInd w:val="0"/>
      <w:jc w:val="right"/>
    </w:pPr>
    <w:rPr>
      <w:rFonts w:cs="Arial"/>
      <w:szCs w:val="18"/>
    </w:rPr>
  </w:style>
  <w:style w:type="paragraph" w:customStyle="1" w:styleId="CopyrightText">
    <w:name w:val="Copyright Text"/>
    <w:basedOn w:val="BodyText"/>
    <w:rsid w:val="00A4664C"/>
    <w:rPr>
      <w:sz w:val="18"/>
    </w:rPr>
  </w:style>
  <w:style w:type="paragraph" w:customStyle="1" w:styleId="BodySmallRight">
    <w:name w:val="Body Small Right"/>
    <w:basedOn w:val="BodyTextRight"/>
    <w:rsid w:val="00A4664C"/>
    <w:rPr>
      <w:sz w:val="18"/>
      <w:szCs w:val="18"/>
    </w:rPr>
  </w:style>
  <w:style w:type="paragraph" w:customStyle="1" w:styleId="MarginEdition">
    <w:name w:val="Margin Edition"/>
    <w:basedOn w:val="MarginNote"/>
    <w:rsid w:val="00A4664C"/>
    <w:pPr>
      <w:spacing w:before="0" w:after="0"/>
    </w:pPr>
    <w:rPr>
      <w:rFonts w:ascii="Times New Roman" w:hAnsi="Times New Roman"/>
      <w:color w:val="999999"/>
    </w:rPr>
  </w:style>
  <w:style w:type="paragraph" w:customStyle="1" w:styleId="Spacer">
    <w:name w:val="Spacer"/>
    <w:basedOn w:val="Normal"/>
    <w:rsid w:val="00A4664C"/>
    <w:rPr>
      <w:sz w:val="2"/>
      <w:szCs w:val="2"/>
    </w:rPr>
  </w:style>
  <w:style w:type="character" w:customStyle="1" w:styleId="Small">
    <w:name w:val="Small"/>
    <w:basedOn w:val="DefaultParagraphFont"/>
    <w:rsid w:val="00A4664C"/>
    <w:rPr>
      <w:sz w:val="16"/>
    </w:rPr>
  </w:style>
  <w:style w:type="paragraph" w:customStyle="1" w:styleId="WideTable">
    <w:name w:val="Wide Table"/>
    <w:basedOn w:val="Normal"/>
    <w:rsid w:val="00A4664C"/>
    <w:pPr>
      <w:ind w:left="-1418"/>
    </w:pPr>
    <w:rPr>
      <w:sz w:val="2"/>
      <w:szCs w:val="2"/>
    </w:rPr>
  </w:style>
  <w:style w:type="character" w:styleId="PageNumber">
    <w:name w:val="page number"/>
    <w:basedOn w:val="DefaultParagraphFont"/>
    <w:rsid w:val="00A4664C"/>
  </w:style>
  <w:style w:type="paragraph" w:styleId="Quote">
    <w:name w:val="Quote"/>
    <w:basedOn w:val="Heading1"/>
    <w:link w:val="QuoteChar"/>
    <w:qFormat/>
    <w:rsid w:val="00A4664C"/>
    <w:rPr>
      <w:b w:val="0"/>
      <w:sz w:val="72"/>
      <w:szCs w:val="72"/>
      <w:lang w:val="en-NZ"/>
    </w:rPr>
  </w:style>
  <w:style w:type="character" w:customStyle="1" w:styleId="QuoteChar">
    <w:name w:val="Quote Char"/>
    <w:basedOn w:val="DefaultParagraphFont"/>
    <w:link w:val="Quote"/>
    <w:rsid w:val="00A46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64C"/>
    <w:pPr>
      <w:pageBreakBefore/>
    </w:pPr>
  </w:style>
  <w:style w:type="paragraph" w:customStyle="1" w:styleId="Border">
    <w:name w:val="Border"/>
    <w:basedOn w:val="Normal"/>
    <w:qFormat/>
    <w:rsid w:val="00A46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64C"/>
    <w:rPr>
      <w:b/>
      <w:bCs/>
      <w:i/>
      <w:iCs/>
      <w:color w:val="auto"/>
    </w:rPr>
  </w:style>
  <w:style w:type="paragraph" w:styleId="IntenseQuote">
    <w:name w:val="Intense Quote"/>
    <w:basedOn w:val="Normal"/>
    <w:next w:val="Normal"/>
    <w:link w:val="IntenseQuoteChar"/>
    <w:uiPriority w:val="30"/>
    <w:qFormat/>
    <w:rsid w:val="00A46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64C"/>
    <w:rPr>
      <w:smallCaps/>
      <w:color w:val="auto"/>
      <w:u w:val="single"/>
    </w:rPr>
  </w:style>
  <w:style w:type="character" w:styleId="IntenseReference">
    <w:name w:val="Intense Reference"/>
    <w:basedOn w:val="DefaultParagraphFont"/>
    <w:uiPriority w:val="32"/>
    <w:qFormat/>
    <w:rsid w:val="00A4664C"/>
    <w:rPr>
      <w:b/>
      <w:bCs/>
      <w:smallCaps/>
      <w:color w:val="auto"/>
      <w:spacing w:val="5"/>
      <w:u w:val="single"/>
    </w:rPr>
  </w:style>
  <w:style w:type="paragraph" w:customStyle="1" w:styleId="2ColumnHeading">
    <w:name w:val="2Column Heading"/>
    <w:basedOn w:val="BodyText"/>
    <w:qFormat/>
    <w:rsid w:val="00A4664C"/>
    <w:pPr>
      <w:spacing w:after="60"/>
      <w:ind w:left="-2268"/>
    </w:pPr>
    <w:rPr>
      <w:b/>
    </w:rPr>
  </w:style>
  <w:style w:type="paragraph" w:customStyle="1" w:styleId="Heading1TOC">
    <w:name w:val="Heading1 TOC"/>
    <w:basedOn w:val="Normal"/>
    <w:qFormat/>
    <w:rsid w:val="00A4664C"/>
    <w:pPr>
      <w:spacing w:before="240" w:after="120"/>
    </w:pPr>
    <w:rPr>
      <w:rFonts w:ascii="Times New Roman" w:hAnsi="Times New Roman"/>
      <w:b/>
      <w:sz w:val="32"/>
    </w:rPr>
  </w:style>
  <w:style w:type="paragraph" w:customStyle="1" w:styleId="Heading2TOC">
    <w:name w:val="Heading2 TOC"/>
    <w:basedOn w:val="Normal"/>
    <w:qFormat/>
    <w:rsid w:val="00A4664C"/>
    <w:pPr>
      <w:spacing w:before="240" w:after="60"/>
    </w:pPr>
    <w:rPr>
      <w:rFonts w:ascii="Times New Roman" w:hAnsi="Times New Roman"/>
      <w:b/>
      <w:sz w:val="28"/>
    </w:rPr>
  </w:style>
  <w:style w:type="character" w:customStyle="1" w:styleId="Underline">
    <w:name w:val="Underline"/>
    <w:basedOn w:val="DefaultParagraphFont"/>
    <w:qFormat/>
    <w:rsid w:val="00A4664C"/>
    <w:rPr>
      <w:u w:val="single"/>
    </w:rPr>
  </w:style>
  <w:style w:type="character" w:customStyle="1" w:styleId="BoldandItalics">
    <w:name w:val="Bold and Italics"/>
    <w:qFormat/>
    <w:rsid w:val="00A4664C"/>
    <w:rPr>
      <w:b/>
      <w:i/>
      <w:u w:val="none"/>
    </w:rPr>
  </w:style>
  <w:style w:type="paragraph" w:styleId="BalloonText">
    <w:name w:val="Balloon Text"/>
    <w:basedOn w:val="Normal"/>
    <w:link w:val="BalloonTextChar"/>
    <w:rsid w:val="00A4664C"/>
    <w:rPr>
      <w:rFonts w:ascii="Tahoma" w:hAnsi="Tahoma" w:cs="Tahoma"/>
      <w:sz w:val="16"/>
      <w:szCs w:val="16"/>
    </w:rPr>
  </w:style>
  <w:style w:type="character" w:customStyle="1" w:styleId="BalloonTextChar">
    <w:name w:val="Balloon Text Char"/>
    <w:basedOn w:val="DefaultParagraphFont"/>
    <w:link w:val="BalloonText"/>
    <w:rsid w:val="00A46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6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64C"/>
    <w:rPr>
      <w:b/>
      <w:color w:val="660033"/>
      <w:spacing w:val="0"/>
    </w:rPr>
  </w:style>
  <w:style w:type="paragraph" w:customStyle="1" w:styleId="Nameditemlist">
    <w:name w:val="Named item list"/>
    <w:basedOn w:val="BodyText"/>
    <w:qFormat/>
    <w:rsid w:val="00A4664C"/>
    <w:pPr>
      <w:tabs>
        <w:tab w:val="left" w:pos="2835"/>
      </w:tabs>
      <w:ind w:left="2835" w:hanging="2835"/>
    </w:pPr>
  </w:style>
  <w:style w:type="paragraph" w:customStyle="1" w:styleId="BodyTextnopadding">
    <w:name w:val="Body Text no padding"/>
    <w:basedOn w:val="BodyText"/>
    <w:qFormat/>
    <w:rsid w:val="00A4664C"/>
    <w:pPr>
      <w:spacing w:before="0" w:after="0"/>
    </w:pPr>
  </w:style>
  <w:style w:type="character" w:styleId="Hyperlink">
    <w:name w:val="Hyperlink"/>
    <w:basedOn w:val="DefaultParagraphFont"/>
    <w:uiPriority w:val="99"/>
    <w:unhideWhenUsed/>
    <w:rsid w:val="00DA63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1245</Words>
  <Characters>8024</Characters>
  <Application>Microsoft Office Word</Application>
  <DocSecurity>0</DocSecurity>
  <Lines>258</Lines>
  <Paragraphs>181</Paragraphs>
  <ScaleCrop>false</ScaleCrop>
  <Company>Author-it Software Corporation Ltd.</Company>
  <LinksUpToDate>false</LinksUpToDate>
  <CharactersWithSpaces>9088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FWPTMM3211 Manufacture using joinery machines</dc:title>
  <dc:subject>Approved</dc:subject>
  <dc:creator>Skills Insight</dc:creator>
  <cp:keywords>Release: 1</cp:keywords>
  <dc:description>Review Date: 12 April 2008</dc:description>
  <cp:lastModifiedBy>HSD_TPCMSd.prod</cp:lastModifiedBy>
  <cp:revision>3</cp:revision>
  <dcterms:created xsi:type="dcterms:W3CDTF">2025-03-01T22:56:00Z</dcterms:created>
  <dcterms:modified xsi:type="dcterms:W3CDTF">2025-03-01T22:57:00Z</dcterms:modified>
</cp:coreProperties>
</file>