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AE1" w:rsidP="00724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FWPTMM3206 Interpret designs to prepare timber wall frame drawings and documents using computers</w:t>
      </w:r>
      <w:r>
        <w:fldChar w:fldCharType="end"/>
      </w:r>
    </w:p>
    <w:p w:rsidR="00724AE1" w:rsidP="00724AE1">
      <w:pPr>
        <w:pStyle w:val="Version"/>
        <w:sectPr w:rsidSect="00835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A50" w:rsidP="00835A50">
      <w:pPr>
        <w:pStyle w:val="SuperHeading"/>
      </w:pPr>
      <w:r w:rsidRPr="00835A50">
        <w:t>FWPTMM3206 Interpret designs to prepare timber wall frame drawings and documents using computers</w:t>
      </w:r>
    </w:p>
    <w:p w:rsidR="00000000" w:rsidRPr="00835A50" w:rsidP="00835A50">
      <w:pPr>
        <w:pStyle w:val="Heading1"/>
      </w:pPr>
      <w:bookmarkStart w:id="1" w:name="O_916512"/>
      <w:bookmarkEnd w:id="1"/>
      <w:r w:rsidRPr="00835A50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835A5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rPr>
                <w:rStyle w:val="SpecialBold"/>
              </w:rPr>
              <w:t>Comment</w:t>
            </w:r>
          </w:p>
        </w:tc>
      </w:tr>
      <w:tr w:rsidTr="00835A5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 xml:space="preserve">Replaces equivalent unit FPITMM3206A Interpret designs to prepare timber wall frame drawings and documents using computers, which was first released with FPI11 Forest and Forest Products Training Package Version 2.2. </w:t>
            </w:r>
          </w:p>
          <w:p w:rsidR="00000000" w:rsidRPr="00835A50" w:rsidP="00835A50">
            <w:pPr>
              <w:pStyle w:val="BodyText"/>
            </w:pPr>
            <w:r w:rsidRPr="00835A50">
              <w:t>This is the first release of this unit</w:t>
            </w:r>
            <w:r w:rsidRPr="00835A50">
              <w:t xml:space="preserve"> in the new standards format.</w:t>
            </w:r>
          </w:p>
        </w:tc>
      </w:tr>
    </w:tbl>
    <w:p w:rsidR="00000000" w:rsidRPr="00835A50" w:rsidP="00835A50">
      <w:pPr>
        <w:pStyle w:val="BodyText"/>
      </w:pPr>
    </w:p>
    <w:p w:rsidR="00000000" w:rsidRPr="00835A50" w:rsidP="00835A50">
      <w:pPr>
        <w:pStyle w:val="AllowPageBreak"/>
      </w:pPr>
    </w:p>
    <w:p w:rsidR="00000000" w:rsidRPr="00835A50" w:rsidP="00835A50">
      <w:pPr>
        <w:pStyle w:val="Heading1"/>
      </w:pPr>
      <w:bookmarkStart w:id="2" w:name="O_916513"/>
      <w:bookmarkEnd w:id="2"/>
      <w:r w:rsidRPr="00835A50">
        <w:t>Application</w:t>
      </w:r>
    </w:p>
    <w:p w:rsidR="00000000" w:rsidRPr="00835A50" w:rsidP="00724AE1">
      <w:pPr>
        <w:pStyle w:val="BodyText"/>
      </w:pPr>
      <w:r w:rsidRPr="00835A50">
        <w:t>This unit of competency describes the outcomes required to interpret designs and plans to produce a limited range of wall frame drawings and production documents using computers in a timber produ</w:t>
      </w:r>
      <w:r w:rsidRPr="00835A50">
        <w:t>ction or design setting.</w:t>
      </w:r>
    </w:p>
    <w:p w:rsidR="00000000" w:rsidRPr="00835A50" w:rsidP="00724AE1">
      <w:pPr>
        <w:pStyle w:val="BodyText"/>
      </w:pPr>
      <w:r w:rsidRPr="00835A50">
        <w:t xml:space="preserve">The unit applies to Designer, Timber Advisory Supervisor. </w:t>
      </w:r>
    </w:p>
    <w:p w:rsidR="00000000" w:rsidRPr="00835A50" w:rsidP="00724AE1">
      <w:pPr>
        <w:pStyle w:val="BodyText"/>
      </w:pPr>
      <w:r w:rsidRPr="00835A50">
        <w:t>No licensing, legislative, regulatory, or certification requirements apply to this unit at the time of publication.</w:t>
      </w:r>
    </w:p>
    <w:p w:rsidR="00000000" w:rsidRPr="00835A50" w:rsidP="00835A50">
      <w:pPr>
        <w:pStyle w:val="Heading1"/>
      </w:pPr>
      <w:bookmarkStart w:id="3" w:name="O_916514"/>
      <w:bookmarkEnd w:id="3"/>
      <w:r w:rsidRPr="00835A50">
        <w:t>Pre-requisite Unit</w:t>
      </w:r>
    </w:p>
    <w:p w:rsidR="00000000" w:rsidRPr="00835A50" w:rsidP="00724AE1">
      <w:pPr>
        <w:pStyle w:val="BodyText"/>
      </w:pPr>
      <w:r w:rsidRPr="00835A50">
        <w:t>Nil</w:t>
      </w:r>
    </w:p>
    <w:p w:rsidR="00000000" w:rsidRPr="00835A50" w:rsidP="00835A50">
      <w:pPr>
        <w:pStyle w:val="Heading1"/>
      </w:pPr>
      <w:bookmarkStart w:id="4" w:name="O_916516"/>
      <w:bookmarkEnd w:id="4"/>
      <w:r w:rsidRPr="00835A50">
        <w:t>Unit Sector</w:t>
      </w:r>
    </w:p>
    <w:p w:rsidR="00000000" w:rsidRPr="00835A50" w:rsidP="00724AE1">
      <w:pPr>
        <w:pStyle w:val="BodyText"/>
      </w:pPr>
      <w:r w:rsidRPr="00835A50">
        <w:t>Timber Manufactured Products</w:t>
      </w:r>
    </w:p>
    <w:p w:rsidR="00000000" w:rsidRPr="00835A50" w:rsidP="00835A50">
      <w:pPr>
        <w:pStyle w:val="Heading1"/>
      </w:pPr>
      <w:bookmarkStart w:id="5" w:name="O_916517"/>
      <w:bookmarkEnd w:id="5"/>
      <w:r w:rsidRPr="00835A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rPr>
                <w:rStyle w:val="Emphasis"/>
              </w:rPr>
              <w:t>Performance criteria describe the performance needed to demonstrate achievement of the element. Where bold italici</w:t>
            </w:r>
            <w:r w:rsidRPr="00835A50">
              <w:rPr>
                <w:rStyle w:val="Emphasis"/>
              </w:rPr>
              <w:t>sed text is used, further information is detailed in the range of conditions.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1. Interpret plans and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>1.1 Gather information about designs and plans, design factors and specifications.</w:t>
            </w:r>
          </w:p>
          <w:p w:rsidR="00000000" w:rsidRPr="00835A50" w:rsidP="00835A50">
            <w:pPr>
              <w:pStyle w:val="BodyText"/>
            </w:pPr>
            <w:r w:rsidRPr="00835A50">
              <w:t xml:space="preserve">1.2 Access and interpret industry and organisational codes and </w:t>
            </w:r>
            <w:r w:rsidRPr="00835A50">
              <w:t>standards to ensure production of compliant drawings and production documents.</w:t>
            </w:r>
          </w:p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1.3 Identify stakeholders and consult where clarification is needed.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2. Create wall frame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>2.1 Design wall frames to ensure compliance with identified standards.</w:t>
            </w:r>
          </w:p>
          <w:p w:rsidR="00000000" w:rsidRPr="00835A50" w:rsidP="00835A50">
            <w:pPr>
              <w:pStyle w:val="BodyText"/>
            </w:pPr>
            <w:r w:rsidRPr="00835A50">
              <w:t>2.2 Check computer software for currency.</w:t>
            </w:r>
          </w:p>
          <w:p w:rsidR="00000000" w:rsidRPr="00835A50" w:rsidP="00835A50">
            <w:pPr>
              <w:pStyle w:val="BodyText"/>
            </w:pPr>
            <w:r w:rsidRPr="00835A50">
              <w:t>2.3 Input applied loads and data to software and create wall frame layout.</w:t>
            </w:r>
          </w:p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2.4 Refer design requirements for structural members outside software limitations to appropriate personnel for resolution.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 xml:space="preserve">3. Review wall </w:t>
            </w:r>
            <w:r w:rsidRPr="00835A50">
              <w:t xml:space="preserve">frame layouts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>3.1 Identify available materials and other production efficiencies and amend designs.</w:t>
            </w:r>
          </w:p>
          <w:p w:rsidR="00000000" w:rsidRPr="00835A50" w:rsidP="00835A50">
            <w:pPr>
              <w:pStyle w:val="BodyText"/>
            </w:pPr>
            <w:r w:rsidRPr="00835A50">
              <w:t>3.2 Review designs to ensure identified standards are maintained.</w:t>
            </w:r>
          </w:p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 xml:space="preserve">3.3 Follow organisational procedures to refer design variations to relevant stakeholders </w:t>
            </w:r>
            <w:r w:rsidRPr="00835A50">
              <w:t>where design varies from identified standards.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4. Create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>4.1 Prepare drawings and documentation in line with identified standards.</w:t>
            </w:r>
          </w:p>
          <w:p w:rsidR="00000000" w:rsidRPr="00835A50" w:rsidP="00835A50">
            <w:pPr>
              <w:pStyle w:val="BodyText"/>
            </w:pPr>
            <w:r w:rsidRPr="00835A50">
              <w:t>4.2 Store drawings and documentation and communicate to relevant stakeholders.</w:t>
            </w:r>
          </w:p>
        </w:tc>
      </w:tr>
    </w:tbl>
    <w:p w:rsidR="00724AE1" w:rsidP="00835A50">
      <w:pPr>
        <w:pStyle w:val="BodyText"/>
      </w:pPr>
    </w:p>
    <w:p w:rsidR="00724AE1" w:rsidP="00835A50">
      <w:pPr>
        <w:pStyle w:val="BodyText"/>
      </w:pPr>
    </w:p>
    <w:p w:rsidR="00000000" w:rsidRPr="00835A50" w:rsidP="00835A50">
      <w:pPr>
        <w:pStyle w:val="Heading1"/>
      </w:pPr>
      <w:bookmarkStart w:id="6" w:name="O_916518"/>
      <w:bookmarkEnd w:id="6"/>
      <w:r w:rsidRPr="00835A5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This section describes those core and employment skills that are essential to performance and are not explicit in the performance criteria.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ListBullet"/>
            </w:pPr>
            <w:r w:rsidRPr="00835A50">
              <w:t>interpret numerical data from designs and plan specifications involving height, length , ang</w:t>
            </w:r>
            <w:r w:rsidRPr="00835A50">
              <w:t>les, and load</w:t>
            </w:r>
          </w:p>
          <w:p w:rsidR="00000000" w:rsidRPr="00835A50" w:rsidP="00835A50">
            <w:pPr>
              <w:pStyle w:val="ListBullet"/>
            </w:pPr>
            <w:r w:rsidRPr="00835A50">
              <w:t>identify and interpret numerical requirements within industry and organisational codes and standards</w:t>
            </w:r>
          </w:p>
          <w:p w:rsidR="00000000" w:rsidRPr="00835A50" w:rsidP="00835A50">
            <w:pPr>
              <w:pStyle w:val="ListBullet"/>
            </w:pPr>
            <w:r w:rsidRPr="00835A50">
              <w:t>input accurate numerical data into software systems</w:t>
            </w:r>
          </w:p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recognise and interpret computer outputs of non-conforming measurements.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ListBullet"/>
            </w:pPr>
            <w:r w:rsidRPr="00835A50">
              <w:t>ask questions and actively listen to clarify contents of designs, plans and technical specifications</w:t>
            </w:r>
          </w:p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clearly articulate reasons for variations from industry and organisational codes and standards.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ListBullet"/>
            </w:pPr>
            <w:r w:rsidRPr="00835A50">
              <w:t>interpret:</w:t>
            </w:r>
          </w:p>
          <w:p w:rsidR="00000000" w:rsidRPr="00835A50" w:rsidP="00835A50">
            <w:pPr>
              <w:pStyle w:val="ListBullet2"/>
            </w:pPr>
            <w:r w:rsidRPr="00835A50">
              <w:t>WHS procedures, industry and organisational codes and standards</w:t>
            </w:r>
          </w:p>
          <w:p w:rsidR="00000000" w:rsidP="00835A50">
            <w:pPr>
              <w:pStyle w:val="ListBullet2"/>
              <w:rPr>
                <w:lang w:val="en-NZ"/>
              </w:rPr>
            </w:pPr>
            <w:r w:rsidRPr="00835A50">
              <w:t xml:space="preserve">designs, plans and technical specifications. 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ListBullet"/>
            </w:pPr>
            <w:r w:rsidRPr="00835A50">
              <w:t>input accurate written text into software systems</w:t>
            </w:r>
          </w:p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produce accurate and detailed documents to support interpretation of drawings and assist with production.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plan and organise own work in logical sequence and manage own timing and productivity to complete drawings and do</w:t>
            </w:r>
            <w:r w:rsidRPr="00835A50">
              <w:t>cuments within deadlines.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recognise software design limitations and non-conforming designs and refer to others for resolution.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ListBullet"/>
              <w:rPr>
                <w:lang w:val="en-NZ"/>
              </w:rPr>
            </w:pPr>
            <w:r w:rsidRPr="00835A50">
              <w:t>work as part of an internal and external design and construction team to produce compliant drawings and production documents.</w:t>
            </w:r>
          </w:p>
        </w:tc>
      </w:tr>
      <w:tr w:rsidTr="00724A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ListBullet"/>
            </w:pPr>
            <w:r w:rsidRPr="00835A50">
              <w:t>use a computer, keyboard and software to complete wall frame drawings and production documents.</w:t>
            </w:r>
          </w:p>
        </w:tc>
      </w:tr>
    </w:tbl>
    <w:p w:rsidR="00724AE1" w:rsidP="00835A50">
      <w:pPr>
        <w:pStyle w:val="BodyText"/>
      </w:pPr>
    </w:p>
    <w:p w:rsidR="00724AE1" w:rsidP="00835A50">
      <w:pPr>
        <w:pStyle w:val="BodyText"/>
      </w:pPr>
    </w:p>
    <w:p w:rsidR="00000000" w:rsidRPr="00835A50" w:rsidP="00835A50">
      <w:pPr>
        <w:pStyle w:val="Heading1"/>
      </w:pPr>
      <w:bookmarkStart w:id="7" w:name="O_916519"/>
      <w:bookmarkEnd w:id="7"/>
      <w:r w:rsidRPr="00835A50">
        <w:t>Range of Conditions</w:t>
      </w:r>
    </w:p>
    <w:p w:rsidR="00000000" w:rsidRPr="00835A50" w:rsidP="00724AE1">
      <w:pPr>
        <w:pStyle w:val="BodyText"/>
      </w:pPr>
      <w:r w:rsidRPr="00835A50">
        <w:t>Not Applicable</w:t>
      </w:r>
    </w:p>
    <w:p w:rsidR="00000000" w:rsidRPr="00835A50" w:rsidP="00835A50">
      <w:pPr>
        <w:pStyle w:val="Heading1"/>
      </w:pPr>
      <w:bookmarkStart w:id="8" w:name="O_916520"/>
      <w:bookmarkEnd w:id="8"/>
      <w:r w:rsidRPr="00835A50">
        <w:t>Unit Mapping Information</w:t>
      </w:r>
    </w:p>
    <w:p w:rsidR="00000000" w:rsidRPr="00835A50" w:rsidP="00724AE1">
      <w:pPr>
        <w:pStyle w:val="BodyText"/>
      </w:pPr>
      <w:r w:rsidRPr="00835A50">
        <w:t>FPITMM3206A Interpret designs to prepare timber wall frame drawings and documents using computers</w:t>
      </w:r>
    </w:p>
    <w:p w:rsidR="00000000" w:rsidRPr="00835A50" w:rsidP="00835A50">
      <w:pPr>
        <w:pStyle w:val="Heading1"/>
      </w:pPr>
      <w:bookmarkStart w:id="9" w:name="O_916527"/>
      <w:bookmarkEnd w:id="9"/>
      <w:r w:rsidRPr="00835A50">
        <w:t>Links</w:t>
      </w:r>
    </w:p>
    <w:p w:rsidR="00000000" w:rsidRPr="00835A50" w:rsidP="00724AE1">
      <w:pPr>
        <w:pStyle w:val="BodyText"/>
      </w:pPr>
      <w:r w:rsidRPr="00835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105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35A50" w:rsidP="00724AE1">
      <w:pPr>
        <w:pStyle w:val="BodyText"/>
        <w:sectPr w:rsidSect="00835A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5A50" w:rsidP="00835A50">
      <w:pPr>
        <w:pStyle w:val="SuperHeading"/>
      </w:pPr>
      <w:r w:rsidRPr="00835A50">
        <w:t>Assessment Requirements for FWPTMM3206 Interpret designs to pre</w:t>
      </w:r>
      <w:r w:rsidRPr="00835A50">
        <w:t>pare timber wall frame drawings and documents using computers</w:t>
      </w:r>
    </w:p>
    <w:p w:rsidR="00000000" w:rsidRPr="00835A50" w:rsidP="00835A50">
      <w:pPr>
        <w:pStyle w:val="Heading1"/>
      </w:pPr>
      <w:bookmarkStart w:id="10" w:name="O_916522"/>
      <w:bookmarkEnd w:id="10"/>
      <w:r w:rsidRPr="00835A50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835A5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rPr>
                <w:rStyle w:val="SpecialBold"/>
              </w:rPr>
              <w:t>Comment</w:t>
            </w:r>
          </w:p>
        </w:tc>
      </w:tr>
      <w:tr w:rsidTr="00835A50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A50">
            <w:pPr>
              <w:pStyle w:val="BodyText"/>
              <w:rPr>
                <w:lang w:val="en-NZ"/>
              </w:rPr>
            </w:pPr>
            <w:r w:rsidRPr="00835A50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A50" w:rsidP="00835A50">
            <w:pPr>
              <w:pStyle w:val="BodyText"/>
            </w:pPr>
            <w:r w:rsidRPr="00835A50">
              <w:t>Replaces superseded equivalent FPITMM3206A Interpret designs to prepare timber wall frame drawings and documents using computers, which wa</w:t>
            </w:r>
            <w:r w:rsidRPr="00835A50">
              <w:t>s first released with FPI11 Forest and Forest Products Training Package Version 2.2. This is the first release of this unit in the new standards format.</w:t>
            </w:r>
          </w:p>
          <w:p w:rsidR="00000000" w:rsidRPr="00835A50" w:rsidP="00835A50">
            <w:pPr>
              <w:pStyle w:val="BodyText"/>
            </w:pPr>
            <w:r w:rsidRPr="00835A50">
              <w:t>Assessment requirements now specify the performance and knowledge evidence, as well as assessment condi</w:t>
            </w:r>
            <w:r w:rsidRPr="00835A50">
              <w:t>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835A50" w:rsidP="00835A50">
      <w:pPr>
        <w:pStyle w:val="BodyText"/>
      </w:pPr>
    </w:p>
    <w:p w:rsidR="00000000" w:rsidRPr="00835A50" w:rsidP="00835A50">
      <w:pPr>
        <w:pStyle w:val="AllowPageBreak"/>
      </w:pPr>
    </w:p>
    <w:p w:rsidR="00000000" w:rsidRPr="00835A50" w:rsidP="00835A50">
      <w:pPr>
        <w:pStyle w:val="Heading1"/>
      </w:pPr>
      <w:bookmarkStart w:id="11" w:name="O_916523"/>
      <w:bookmarkEnd w:id="11"/>
      <w:r w:rsidRPr="00835A50">
        <w:t>Performance Evidence</w:t>
      </w:r>
    </w:p>
    <w:p w:rsidR="00000000" w:rsidRPr="00835A50" w:rsidP="00724AE1">
      <w:pPr>
        <w:pStyle w:val="BodyText"/>
      </w:pPr>
      <w:r w:rsidRPr="00835A50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835A50">
        <w:t xml:space="preserve"> have been performed on at least one occasion:</w:t>
      </w:r>
    </w:p>
    <w:p w:rsidR="00000000" w:rsidRPr="00835A50" w:rsidP="00835A50">
      <w:pPr>
        <w:pStyle w:val="ListBullet"/>
      </w:pPr>
      <w:r w:rsidRPr="00835A50">
        <w:t>follow organisational policies and procedures relevant to interpreting plans and designs to prepare timber wall frame drawings and production documents using computers</w:t>
      </w:r>
    </w:p>
    <w:p w:rsidR="00000000" w:rsidRPr="00835A50" w:rsidP="00835A50">
      <w:pPr>
        <w:pStyle w:val="ListBullet"/>
      </w:pPr>
      <w:r w:rsidRPr="00835A50">
        <w:t>preparation of wall frame drawings and p</w:t>
      </w:r>
      <w:r w:rsidRPr="00835A50">
        <w:t>roduction documents suitable for the manufacture of wall frames</w:t>
      </w:r>
    </w:p>
    <w:p w:rsidR="00000000" w:rsidRPr="00835A50" w:rsidP="00835A50">
      <w:pPr>
        <w:pStyle w:val="AllowPageBreak"/>
      </w:pPr>
    </w:p>
    <w:p w:rsidR="00000000" w:rsidRPr="00835A50" w:rsidP="00835A50">
      <w:pPr>
        <w:pStyle w:val="Heading1"/>
      </w:pPr>
      <w:bookmarkStart w:id="12" w:name="O_916524"/>
      <w:bookmarkEnd w:id="12"/>
      <w:r w:rsidRPr="00835A50">
        <w:t>Knowledge Evidence</w:t>
      </w:r>
    </w:p>
    <w:p w:rsidR="00000000" w:rsidRPr="00835A50" w:rsidP="00724AE1">
      <w:pPr>
        <w:pStyle w:val="BodyText"/>
      </w:pPr>
      <w:r w:rsidRPr="00835A50">
        <w:t>A person competent in this unit must be able to demonstrate knowledge of:</w:t>
      </w:r>
    </w:p>
    <w:p w:rsidR="00000000" w:rsidRPr="00835A50" w:rsidP="00835A50">
      <w:pPr>
        <w:pStyle w:val="ListBullet"/>
      </w:pPr>
      <w:r w:rsidRPr="00835A50">
        <w:t>content an application of industry and organisational codes and standards for tim</w:t>
      </w:r>
      <w:r w:rsidRPr="00835A50">
        <w:t>ber wall frames</w:t>
      </w:r>
    </w:p>
    <w:p w:rsidR="00000000" w:rsidRPr="00835A50" w:rsidP="00835A50">
      <w:pPr>
        <w:pStyle w:val="ListBullet"/>
      </w:pPr>
      <w:r w:rsidRPr="00835A50">
        <w:t>limits of ability and authority with respect to non-conforming design</w:t>
      </w:r>
    </w:p>
    <w:p w:rsidR="00000000" w:rsidRPr="00835A50" w:rsidP="00835A50">
      <w:pPr>
        <w:pStyle w:val="ListBullet"/>
      </w:pPr>
      <w:r w:rsidRPr="00835A50">
        <w:t>common industry standard sizes, profiles and spacing dimensions</w:t>
      </w:r>
    </w:p>
    <w:p w:rsidR="00000000" w:rsidRPr="00835A50" w:rsidP="00835A50">
      <w:pPr>
        <w:pStyle w:val="ListBullet"/>
      </w:pPr>
      <w:r w:rsidRPr="00835A50">
        <w:t>key features of these common types of timber framed walls:</w:t>
      </w:r>
    </w:p>
    <w:p w:rsidR="00000000" w:rsidRPr="00835A50" w:rsidP="00835A50">
      <w:pPr>
        <w:pStyle w:val="ListBullet2"/>
      </w:pPr>
      <w:r w:rsidRPr="00835A50">
        <w:t>standard</w:t>
      </w:r>
    </w:p>
    <w:p w:rsidR="00000000" w:rsidRPr="00835A50" w:rsidP="00835A50">
      <w:pPr>
        <w:pStyle w:val="ListBullet2"/>
      </w:pPr>
      <w:r w:rsidRPr="00835A50">
        <w:t>raking</w:t>
      </w:r>
    </w:p>
    <w:p w:rsidR="00000000" w:rsidRPr="00835A50" w:rsidP="00835A50">
      <w:pPr>
        <w:pStyle w:val="ListBullet2"/>
      </w:pPr>
      <w:r w:rsidRPr="00835A50">
        <w:t>fire rated</w:t>
      </w:r>
    </w:p>
    <w:p w:rsidR="00000000" w:rsidRPr="00835A50" w:rsidP="00835A50">
      <w:pPr>
        <w:pStyle w:val="ListBullet"/>
      </w:pPr>
      <w:r w:rsidRPr="00835A50">
        <w:t>for the drawing software:</w:t>
      </w:r>
    </w:p>
    <w:p w:rsidR="00000000" w:rsidRPr="00835A50" w:rsidP="00835A50">
      <w:pPr>
        <w:pStyle w:val="ListBullet2"/>
      </w:pPr>
      <w:r w:rsidRPr="00835A50">
        <w:t>available drawing types</w:t>
      </w:r>
    </w:p>
    <w:p w:rsidR="00000000" w:rsidRPr="00835A50" w:rsidP="00835A50">
      <w:pPr>
        <w:pStyle w:val="ListBullet2"/>
      </w:pPr>
      <w:r w:rsidRPr="00835A50">
        <w:t>design limitations</w:t>
      </w:r>
    </w:p>
    <w:p w:rsidR="00000000" w:rsidRPr="00835A50" w:rsidP="00835A50">
      <w:pPr>
        <w:pStyle w:val="ListBullet2"/>
      </w:pPr>
      <w:r w:rsidRPr="00835A50">
        <w:t>system functions and capabilities</w:t>
      </w:r>
    </w:p>
    <w:p w:rsidR="00000000" w:rsidRPr="00835A50" w:rsidP="00835A50">
      <w:pPr>
        <w:pStyle w:val="ListBullet2"/>
      </w:pPr>
      <w:r w:rsidRPr="00835A50">
        <w:t>methods to input and amend design factors and other data</w:t>
      </w:r>
    </w:p>
    <w:p w:rsidR="00000000" w:rsidRPr="00835A50" w:rsidP="00835A50">
      <w:pPr>
        <w:pStyle w:val="ListBullet2"/>
      </w:pPr>
      <w:r w:rsidRPr="00835A50">
        <w:t>methods to store and retrieve drawings</w:t>
      </w:r>
    </w:p>
    <w:p w:rsidR="00000000" w:rsidRPr="00835A50" w:rsidP="00835A50">
      <w:pPr>
        <w:pStyle w:val="ListBullet"/>
      </w:pPr>
      <w:r w:rsidRPr="00835A50">
        <w:t>organisational policies and procedures specific to prod</w:t>
      </w:r>
      <w:r w:rsidRPr="00835A50">
        <w:t>ucing drawings and documents using computers:</w:t>
      </w:r>
    </w:p>
    <w:p w:rsidR="00000000" w:rsidRPr="00835A50" w:rsidP="00835A50">
      <w:pPr>
        <w:pStyle w:val="ListBullet2"/>
      </w:pPr>
      <w:r w:rsidRPr="00835A50">
        <w:t xml:space="preserve">workplace health and safety </w:t>
      </w:r>
    </w:p>
    <w:p w:rsidR="00000000" w:rsidRPr="00835A50" w:rsidP="00835A50">
      <w:pPr>
        <w:pStyle w:val="ListBullet2"/>
      </w:pPr>
      <w:r w:rsidRPr="00835A50">
        <w:t>communication reporting lines for internal and external stakeholders</w:t>
      </w:r>
    </w:p>
    <w:p w:rsidR="00000000" w:rsidRPr="00835A50" w:rsidP="00835A50">
      <w:pPr>
        <w:pStyle w:val="ListBullet2"/>
      </w:pPr>
      <w:r w:rsidRPr="00835A50">
        <w:t>filing computerised drawings and documentation</w:t>
      </w:r>
    </w:p>
    <w:p w:rsidR="00000000" w:rsidRPr="00835A50" w:rsidP="00835A50">
      <w:pPr>
        <w:pStyle w:val="AllowPageBreak"/>
      </w:pPr>
    </w:p>
    <w:p w:rsidR="00000000" w:rsidRPr="00835A50" w:rsidP="00835A50">
      <w:pPr>
        <w:pStyle w:val="Heading1"/>
      </w:pPr>
      <w:bookmarkStart w:id="13" w:name="O_916525"/>
      <w:bookmarkEnd w:id="13"/>
      <w:r w:rsidRPr="00835A50">
        <w:t>Assessment Conditions</w:t>
      </w:r>
    </w:p>
    <w:p w:rsidR="00000000" w:rsidRPr="00835A50" w:rsidP="00724AE1">
      <w:pPr>
        <w:pStyle w:val="BodyText"/>
      </w:pPr>
      <w:r w:rsidRPr="00835A50">
        <w:t>The following reso</w:t>
      </w:r>
      <w:r w:rsidRPr="00835A50">
        <w:t>urces must be made available:</w:t>
      </w:r>
    </w:p>
    <w:p w:rsidR="00000000" w:rsidRPr="00835A50" w:rsidP="00835A50">
      <w:pPr>
        <w:pStyle w:val="ListBullet"/>
      </w:pPr>
      <w:r w:rsidRPr="00835A50">
        <w:t>computers, keyboards and industry current software programs used to produce drawings and documentation for timber wall frames</w:t>
      </w:r>
    </w:p>
    <w:p w:rsidR="00000000" w:rsidRPr="00835A50" w:rsidP="00835A50">
      <w:pPr>
        <w:pStyle w:val="ListBullet"/>
      </w:pPr>
      <w:r w:rsidRPr="00835A50">
        <w:t>industry and organisational codes and standards for timber wall frames</w:t>
      </w:r>
    </w:p>
    <w:p w:rsidR="00000000" w:rsidRPr="00835A50" w:rsidP="00835A50">
      <w:pPr>
        <w:pStyle w:val="ListBullet"/>
      </w:pPr>
      <w:r w:rsidRPr="00835A50">
        <w:t>designs, plans and technical</w:t>
      </w:r>
      <w:r w:rsidRPr="00835A50">
        <w:t xml:space="preserve"> specifications for timber wall frames</w:t>
      </w:r>
    </w:p>
    <w:p w:rsidR="00000000" w:rsidRPr="00835A50" w:rsidP="00835A50">
      <w:pPr>
        <w:pStyle w:val="ListBullet"/>
      </w:pPr>
      <w:r w:rsidRPr="00835A50">
        <w:t>relevant personnel for the purposes of communicating information</w:t>
      </w:r>
    </w:p>
    <w:p w:rsidR="00000000" w:rsidRPr="00835A50" w:rsidP="00835A50">
      <w:pPr>
        <w:pStyle w:val="ListBullet"/>
      </w:pPr>
      <w:r w:rsidRPr="00835A50">
        <w:t>documents, spreadsheets and commonly used proforma documents</w:t>
      </w:r>
    </w:p>
    <w:p w:rsidR="00000000" w:rsidRPr="00835A50" w:rsidP="00835A50">
      <w:pPr>
        <w:pStyle w:val="ListBullet"/>
      </w:pPr>
      <w:r w:rsidRPr="00835A50">
        <w:t>organisational policies and procedures for producing drawings and documents using computers</w:t>
      </w:r>
    </w:p>
    <w:p w:rsidR="00000000" w:rsidRPr="00835A50" w:rsidP="00835A50">
      <w:pPr>
        <w:pStyle w:val="BodyText"/>
      </w:pPr>
    </w:p>
    <w:p w:rsidR="00000000" w:rsidRPr="00835A50" w:rsidP="00724AE1">
      <w:pPr>
        <w:pStyle w:val="BodyText"/>
      </w:pPr>
      <w:r w:rsidRPr="00835A50">
        <w:t xml:space="preserve">Competency is to be assessed in the workplace or a simulated environment that accurately reflects performance in a real workplace setting. </w:t>
      </w:r>
    </w:p>
    <w:p w:rsidR="00000000" w:rsidRPr="00835A50" w:rsidP="00724AE1">
      <w:pPr>
        <w:pStyle w:val="Heading3"/>
      </w:pPr>
      <w:r w:rsidRPr="00835A50">
        <w:rPr>
          <w:rStyle w:val="SpecialBold"/>
        </w:rPr>
        <w:t>Assessor requirements</w:t>
      </w:r>
    </w:p>
    <w:p w:rsidR="00000000" w:rsidRPr="00835A50" w:rsidP="00724AE1">
      <w:pPr>
        <w:pStyle w:val="BodyText"/>
      </w:pPr>
      <w:r w:rsidRPr="00835A50">
        <w:t>Assessors must:</w:t>
      </w:r>
    </w:p>
    <w:p w:rsidR="00000000" w:rsidRPr="00835A50" w:rsidP="00835A50">
      <w:pPr>
        <w:pStyle w:val="ListBullet"/>
      </w:pPr>
      <w:r w:rsidRPr="00835A50">
        <w:t>hold the appropriate assessor competency standards as outlined in regulatio</w:t>
      </w:r>
      <w:r w:rsidRPr="00835A50">
        <w:t>ns; and</w:t>
      </w:r>
    </w:p>
    <w:p w:rsidR="00000000" w:rsidRPr="00835A50" w:rsidP="00835A50">
      <w:pPr>
        <w:pStyle w:val="ListBullet"/>
      </w:pPr>
      <w:r w:rsidRPr="00835A50">
        <w:t>be able to demonstrate vocational competencies at least to the level being assessed; and</w:t>
      </w:r>
    </w:p>
    <w:p w:rsidR="00000000" w:rsidRPr="00835A50" w:rsidP="00835A50">
      <w:pPr>
        <w:pStyle w:val="ListBullet"/>
      </w:pPr>
      <w:r w:rsidRPr="00835A50">
        <w:t>be able to demonstrate how they are continuing to develop their VET knowledge and skills as well as maintaining their industry currency and assessor competence</w:t>
      </w:r>
      <w:r w:rsidRPr="00835A50">
        <w:t xml:space="preserve">. </w:t>
      </w:r>
    </w:p>
    <w:p w:rsidR="00000000" w:rsidRPr="00835A50" w:rsidP="00835A50">
      <w:pPr>
        <w:pStyle w:val="AllowPageBreak"/>
      </w:pPr>
    </w:p>
    <w:p w:rsidR="00000000" w:rsidRPr="00835A50" w:rsidP="00835A50">
      <w:pPr>
        <w:pStyle w:val="Heading1"/>
      </w:pPr>
      <w:bookmarkStart w:id="14" w:name="O_916528"/>
      <w:bookmarkEnd w:id="14"/>
      <w:r w:rsidRPr="00835A50">
        <w:t>Links</w:t>
      </w:r>
    </w:p>
    <w:p w:rsidR="00000000" w:rsidRPr="00835A50" w:rsidP="00724AE1">
      <w:pPr>
        <w:pStyle w:val="BodyText"/>
      </w:pPr>
      <w:r w:rsidRPr="00835A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105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35A50" w:rsidP="00835A50"/>
    <w:sectPr w:rsidSect="00835A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 w:rsidRPr="00724AE1" w:rsidP="00724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E1" w:rsidP="00835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4AE1" w:rsidP="00835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4AE1" w:rsidP="00835A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 w:rsidP="00835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4AE1">
      <w:t>Approved</w:t>
    </w:r>
    <w:r w:rsidR="00724A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4A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4AE1">
      <w:rPr>
        <w:noProof/>
      </w:rPr>
      <w:t>5</w:t>
    </w:r>
    <w:r>
      <w:rPr>
        <w:noProof/>
      </w:rPr>
      <w:fldChar w:fldCharType="end"/>
    </w:r>
  </w:p>
  <w:p w:rsidR="00835A50" w:rsidP="00835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4A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4AE1">
      <w:t>Skills Insight</w:t>
    </w:r>
    <w:r w:rsidR="00724AE1">
      <w:fldChar w:fldCharType="end"/>
    </w:r>
  </w:p>
  <w:p w:rsidR="00835A50" w:rsidP="00835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A50" w:rsidRPr="00724AE1" w:rsidP="00724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E1" w:rsidRPr="002D2AF8" w:rsidP="00835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FWPTMM3206 Interpret designs to prepare timber wall frame drawings and documents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4AE1" w:rsidP="00835A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A50" w:rsidRPr="002D2AF8" w:rsidP="00835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4AE1">
      <w:t>FWPTMM3206 Interpret designs to prepare timber wall frame drawings and documents using computers</w:t>
    </w:r>
    <w:r w:rsidR="00724A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4AE1">
      <w:rPr>
        <w:noProof/>
      </w:rPr>
      <w:t>2 March 2025</w:t>
    </w:r>
    <w:r>
      <w:fldChar w:fldCharType="end"/>
    </w:r>
  </w:p>
  <w:p w:rsidR="00835A50" w:rsidP="00835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8C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A4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A05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A50"/>
  </w:style>
  <w:style w:type="character" w:customStyle="1" w:styleId="Heading1Char">
    <w:name w:val="Heading 1 Char"/>
    <w:basedOn w:val="DefaultParagraphFont"/>
    <w:link w:val="Heading1"/>
    <w:rsid w:val="00835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A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A50"/>
    <w:rPr>
      <w:b/>
      <w:spacing w:val="0"/>
    </w:rPr>
  </w:style>
  <w:style w:type="paragraph" w:styleId="ListBullet2">
    <w:name w:val="List Bullet 2"/>
    <w:basedOn w:val="List2"/>
    <w:rsid w:val="00835A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5A50"/>
    <w:rPr>
      <w:i/>
    </w:rPr>
  </w:style>
  <w:style w:type="paragraph" w:customStyle="1" w:styleId="SuperHeading">
    <w:name w:val="SuperHeading"/>
    <w:basedOn w:val="Normal"/>
    <w:rsid w:val="00835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A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A50"/>
  </w:style>
  <w:style w:type="paragraph" w:styleId="TableofFigures">
    <w:name w:val="table of figures"/>
    <w:basedOn w:val="Normal"/>
    <w:next w:val="Normal"/>
    <w:semiHidden/>
    <w:rsid w:val="00835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A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A50"/>
    <w:rPr>
      <w:rFonts w:ascii="Wingdings" w:hAnsi="Wingdings"/>
    </w:rPr>
  </w:style>
  <w:style w:type="paragraph" w:customStyle="1" w:styleId="TableHeading">
    <w:name w:val="Table Heading"/>
    <w:basedOn w:val="HeadingBase"/>
    <w:rsid w:val="00835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A50"/>
    <w:rPr>
      <w:color w:val="0033CC"/>
      <w:u w:val="none"/>
    </w:rPr>
  </w:style>
  <w:style w:type="paragraph" w:customStyle="1" w:styleId="BodyTextRight">
    <w:name w:val="Body Text Right"/>
    <w:basedOn w:val="BodyText"/>
    <w:rsid w:val="00835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A50"/>
    <w:rPr>
      <w:sz w:val="32"/>
    </w:rPr>
  </w:style>
  <w:style w:type="paragraph" w:customStyle="1" w:styleId="HeadingProcedure">
    <w:name w:val="Heading Procedure"/>
    <w:basedOn w:val="HeadingBase"/>
    <w:next w:val="Normal"/>
    <w:rsid w:val="00835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A50"/>
    <w:pPr>
      <w:spacing w:before="60" w:after="60"/>
    </w:pPr>
  </w:style>
  <w:style w:type="paragraph" w:styleId="ListContinue">
    <w:name w:val="List Continue"/>
    <w:basedOn w:val="List"/>
    <w:rsid w:val="00835A50"/>
    <w:pPr>
      <w:ind w:firstLine="0"/>
    </w:pPr>
  </w:style>
  <w:style w:type="paragraph" w:customStyle="1" w:styleId="ListNote">
    <w:name w:val="List Note"/>
    <w:basedOn w:val="List"/>
    <w:rsid w:val="00835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A50"/>
    <w:rPr>
      <w:rFonts w:ascii="Courier New" w:hAnsi="Courier New"/>
    </w:rPr>
  </w:style>
  <w:style w:type="paragraph" w:customStyle="1" w:styleId="NoteBullet">
    <w:name w:val="Note Bullet"/>
    <w:basedOn w:val="Note"/>
    <w:rsid w:val="00835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A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A50"/>
    <w:rPr>
      <w:b/>
      <w:smallCaps/>
    </w:rPr>
  </w:style>
  <w:style w:type="paragraph" w:customStyle="1" w:styleId="TableListNumber">
    <w:name w:val="Table List Number"/>
    <w:basedOn w:val="ListNumber"/>
    <w:rsid w:val="00835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A50"/>
    <w:pPr>
      <w:numPr>
        <w:numId w:val="9"/>
      </w:numPr>
    </w:pPr>
  </w:style>
  <w:style w:type="paragraph" w:customStyle="1" w:styleId="ListAlpha2">
    <w:name w:val="List Alpha 2"/>
    <w:basedOn w:val="List2"/>
    <w:rsid w:val="00835A50"/>
    <w:pPr>
      <w:numPr>
        <w:numId w:val="8"/>
      </w:numPr>
    </w:pPr>
  </w:style>
  <w:style w:type="paragraph" w:styleId="List2">
    <w:name w:val="List 2"/>
    <w:basedOn w:val="BodyText"/>
    <w:rsid w:val="00835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A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A50"/>
    <w:pPr>
      <w:numPr>
        <w:numId w:val="4"/>
      </w:numPr>
    </w:pPr>
  </w:style>
  <w:style w:type="paragraph" w:styleId="ListContinue2">
    <w:name w:val="List Continue 2"/>
    <w:basedOn w:val="List2"/>
    <w:rsid w:val="00835A50"/>
    <w:pPr>
      <w:ind w:firstLine="0"/>
    </w:pPr>
  </w:style>
  <w:style w:type="paragraph" w:styleId="ListContinue3">
    <w:name w:val="List Continue 3"/>
    <w:basedOn w:val="List3"/>
    <w:rsid w:val="00835A50"/>
    <w:pPr>
      <w:ind w:left="1021" w:firstLine="0"/>
    </w:pPr>
  </w:style>
  <w:style w:type="paragraph" w:styleId="ListContinue4">
    <w:name w:val="List Continue 4"/>
    <w:basedOn w:val="List4"/>
    <w:rsid w:val="00835A50"/>
    <w:pPr>
      <w:ind w:firstLine="0"/>
    </w:pPr>
  </w:style>
  <w:style w:type="paragraph" w:styleId="ListContinue5">
    <w:name w:val="List Continue 5"/>
    <w:basedOn w:val="List5"/>
    <w:rsid w:val="00835A50"/>
    <w:pPr>
      <w:ind w:firstLine="0"/>
    </w:pPr>
  </w:style>
  <w:style w:type="paragraph" w:styleId="ListNumber3">
    <w:name w:val="List Number 3"/>
    <w:basedOn w:val="List3"/>
    <w:rsid w:val="00835A50"/>
    <w:pPr>
      <w:numPr>
        <w:numId w:val="5"/>
      </w:numPr>
    </w:pPr>
  </w:style>
  <w:style w:type="paragraph" w:styleId="ListNumber4">
    <w:name w:val="List Number 4"/>
    <w:basedOn w:val="List4"/>
    <w:rsid w:val="00835A50"/>
    <w:pPr>
      <w:numPr>
        <w:numId w:val="6"/>
      </w:numPr>
    </w:pPr>
  </w:style>
  <w:style w:type="paragraph" w:styleId="ListNumber5">
    <w:name w:val="List Number 5"/>
    <w:basedOn w:val="List5"/>
    <w:rsid w:val="00835A50"/>
    <w:pPr>
      <w:numPr>
        <w:numId w:val="7"/>
      </w:numPr>
    </w:pPr>
  </w:style>
  <w:style w:type="paragraph" w:styleId="BlockText">
    <w:name w:val="Block Text"/>
    <w:basedOn w:val="Normal"/>
    <w:rsid w:val="00835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A50"/>
    <w:rPr>
      <w:sz w:val="16"/>
      <w:vertAlign w:val="superscript"/>
    </w:rPr>
  </w:style>
  <w:style w:type="character" w:customStyle="1" w:styleId="Symbols">
    <w:name w:val="Symbols"/>
    <w:basedOn w:val="DefaultParagraphFont"/>
    <w:rsid w:val="00835A50"/>
    <w:rPr>
      <w:rFonts w:ascii="Symbol" w:hAnsi="Symbol"/>
    </w:rPr>
  </w:style>
  <w:style w:type="character" w:customStyle="1" w:styleId="MenuOptions">
    <w:name w:val="Menu Options"/>
    <w:basedOn w:val="DefaultParagraphFont"/>
    <w:rsid w:val="00835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A50"/>
    <w:rPr>
      <w:b/>
    </w:rPr>
  </w:style>
  <w:style w:type="character" w:customStyle="1" w:styleId="Underlined">
    <w:name w:val="Underlined"/>
    <w:basedOn w:val="DefaultParagraphFont"/>
    <w:rsid w:val="00835A50"/>
    <w:rPr>
      <w:u w:val="single"/>
    </w:rPr>
  </w:style>
  <w:style w:type="paragraph" w:customStyle="1" w:styleId="TableBodyTextRight">
    <w:name w:val="Table Body Text Right"/>
    <w:basedOn w:val="TableBodyText"/>
    <w:rsid w:val="00835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A50"/>
    <w:rPr>
      <w:sz w:val="18"/>
    </w:rPr>
  </w:style>
  <w:style w:type="paragraph" w:customStyle="1" w:styleId="BodySmallRight">
    <w:name w:val="Body Small Right"/>
    <w:basedOn w:val="BodyTextRight"/>
    <w:rsid w:val="00835A50"/>
    <w:rPr>
      <w:sz w:val="18"/>
      <w:szCs w:val="18"/>
    </w:rPr>
  </w:style>
  <w:style w:type="paragraph" w:customStyle="1" w:styleId="MarginEdition">
    <w:name w:val="Margin Edition"/>
    <w:basedOn w:val="MarginNote"/>
    <w:rsid w:val="00835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A50"/>
    <w:rPr>
      <w:sz w:val="2"/>
      <w:szCs w:val="2"/>
    </w:rPr>
  </w:style>
  <w:style w:type="character" w:customStyle="1" w:styleId="Small">
    <w:name w:val="Small"/>
    <w:basedOn w:val="DefaultParagraphFont"/>
    <w:rsid w:val="00835A50"/>
    <w:rPr>
      <w:sz w:val="16"/>
    </w:rPr>
  </w:style>
  <w:style w:type="paragraph" w:customStyle="1" w:styleId="WideTable">
    <w:name w:val="Wide Table"/>
    <w:basedOn w:val="Normal"/>
    <w:rsid w:val="00835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A50"/>
  </w:style>
  <w:style w:type="paragraph" w:styleId="Quote">
    <w:name w:val="Quote"/>
    <w:basedOn w:val="Heading1"/>
    <w:link w:val="QuoteChar"/>
    <w:qFormat/>
    <w:rsid w:val="00835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A50"/>
    <w:pPr>
      <w:pageBreakBefore/>
    </w:pPr>
  </w:style>
  <w:style w:type="paragraph" w:customStyle="1" w:styleId="Border">
    <w:name w:val="Border"/>
    <w:basedOn w:val="Normal"/>
    <w:qFormat/>
    <w:rsid w:val="00835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A50"/>
    <w:rPr>
      <w:u w:val="single"/>
    </w:rPr>
  </w:style>
  <w:style w:type="character" w:customStyle="1" w:styleId="BoldandItalics">
    <w:name w:val="Bold and Italics"/>
    <w:qFormat/>
    <w:rsid w:val="00835A50"/>
    <w:rPr>
      <w:b/>
      <w:i/>
      <w:u w:val="none"/>
    </w:rPr>
  </w:style>
  <w:style w:type="paragraph" w:styleId="BalloonText">
    <w:name w:val="Balloon Text"/>
    <w:basedOn w:val="Normal"/>
    <w:link w:val="BalloonTextChar"/>
    <w:rsid w:val="00835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A50"/>
    <w:pPr>
      <w:spacing w:before="0" w:after="0"/>
    </w:pPr>
  </w:style>
  <w:style w:type="paragraph" w:customStyle="1" w:styleId="BodyTextBold">
    <w:name w:val="Body Text Bold"/>
    <w:basedOn w:val="BodyText"/>
    <w:qFormat/>
    <w:rsid w:val="00835A50"/>
    <w:rPr>
      <w:b/>
    </w:rPr>
  </w:style>
  <w:style w:type="character" w:styleId="Hyperlink">
    <w:name w:val="Hyperlink"/>
    <w:basedOn w:val="DefaultParagraphFont"/>
    <w:uiPriority w:val="99"/>
    <w:unhideWhenUsed/>
    <w:rsid w:val="00724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6978</Characters>
  <Application>Microsoft Office Word</Application>
  <DocSecurity>0</DocSecurity>
  <Lines>199</Lines>
  <Paragraphs>134</Paragraphs>
  <ScaleCrop>false</ScaleCrop>
  <Company>Author-it Software Corporation Ltd.</Company>
  <LinksUpToDate>false</LinksUpToDate>
  <CharactersWithSpaces>7937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FWPTMM3206 Interpret designs to prepare timber wall frame drawings and documents using computers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