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007" w:rsidP="005D3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FWPTMM3201 Convert timber</w:t>
      </w:r>
      <w:r>
        <w:fldChar w:fldCharType="end"/>
      </w:r>
    </w:p>
    <w:p w:rsidR="005D3007" w:rsidP="005D3007">
      <w:pPr>
        <w:pStyle w:val="Version"/>
        <w:sectPr w:rsidSect="00DB2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D3E" w:rsidP="00DB2D3E">
      <w:pPr>
        <w:pStyle w:val="SuperHeading"/>
      </w:pPr>
      <w:r w:rsidRPr="00DB2D3E">
        <w:t>FWPTMM3201 Convert timber</w:t>
      </w:r>
    </w:p>
    <w:p w:rsidR="00000000" w:rsidRPr="00DB2D3E" w:rsidP="00DB2D3E">
      <w:pPr>
        <w:pStyle w:val="Heading1"/>
      </w:pPr>
      <w:bookmarkStart w:id="1" w:name="O_916398"/>
      <w:bookmarkEnd w:id="1"/>
      <w:r w:rsidRPr="00DB2D3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B2D3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5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rPr>
                <w:rStyle w:val="SpecialBold"/>
              </w:rPr>
              <w:t>Comment</w:t>
            </w:r>
          </w:p>
        </w:tc>
      </w:tr>
      <w:tr w:rsidTr="00DB2D3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t>Replaces equivalent unit FPITMM3201B Convert timber, which was first released with FPI11 Forest and Forest Products Training Package Version 2.2.</w:t>
            </w:r>
          </w:p>
          <w:p w:rsidR="00000000" w:rsidRPr="00DB2D3E" w:rsidP="00DB2D3E">
            <w:pPr>
              <w:pStyle w:val="BodyText"/>
            </w:pPr>
            <w:r w:rsidRPr="00DB2D3E">
              <w:t>This is the first release of this unit in the new standards format.</w:t>
            </w:r>
          </w:p>
        </w:tc>
      </w:tr>
    </w:tbl>
    <w:p w:rsidR="00000000" w:rsidRPr="00DB2D3E" w:rsidP="00DB2D3E">
      <w:pPr>
        <w:pStyle w:val="BodyText"/>
      </w:pP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2" w:name="O_916399"/>
      <w:bookmarkEnd w:id="2"/>
      <w:r w:rsidRPr="00DB2D3E">
        <w:t>Application</w:t>
      </w:r>
    </w:p>
    <w:p w:rsidR="00000000" w:rsidRPr="00DB2D3E" w:rsidP="005D3007">
      <w:pPr>
        <w:pStyle w:val="BodyText"/>
      </w:pPr>
      <w:r w:rsidRPr="00DB2D3E">
        <w:t>This unit of competency describes the outcomes required to prepare and re-saw material to width and on the thickness with a power driven saw to optimise timber conversion and usability. Work includes non-specialist saw maintena</w:t>
      </w:r>
      <w:r w:rsidRPr="00DB2D3E">
        <w:t>nce and is completed in a forest and wood products factory setting.</w:t>
      </w:r>
    </w:p>
    <w:p w:rsidR="00000000" w:rsidRPr="00DB2D3E" w:rsidP="005D3007">
      <w:pPr>
        <w:pStyle w:val="BodyText"/>
      </w:pPr>
      <w:r w:rsidRPr="00DB2D3E">
        <w:t xml:space="preserve">The unit applies to Sawyer, Saw Operator, Machine Operator, Timber Products Technician. </w:t>
      </w:r>
    </w:p>
    <w:p w:rsidR="00000000" w:rsidRPr="00DB2D3E" w:rsidP="005D3007">
      <w:pPr>
        <w:pStyle w:val="BodyText"/>
      </w:pPr>
      <w:r w:rsidRPr="00DB2D3E">
        <w:t>No licensing, legislative, regulatory, or certification requirements apply to this unit at the time</w:t>
      </w:r>
      <w:r w:rsidRPr="00DB2D3E">
        <w:t xml:space="preserve"> of publication.</w:t>
      </w:r>
    </w:p>
    <w:p w:rsidR="00000000" w:rsidRPr="00DB2D3E" w:rsidP="00DB2D3E">
      <w:pPr>
        <w:pStyle w:val="Heading1"/>
      </w:pPr>
      <w:bookmarkStart w:id="3" w:name="O_916400"/>
      <w:bookmarkEnd w:id="3"/>
      <w:r w:rsidRPr="00DB2D3E">
        <w:t>Pre-requisite Unit</w:t>
      </w:r>
    </w:p>
    <w:p w:rsidR="00000000" w:rsidRPr="00DB2D3E" w:rsidP="005D3007">
      <w:pPr>
        <w:pStyle w:val="BodyText"/>
      </w:pPr>
      <w:r w:rsidRPr="00DB2D3E">
        <w:t>Nil</w:t>
      </w:r>
    </w:p>
    <w:p w:rsidR="00000000" w:rsidRPr="00DB2D3E" w:rsidP="00DB2D3E">
      <w:pPr>
        <w:pStyle w:val="Heading1"/>
      </w:pPr>
      <w:bookmarkStart w:id="4" w:name="O_916402"/>
      <w:bookmarkEnd w:id="4"/>
      <w:r w:rsidRPr="00DB2D3E">
        <w:t>Unit Sector</w:t>
      </w:r>
    </w:p>
    <w:p w:rsidR="00000000" w:rsidRPr="00DB2D3E" w:rsidP="005D3007">
      <w:pPr>
        <w:pStyle w:val="List"/>
      </w:pPr>
      <w:r w:rsidRPr="00DB2D3E">
        <w:t>Timber Manufactured Products</w:t>
      </w:r>
    </w:p>
    <w:p w:rsidR="00000000" w:rsidRPr="00DB2D3E" w:rsidP="005D3007">
      <w:pPr>
        <w:pStyle w:val="List"/>
      </w:pPr>
      <w:r w:rsidRPr="00DB2D3E">
        <w:t>Timber Merchandising</w:t>
      </w: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5" w:name="O_916403"/>
      <w:bookmarkEnd w:id="5"/>
      <w:r w:rsidRPr="00DB2D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1. Prepare for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t>1.1 Review work order and where requi</w:t>
            </w:r>
            <w:r w:rsidRPr="00DB2D3E">
              <w:t>red check with appropriate personnel.</w:t>
            </w:r>
          </w:p>
          <w:p w:rsidR="00000000" w:rsidRPr="00DB2D3E" w:rsidP="00DB2D3E">
            <w:pPr>
              <w:pStyle w:val="BodyText"/>
            </w:pPr>
            <w:r w:rsidRPr="00DB2D3E">
              <w:t>1.2 Obtain type and quantity of material to be converted from storage location.</w:t>
            </w:r>
          </w:p>
          <w:p w:rsidR="00000000" w:rsidRPr="00DB2D3E" w:rsidP="00DB2D3E">
            <w:pPr>
              <w:pStyle w:val="BodyText"/>
            </w:pPr>
            <w:r w:rsidRPr="00DB2D3E">
              <w:t>1.3 Select appropriate equipment and check for operational effectiveness in line with manufacturer</w:t>
            </w:r>
            <w:r>
              <w:t>’</w:t>
            </w:r>
            <w:r w:rsidRPr="00DB2D3E">
              <w:t>s recommendations.</w:t>
            </w:r>
          </w:p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1.4 Plan timber conv</w:t>
            </w:r>
            <w:r w:rsidRPr="00DB2D3E">
              <w:t>ersion and saw set-up in line with work plan.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2. Produce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t>2.1 Set and regularly check saw, carriage and feed and adjust to suit conversion plan, ordered sizes and tolerances.</w:t>
            </w:r>
          </w:p>
          <w:p w:rsidR="00000000" w:rsidRPr="00DB2D3E" w:rsidP="00DB2D3E">
            <w:pPr>
              <w:pStyle w:val="BodyText"/>
            </w:pPr>
            <w:r w:rsidRPr="00DB2D3E">
              <w:t>2.2 Use equipment and ma</w:t>
            </w:r>
            <w:r w:rsidRPr="00DB2D3E">
              <w:t>chinery in line with organisational procedures, manufacturer</w:t>
            </w:r>
            <w:r>
              <w:t>’</w:t>
            </w:r>
            <w:r w:rsidRPr="00DB2D3E">
              <w:t>s instructions and environmental protection practices.</w:t>
            </w:r>
          </w:p>
          <w:p w:rsidR="00000000" w:rsidRPr="00DB2D3E" w:rsidP="00DB2D3E">
            <w:pPr>
              <w:pStyle w:val="BodyText"/>
            </w:pPr>
            <w:r w:rsidRPr="00DB2D3E">
              <w:t>2.3 Monitor timber supply to ensure constant supply to saw.</w:t>
            </w:r>
          </w:p>
          <w:p w:rsidR="00000000" w:rsidRPr="00DB2D3E" w:rsidP="00DB2D3E">
            <w:pPr>
              <w:pStyle w:val="BodyText"/>
            </w:pPr>
            <w:r w:rsidRPr="00DB2D3E">
              <w:t>2.4 Maintain feed rate and operate saw bench to produce boards without damage to</w:t>
            </w:r>
            <w:r w:rsidRPr="00DB2D3E">
              <w:t xml:space="preserve"> boards or saw blade.</w:t>
            </w:r>
          </w:p>
          <w:p w:rsidR="00000000" w:rsidRPr="00DB2D3E" w:rsidP="00DB2D3E">
            <w:pPr>
              <w:pStyle w:val="BodyText"/>
            </w:pPr>
            <w:r w:rsidRPr="00DB2D3E">
              <w:t>2.5 Dispose of incorrect cuts, off-cuts and material with defects in line with environmental protection practices.</w:t>
            </w:r>
          </w:p>
          <w:p w:rsidR="00000000" w:rsidRPr="00DB2D3E" w:rsidP="00DB2D3E">
            <w:pPr>
              <w:pStyle w:val="BodyText"/>
            </w:pPr>
            <w:r w:rsidRPr="00DB2D3E">
              <w:t>2.6 Stack material safely in designated location in line with work order requirements.</w:t>
            </w:r>
          </w:p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2.7 Report processing and equipm</w:t>
            </w:r>
            <w:r w:rsidRPr="00DB2D3E">
              <w:t>ent faults to appropriate personnel.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t>3.1 Follow organisational safety procedures to lock-out equipment.</w:t>
            </w:r>
          </w:p>
          <w:p w:rsidR="00000000" w:rsidRPr="00DB2D3E" w:rsidP="00DB2D3E">
            <w:pPr>
              <w:pStyle w:val="BodyText"/>
            </w:pPr>
            <w:r w:rsidRPr="00DB2D3E">
              <w:t>3.2 Check saw blades for bluntness or damage.</w:t>
            </w:r>
          </w:p>
          <w:p w:rsidR="00000000" w:rsidRPr="00DB2D3E" w:rsidP="00DB2D3E">
            <w:pPr>
              <w:pStyle w:val="BodyText"/>
            </w:pPr>
            <w:r w:rsidRPr="00DB2D3E">
              <w:t>3.3 Remove and replace saw blades in line with manufacturer</w:t>
            </w:r>
            <w:r>
              <w:t>’</w:t>
            </w:r>
            <w:r w:rsidRPr="00DB2D3E">
              <w:t>s recommenda</w:t>
            </w:r>
            <w:r w:rsidRPr="00DB2D3E">
              <w:t>tions.</w:t>
            </w:r>
          </w:p>
          <w:p w:rsidR="00000000" w:rsidRPr="00DB2D3E" w:rsidP="00DB2D3E">
            <w:pPr>
              <w:pStyle w:val="BodyText"/>
            </w:pPr>
            <w:r w:rsidRPr="00DB2D3E">
              <w:t>3.4 Dispose of used blades in line with organisational procedures and environmental protection practices.</w:t>
            </w:r>
          </w:p>
          <w:p w:rsidR="00000000" w:rsidRPr="00DB2D3E" w:rsidP="00DB2D3E">
            <w:pPr>
              <w:pStyle w:val="BodyText"/>
            </w:pPr>
            <w:r w:rsidRPr="00DB2D3E">
              <w:t>3.5 Keep saw area clear of dust, off-cuts and debris in line with WHS and site requirements.</w:t>
            </w:r>
          </w:p>
        </w:tc>
      </w:tr>
    </w:tbl>
    <w:p w:rsidR="00000000" w:rsidRPr="00DB2D3E" w:rsidP="00DB2D3E">
      <w:pPr>
        <w:pStyle w:val="BodyText"/>
      </w:pP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6" w:name="O_916404"/>
      <w:bookmarkEnd w:id="6"/>
      <w:r w:rsidRPr="00DB2D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This section describes those core and employment skills that are essential to performance and are not explicit in the performance criteria.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ListBullet"/>
            </w:pPr>
            <w:r w:rsidRPr="00DB2D3E">
              <w:t>identify quantities of required material within work plans and count raw materials</w:t>
            </w:r>
          </w:p>
          <w:p w:rsidR="00000000" w:rsidRPr="00DB2D3E" w:rsidP="00DB2D3E">
            <w:pPr>
              <w:pStyle w:val="ListBullet"/>
            </w:pPr>
            <w:r w:rsidRPr="00DB2D3E">
              <w:t>interpret order sizes and set up the saw to achieve correct depth, width and thickness of cut</w:t>
            </w:r>
          </w:p>
          <w:p w:rsidR="00000000" w:rsidP="00DB2D3E">
            <w:pPr>
              <w:pStyle w:val="ListBullet"/>
              <w:rPr>
                <w:lang w:val="en-NZ"/>
              </w:rPr>
            </w:pPr>
            <w:r w:rsidRPr="00DB2D3E">
              <w:t xml:space="preserve">calculate the feed rate to optimise quality and quantity of production </w:t>
            </w:r>
            <w:r w:rsidRPr="00DB2D3E">
              <w:t>output.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ListBullet"/>
            </w:pPr>
            <w:r w:rsidRPr="00DB2D3E">
              <w:t>ask questions and actively listen to clarify conten</w:t>
            </w:r>
            <w:r w:rsidRPr="00DB2D3E">
              <w:t>ts of work orders</w:t>
            </w:r>
          </w:p>
          <w:p w:rsidR="00000000" w:rsidP="00DB2D3E">
            <w:pPr>
              <w:pStyle w:val="ListBullet"/>
              <w:rPr>
                <w:lang w:val="en-NZ"/>
              </w:rPr>
            </w:pPr>
            <w:r w:rsidRPr="00DB2D3E">
              <w:t>make accurate verbal reports on processing and equipment faults.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ListBullet"/>
            </w:pPr>
            <w:r w:rsidRPr="00DB2D3E">
              <w:t>interpret:</w:t>
            </w:r>
          </w:p>
          <w:p w:rsidR="00000000" w:rsidRPr="00DB2D3E" w:rsidP="00DB2D3E">
            <w:pPr>
              <w:pStyle w:val="ListBullet2"/>
            </w:pPr>
            <w:r w:rsidRPr="00DB2D3E">
              <w:t>WHS and other organisational procedures</w:t>
            </w:r>
          </w:p>
          <w:p w:rsidR="00000000" w:rsidRPr="00DB2D3E" w:rsidP="00DB2D3E">
            <w:pPr>
              <w:pStyle w:val="ListBullet2"/>
            </w:pPr>
            <w:r w:rsidRPr="00DB2D3E">
              <w:t>work orders</w:t>
            </w:r>
          </w:p>
          <w:p w:rsidR="00000000" w:rsidP="00DB2D3E">
            <w:pPr>
              <w:pStyle w:val="ListBullet2"/>
              <w:rPr>
                <w:lang w:val="en-NZ"/>
              </w:rPr>
            </w:pPr>
            <w:r w:rsidRPr="00DB2D3E">
              <w:t>manufacturers’ instructions and maintenance recommendations.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ListBullet"/>
              <w:rPr>
                <w:lang w:val="en-NZ"/>
              </w:rPr>
            </w:pPr>
            <w:r w:rsidRPr="00DB2D3E">
              <w:t>efficiently and logically sequence the stages of preparation and production using work order to guide activities.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ListBullet"/>
              <w:rPr>
                <w:lang w:val="en-NZ"/>
              </w:rPr>
            </w:pPr>
            <w:r w:rsidRPr="00DB2D3E">
              <w:t>recognise faulty equipment and resolve by reporting or rectifying.</w:t>
            </w:r>
          </w:p>
        </w:tc>
      </w:tr>
      <w:tr w:rsidTr="005D3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ListBullet"/>
            </w:pPr>
            <w:r w:rsidRPr="00DB2D3E">
              <w:t>select, use and maintain appropriate machinery, tools and personal protective equipment used for conversion activities.</w:t>
            </w:r>
          </w:p>
        </w:tc>
      </w:tr>
    </w:tbl>
    <w:p w:rsidR="00000000" w:rsidRPr="00DB2D3E" w:rsidP="00DB2D3E">
      <w:pPr>
        <w:pStyle w:val="BodyText"/>
      </w:pP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7" w:name="O_916405"/>
      <w:bookmarkEnd w:id="7"/>
      <w:r w:rsidRPr="00DB2D3E">
        <w:t>Range of Conditions</w:t>
      </w:r>
    </w:p>
    <w:p w:rsidR="00000000" w:rsidRPr="00DB2D3E" w:rsidP="005D3007">
      <w:pPr>
        <w:pStyle w:val="BodyText"/>
      </w:pPr>
      <w:r w:rsidRPr="00DB2D3E">
        <w:t>Not Applicable</w:t>
      </w:r>
    </w:p>
    <w:p w:rsidR="00000000" w:rsidRPr="00DB2D3E" w:rsidP="00DB2D3E">
      <w:pPr>
        <w:pStyle w:val="Heading1"/>
      </w:pPr>
      <w:bookmarkStart w:id="8" w:name="O_916406"/>
      <w:bookmarkEnd w:id="8"/>
      <w:r w:rsidRPr="00DB2D3E">
        <w:t>Unit Mapping Information</w:t>
      </w:r>
    </w:p>
    <w:p w:rsidR="00000000" w:rsidRPr="00DB2D3E" w:rsidP="005D3007">
      <w:pPr>
        <w:pStyle w:val="BodyText"/>
      </w:pPr>
      <w:r w:rsidRPr="00DB2D3E">
        <w:t>FPITMM3201B Convert timber</w:t>
      </w:r>
    </w:p>
    <w:p w:rsidR="00000000" w:rsidRPr="00DB2D3E" w:rsidP="00DB2D3E">
      <w:pPr>
        <w:pStyle w:val="Heading1"/>
      </w:pPr>
      <w:bookmarkStart w:id="9" w:name="O_916413"/>
      <w:bookmarkEnd w:id="9"/>
      <w:r w:rsidRPr="00DB2D3E">
        <w:t>Links</w:t>
      </w:r>
    </w:p>
    <w:p w:rsidR="00000000" w:rsidRPr="00DB2D3E" w:rsidP="005D3007">
      <w:pPr>
        <w:pStyle w:val="BodyText"/>
      </w:pPr>
      <w:r w:rsidRPr="00DB2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124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2D3E" w:rsidP="005D3007">
      <w:pPr>
        <w:pStyle w:val="BodyText"/>
        <w:sectPr w:rsidSect="00DB2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2D3E" w:rsidP="00DB2D3E">
      <w:pPr>
        <w:pStyle w:val="SuperHeading"/>
      </w:pPr>
      <w:r w:rsidRPr="00DB2D3E">
        <w:t>Assessment Re</w:t>
      </w:r>
      <w:r w:rsidRPr="00DB2D3E">
        <w:t>quirements for FWPTMM3201 Convert timber</w:t>
      </w:r>
    </w:p>
    <w:p w:rsidR="00000000" w:rsidRPr="00DB2D3E" w:rsidP="00DB2D3E">
      <w:pPr>
        <w:pStyle w:val="Heading1"/>
      </w:pPr>
      <w:bookmarkStart w:id="10" w:name="O_916408"/>
      <w:bookmarkEnd w:id="10"/>
      <w:r w:rsidRPr="00DB2D3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B2D3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rPr>
                <w:rStyle w:val="SpecialBold"/>
              </w:rPr>
              <w:t>Comment</w:t>
            </w:r>
          </w:p>
        </w:tc>
      </w:tr>
      <w:tr w:rsidTr="00DB2D3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3E">
            <w:pPr>
              <w:pStyle w:val="BodyText"/>
              <w:rPr>
                <w:lang w:val="en-NZ"/>
              </w:rPr>
            </w:pPr>
            <w:r w:rsidRPr="00DB2D3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3E" w:rsidP="00DB2D3E">
            <w:pPr>
              <w:pStyle w:val="BodyText"/>
            </w:pPr>
            <w:r w:rsidRPr="00DB2D3E">
              <w:t>Replaces equivalent unit FPITMM3201B Convert timber, which was first released with FPI11 Forest and Forest Products Training Package Version 2.2. This is the f</w:t>
            </w:r>
            <w:r w:rsidRPr="00DB2D3E">
              <w:t>irst release of this unit in the new standards format.</w:t>
            </w:r>
          </w:p>
          <w:p w:rsidR="00000000" w:rsidRPr="00DB2D3E" w:rsidP="00DB2D3E">
            <w:pPr>
              <w:pStyle w:val="BodyText"/>
            </w:pPr>
            <w:r w:rsidRPr="00DB2D3E">
              <w:t>Assessment requirements now specify the performance and knowledge evidence, as well as assessment conditions for this unit of competency. These sections simplify and replace components used in the prev</w:t>
            </w:r>
            <w:r w:rsidRPr="00DB2D3E">
              <w:t>ious unit format, including Required Skills and Knowledge, Evidence Guide and Range Statement</w:t>
            </w:r>
          </w:p>
        </w:tc>
      </w:tr>
    </w:tbl>
    <w:p w:rsidR="00000000" w:rsidRPr="00DB2D3E" w:rsidP="00DB2D3E">
      <w:pPr>
        <w:pStyle w:val="BodyText"/>
      </w:pP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11" w:name="O_916409"/>
      <w:bookmarkEnd w:id="11"/>
      <w:r w:rsidRPr="00DB2D3E">
        <w:t>Performance Evidence</w:t>
      </w:r>
    </w:p>
    <w:p w:rsidR="00000000" w:rsidRPr="00DB2D3E" w:rsidP="005D3007">
      <w:pPr>
        <w:pStyle w:val="BodyText"/>
      </w:pPr>
      <w:r w:rsidRPr="00DB2D3E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B2D3E">
        <w:t xml:space="preserve"> have been performed on at least one occasion:</w:t>
      </w:r>
    </w:p>
    <w:p w:rsidR="00000000" w:rsidRPr="00DB2D3E" w:rsidP="00DB2D3E">
      <w:pPr>
        <w:pStyle w:val="ListBullet"/>
      </w:pPr>
      <w:r w:rsidRPr="00DB2D3E">
        <w:t>follow organisational policies and practices relevant to converting timber of at least one of the following materials:</w:t>
      </w:r>
    </w:p>
    <w:p w:rsidR="00000000" w:rsidRPr="00DB2D3E" w:rsidP="00DB2D3E">
      <w:pPr>
        <w:pStyle w:val="ListBullet2"/>
      </w:pPr>
      <w:r w:rsidRPr="00DB2D3E">
        <w:t>native timber species</w:t>
      </w:r>
    </w:p>
    <w:p w:rsidR="00000000" w:rsidRPr="00DB2D3E" w:rsidP="00DB2D3E">
      <w:pPr>
        <w:pStyle w:val="ListBullet2"/>
      </w:pPr>
      <w:r w:rsidRPr="00DB2D3E">
        <w:t>imported timber species</w:t>
      </w:r>
    </w:p>
    <w:p w:rsidR="00000000" w:rsidRPr="00DB2D3E" w:rsidP="00DB2D3E">
      <w:pPr>
        <w:pStyle w:val="ListBullet2"/>
      </w:pPr>
      <w:r w:rsidRPr="00DB2D3E">
        <w:t>dressed timber</w:t>
      </w:r>
    </w:p>
    <w:p w:rsidR="00000000" w:rsidRPr="00DB2D3E" w:rsidP="00DB2D3E">
      <w:pPr>
        <w:pStyle w:val="ListBullet2"/>
      </w:pPr>
      <w:r w:rsidRPr="00DB2D3E">
        <w:t>in-the-rough timber</w:t>
      </w:r>
    </w:p>
    <w:p w:rsidR="00000000" w:rsidRPr="00DB2D3E" w:rsidP="00DB2D3E">
      <w:pPr>
        <w:pStyle w:val="ListBullet2"/>
      </w:pPr>
      <w:r w:rsidRPr="00DB2D3E">
        <w:t>green timber</w:t>
      </w:r>
    </w:p>
    <w:p w:rsidR="00000000" w:rsidRPr="00DB2D3E" w:rsidP="00DB2D3E">
      <w:pPr>
        <w:pStyle w:val="ListBullet2"/>
      </w:pPr>
      <w:r w:rsidRPr="00DB2D3E">
        <w:t>stress and non-stress graded timber</w:t>
      </w:r>
    </w:p>
    <w:p w:rsidR="00000000" w:rsidRPr="00DB2D3E" w:rsidP="00DB2D3E">
      <w:pPr>
        <w:pStyle w:val="ListBullet2"/>
      </w:pPr>
      <w:r w:rsidRPr="00DB2D3E">
        <w:t>preservative treated timber</w:t>
      </w:r>
    </w:p>
    <w:p w:rsidR="00000000" w:rsidRPr="00DB2D3E" w:rsidP="00DB2D3E">
      <w:pPr>
        <w:pStyle w:val="ListBullet2"/>
      </w:pPr>
      <w:r w:rsidRPr="00DB2D3E">
        <w:t>coated and/or treated timber products</w:t>
      </w:r>
    </w:p>
    <w:p w:rsidR="00000000" w:rsidRPr="00DB2D3E" w:rsidP="00DB2D3E">
      <w:pPr>
        <w:pStyle w:val="ListBullet2"/>
      </w:pPr>
      <w:r w:rsidRPr="00DB2D3E">
        <w:t>beams or laminated beams</w:t>
      </w:r>
    </w:p>
    <w:p w:rsidR="00000000" w:rsidRPr="00DB2D3E" w:rsidP="00DB2D3E">
      <w:pPr>
        <w:pStyle w:val="ListBullet"/>
      </w:pPr>
      <w:r w:rsidRPr="00DB2D3E">
        <w:t>cut material to width and thickness in line with work order and within prescribed organisational tolerances</w:t>
      </w:r>
    </w:p>
    <w:p w:rsidR="00000000" w:rsidRPr="00DB2D3E" w:rsidP="00DB2D3E">
      <w:pPr>
        <w:pStyle w:val="ListBullet"/>
      </w:pPr>
      <w:r w:rsidRPr="00DB2D3E">
        <w:t>conduct</w:t>
      </w:r>
      <w:r w:rsidRPr="00DB2D3E">
        <w:t xml:space="preserve"> operator maintenance on an automatic feed controlled rip saw</w:t>
      </w:r>
    </w:p>
    <w:p w:rsidR="00000000" w:rsidRPr="00DB2D3E" w:rsidP="00DB2D3E">
      <w:pPr>
        <w:pStyle w:val="ListBullet"/>
      </w:pPr>
      <w:r w:rsidRPr="00DB2D3E">
        <w:t>stack batches of cut material in line with organizational requirements and OHS regulations</w:t>
      </w: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12" w:name="O_916410"/>
      <w:bookmarkEnd w:id="12"/>
      <w:r w:rsidRPr="00DB2D3E">
        <w:t>Knowledge Evidence</w:t>
      </w:r>
    </w:p>
    <w:p w:rsidR="00000000" w:rsidRPr="00DB2D3E" w:rsidP="005D3007">
      <w:pPr>
        <w:pStyle w:val="BodyText"/>
      </w:pPr>
      <w:r w:rsidRPr="00DB2D3E">
        <w:t>A person competent in this unit must be</w:t>
      </w:r>
      <w:r w:rsidRPr="00DB2D3E">
        <w:t xml:space="preserve"> able to demonstrate knowledge of:</w:t>
      </w:r>
    </w:p>
    <w:p w:rsidR="00000000" w:rsidRPr="00DB2D3E" w:rsidP="00DB2D3E">
      <w:pPr>
        <w:pStyle w:val="ListBullet"/>
      </w:pPr>
      <w:r w:rsidRPr="00DB2D3E">
        <w:t>timber conversion processes including:</w:t>
      </w:r>
    </w:p>
    <w:p w:rsidR="00000000" w:rsidRPr="00DB2D3E" w:rsidP="00DB2D3E">
      <w:pPr>
        <w:pStyle w:val="ListBullet2"/>
      </w:pPr>
      <w:r w:rsidRPr="00DB2D3E">
        <w:t>re-sawing in-the-rough boards to optimize single boards through cutting away waste edges</w:t>
      </w:r>
    </w:p>
    <w:p w:rsidR="00000000" w:rsidRPr="00DB2D3E" w:rsidP="00DB2D3E">
      <w:pPr>
        <w:pStyle w:val="ListBullet2"/>
      </w:pPr>
      <w:r w:rsidRPr="00DB2D3E">
        <w:t>cutting boards into two or more boards thereby maximizing the amount of product in line wit</w:t>
      </w:r>
      <w:r w:rsidRPr="00DB2D3E">
        <w:t>h the work order</w:t>
      </w:r>
    </w:p>
    <w:p w:rsidR="00000000" w:rsidRPr="00DB2D3E" w:rsidP="00DB2D3E">
      <w:pPr>
        <w:pStyle w:val="ListBullet2"/>
      </w:pPr>
      <w:r w:rsidRPr="00DB2D3E">
        <w:t>saw set up including setting depth, width and thickness of cut measured from the fence in line with product order and allowing for kerf (width of saw cut)</w:t>
      </w:r>
    </w:p>
    <w:p w:rsidR="00000000" w:rsidRPr="00DB2D3E" w:rsidP="00DB2D3E">
      <w:pPr>
        <w:pStyle w:val="ListBullet"/>
      </w:pPr>
      <w:r w:rsidRPr="00DB2D3E">
        <w:t>storage layout and categories for:</w:t>
      </w:r>
    </w:p>
    <w:p w:rsidR="00000000" w:rsidRPr="00DB2D3E" w:rsidP="00DB2D3E">
      <w:pPr>
        <w:pStyle w:val="ListBullet2"/>
      </w:pPr>
      <w:r w:rsidRPr="00DB2D3E">
        <w:t>raw materials</w:t>
      </w:r>
    </w:p>
    <w:p w:rsidR="00000000" w:rsidRPr="00DB2D3E" w:rsidP="00DB2D3E">
      <w:pPr>
        <w:pStyle w:val="ListBullet2"/>
      </w:pPr>
      <w:r w:rsidRPr="00DB2D3E">
        <w:t>stacking finished materials, incl</w:t>
      </w:r>
      <w:r w:rsidRPr="00DB2D3E">
        <w:t>uding</w:t>
      </w:r>
    </w:p>
    <w:p w:rsidR="00000000" w:rsidRPr="00DB2D3E" w:rsidP="00DB2D3E">
      <w:pPr>
        <w:pStyle w:val="ListBullet3"/>
      </w:pPr>
      <w:r w:rsidRPr="00DB2D3E">
        <w:t>preparing for transport</w:t>
      </w:r>
    </w:p>
    <w:p w:rsidR="00000000" w:rsidRPr="00DB2D3E" w:rsidP="00DB2D3E">
      <w:pPr>
        <w:pStyle w:val="ListBullet3"/>
      </w:pPr>
      <w:r w:rsidRPr="00DB2D3E">
        <w:t>categorizing in common size, length, width and thickness</w:t>
      </w:r>
    </w:p>
    <w:p w:rsidR="00000000" w:rsidRPr="00DB2D3E" w:rsidP="00DB2D3E">
      <w:pPr>
        <w:pStyle w:val="ListBullet3"/>
      </w:pPr>
      <w:r w:rsidRPr="00DB2D3E">
        <w:t>marking lots in line with work order and site requirements</w:t>
      </w:r>
    </w:p>
    <w:p w:rsidR="00000000" w:rsidRPr="00DB2D3E" w:rsidP="00DB2D3E">
      <w:pPr>
        <w:pStyle w:val="ListBullet3"/>
      </w:pPr>
      <w:r w:rsidRPr="00DB2D3E">
        <w:t>locating so as not to block access or passage</w:t>
      </w:r>
    </w:p>
    <w:p w:rsidR="00000000" w:rsidRPr="00DB2D3E" w:rsidP="00DB2D3E">
      <w:pPr>
        <w:pStyle w:val="ListBullet"/>
      </w:pPr>
      <w:r w:rsidRPr="00DB2D3E">
        <w:t>characteristics of timber and timber defects including:</w:t>
      </w:r>
    </w:p>
    <w:p w:rsidR="00000000" w:rsidRPr="00DB2D3E" w:rsidP="00DB2D3E">
      <w:pPr>
        <w:pStyle w:val="ListBullet2"/>
      </w:pPr>
      <w:r w:rsidRPr="00DB2D3E">
        <w:t>warp</w:t>
      </w:r>
    </w:p>
    <w:p w:rsidR="00000000" w:rsidRPr="00DB2D3E" w:rsidP="00DB2D3E">
      <w:pPr>
        <w:pStyle w:val="ListBullet2"/>
      </w:pPr>
      <w:r w:rsidRPr="00DB2D3E">
        <w:t>wane</w:t>
      </w:r>
    </w:p>
    <w:p w:rsidR="00000000" w:rsidRPr="00DB2D3E" w:rsidP="00DB2D3E">
      <w:pPr>
        <w:pStyle w:val="ListBullet2"/>
      </w:pPr>
      <w:r w:rsidRPr="00DB2D3E">
        <w:t>cupping</w:t>
      </w:r>
    </w:p>
    <w:p w:rsidR="00000000" w:rsidRPr="00DB2D3E" w:rsidP="00DB2D3E">
      <w:pPr>
        <w:pStyle w:val="ListBullet2"/>
      </w:pPr>
      <w:r w:rsidRPr="00DB2D3E">
        <w:t>shakes</w:t>
      </w:r>
    </w:p>
    <w:p w:rsidR="00000000" w:rsidRPr="00DB2D3E" w:rsidP="00DB2D3E">
      <w:pPr>
        <w:pStyle w:val="ListBullet2"/>
      </w:pPr>
      <w:r w:rsidRPr="00DB2D3E">
        <w:t>insect defects</w:t>
      </w:r>
    </w:p>
    <w:p w:rsidR="00000000" w:rsidRPr="00DB2D3E" w:rsidP="00DB2D3E">
      <w:pPr>
        <w:pStyle w:val="ListBullet2"/>
      </w:pPr>
      <w:r w:rsidRPr="00DB2D3E">
        <w:t xml:space="preserve">knots </w:t>
      </w:r>
    </w:p>
    <w:p w:rsidR="00000000" w:rsidRPr="00DB2D3E" w:rsidP="00DB2D3E">
      <w:pPr>
        <w:pStyle w:val="ListBullet2"/>
      </w:pPr>
      <w:r w:rsidRPr="00DB2D3E">
        <w:t>resin pockets</w:t>
      </w:r>
    </w:p>
    <w:p w:rsidR="00000000" w:rsidRPr="00DB2D3E" w:rsidP="00DB2D3E">
      <w:pPr>
        <w:pStyle w:val="ListBullet"/>
      </w:pPr>
      <w:r w:rsidRPr="00DB2D3E">
        <w:t>cutting patterns and sequences</w:t>
      </w:r>
    </w:p>
    <w:p w:rsidR="00000000" w:rsidRPr="00DB2D3E" w:rsidP="00DB2D3E">
      <w:pPr>
        <w:pStyle w:val="ListBullet"/>
      </w:pPr>
      <w:r w:rsidRPr="00DB2D3E">
        <w:t>tolerances</w:t>
      </w:r>
    </w:p>
    <w:p w:rsidR="00000000" w:rsidRPr="00DB2D3E" w:rsidP="00DB2D3E">
      <w:pPr>
        <w:pStyle w:val="ListBullet"/>
      </w:pPr>
      <w:r w:rsidRPr="00DB2D3E">
        <w:t>saw feed rates</w:t>
      </w:r>
    </w:p>
    <w:p w:rsidR="00000000" w:rsidRPr="00DB2D3E" w:rsidP="00DB2D3E">
      <w:pPr>
        <w:pStyle w:val="ListBullet"/>
      </w:pPr>
      <w:r w:rsidRPr="00DB2D3E">
        <w:t>industry standard cross-sections and lengths</w:t>
      </w:r>
    </w:p>
    <w:p w:rsidR="00000000" w:rsidRPr="00DB2D3E" w:rsidP="00DB2D3E">
      <w:pPr>
        <w:pStyle w:val="ListBullet"/>
      </w:pPr>
      <w:r w:rsidRPr="00DB2D3E">
        <w:t>types of conversion tools and equipment; their purpose, features, operation and basic non-special</w:t>
      </w:r>
      <w:r w:rsidRPr="00DB2D3E">
        <w:t>ist repair and maintenance:</w:t>
      </w:r>
    </w:p>
    <w:p w:rsidR="00000000" w:rsidRPr="00DB2D3E" w:rsidP="00DB2D3E">
      <w:pPr>
        <w:pStyle w:val="ListBullet2"/>
      </w:pPr>
      <w:r w:rsidRPr="00DB2D3E">
        <w:t>measuring equipment</w:t>
      </w:r>
    </w:p>
    <w:p w:rsidR="00000000" w:rsidRPr="00DB2D3E" w:rsidP="00DB2D3E">
      <w:pPr>
        <w:pStyle w:val="ListBullet2"/>
      </w:pPr>
      <w:r w:rsidRPr="00DB2D3E">
        <w:t>automatic feed controlled ripping saws</w:t>
      </w:r>
    </w:p>
    <w:p w:rsidR="00000000" w:rsidRPr="00DB2D3E" w:rsidP="00DB2D3E">
      <w:pPr>
        <w:pStyle w:val="ListBullet2"/>
      </w:pPr>
      <w:r w:rsidRPr="00DB2D3E">
        <w:t>saws with adjustable thickness (sloping table)</w:t>
      </w:r>
    </w:p>
    <w:p w:rsidR="00000000" w:rsidRPr="00DB2D3E" w:rsidP="00DB2D3E">
      <w:pPr>
        <w:pStyle w:val="ListBullet2"/>
      </w:pPr>
      <w:r w:rsidRPr="00DB2D3E">
        <w:t>saws with one blade</w:t>
      </w:r>
    </w:p>
    <w:p w:rsidR="00000000" w:rsidRPr="00DB2D3E" w:rsidP="00DB2D3E">
      <w:pPr>
        <w:pStyle w:val="ListBullet2"/>
      </w:pPr>
      <w:r w:rsidRPr="00DB2D3E">
        <w:t>rip saws</w:t>
      </w:r>
    </w:p>
    <w:p w:rsidR="00000000" w:rsidRPr="00DB2D3E" w:rsidP="00DB2D3E">
      <w:pPr>
        <w:pStyle w:val="ListBullet2"/>
      </w:pPr>
      <w:r w:rsidRPr="00DB2D3E">
        <w:t>table saws</w:t>
      </w:r>
    </w:p>
    <w:p w:rsidR="00000000" w:rsidRPr="00DB2D3E" w:rsidP="00DB2D3E">
      <w:pPr>
        <w:pStyle w:val="ListBullet2"/>
      </w:pPr>
      <w:r w:rsidRPr="00DB2D3E">
        <w:t>bench saws</w:t>
      </w:r>
    </w:p>
    <w:p w:rsidR="00000000" w:rsidRPr="00DB2D3E" w:rsidP="00DB2D3E">
      <w:pPr>
        <w:pStyle w:val="ListBullet"/>
      </w:pPr>
      <w:r w:rsidRPr="00DB2D3E">
        <w:t>methods for assessing saw blade condition</w:t>
      </w:r>
    </w:p>
    <w:p w:rsidR="00000000" w:rsidRPr="00DB2D3E" w:rsidP="00DB2D3E">
      <w:pPr>
        <w:pStyle w:val="ListBullet"/>
      </w:pPr>
      <w:r w:rsidRPr="00DB2D3E">
        <w:t>environmental protection practices for forest products factory settings:</w:t>
      </w:r>
    </w:p>
    <w:p w:rsidR="00000000" w:rsidRPr="00DB2D3E" w:rsidP="00DB2D3E">
      <w:pPr>
        <w:pStyle w:val="ListBullet2"/>
      </w:pPr>
      <w:r w:rsidRPr="00DB2D3E">
        <w:t>reducing water and energy use</w:t>
      </w:r>
    </w:p>
    <w:p w:rsidR="00000000" w:rsidRPr="00DB2D3E" w:rsidP="00DB2D3E">
      <w:pPr>
        <w:pStyle w:val="ListBullet2"/>
      </w:pPr>
      <w:r w:rsidRPr="00DB2D3E">
        <w:t>cleaning of plant, tools and equipment</w:t>
      </w:r>
    </w:p>
    <w:p w:rsidR="00000000" w:rsidRPr="00DB2D3E" w:rsidP="00DB2D3E">
      <w:pPr>
        <w:pStyle w:val="ListBullet2"/>
      </w:pPr>
      <w:r w:rsidRPr="00DB2D3E">
        <w:t>disposing of, recycling and reusing timber and other waste</w:t>
      </w:r>
    </w:p>
    <w:p w:rsidR="00000000" w:rsidRPr="00DB2D3E" w:rsidP="00DB2D3E">
      <w:pPr>
        <w:pStyle w:val="ListBullet"/>
      </w:pPr>
      <w:r w:rsidRPr="00DB2D3E">
        <w:t>organisational procedures specific to conversion acti</w:t>
      </w:r>
      <w:r w:rsidRPr="00DB2D3E">
        <w:t>vities:</w:t>
      </w:r>
    </w:p>
    <w:p w:rsidR="00000000" w:rsidRPr="00DB2D3E" w:rsidP="00DB2D3E">
      <w:pPr>
        <w:pStyle w:val="ListBullet2"/>
      </w:pPr>
      <w:r w:rsidRPr="00DB2D3E">
        <w:t>workplace health and safety with particular emphasis on equipment lock out</w:t>
      </w:r>
    </w:p>
    <w:p w:rsidR="00000000" w:rsidRPr="00DB2D3E" w:rsidP="00DB2D3E">
      <w:pPr>
        <w:pStyle w:val="ListBullet2"/>
      </w:pPr>
      <w:r w:rsidRPr="00DB2D3E">
        <w:t>use and maintenance of equipment</w:t>
      </w:r>
    </w:p>
    <w:p w:rsidR="00000000" w:rsidRPr="00DB2D3E" w:rsidP="00DB2D3E">
      <w:pPr>
        <w:pStyle w:val="ListBullet2"/>
      </w:pPr>
      <w:r w:rsidRPr="00DB2D3E">
        <w:t>communication reporting lines</w:t>
      </w:r>
    </w:p>
    <w:p w:rsidR="00000000" w:rsidRPr="00DB2D3E" w:rsidP="00DB2D3E">
      <w:pPr>
        <w:pStyle w:val="ListBullet2"/>
      </w:pPr>
      <w:r w:rsidRPr="00DB2D3E">
        <w:t>recording and reporting cutting process and equipment faults.</w:t>
      </w:r>
    </w:p>
    <w:p w:rsidR="00000000" w:rsidRPr="00DB2D3E" w:rsidP="00DB2D3E">
      <w:pPr>
        <w:pStyle w:val="AllowPageBreak"/>
      </w:pPr>
    </w:p>
    <w:p w:rsidR="00000000" w:rsidRPr="00DB2D3E" w:rsidP="00DB2D3E">
      <w:pPr>
        <w:pStyle w:val="Heading1"/>
      </w:pPr>
      <w:bookmarkStart w:id="13" w:name="O_916411"/>
      <w:bookmarkEnd w:id="13"/>
      <w:r w:rsidRPr="00DB2D3E">
        <w:t>Assessment Conditions</w:t>
      </w:r>
    </w:p>
    <w:p w:rsidR="00000000" w:rsidRPr="00DB2D3E" w:rsidP="005D3007">
      <w:pPr>
        <w:pStyle w:val="BodyText"/>
      </w:pPr>
      <w:r w:rsidRPr="00DB2D3E">
        <w:t>The following resources must be made available:</w:t>
      </w:r>
    </w:p>
    <w:p w:rsidR="00000000" w:rsidRPr="00DB2D3E" w:rsidP="00DB2D3E">
      <w:pPr>
        <w:pStyle w:val="ListBullet"/>
      </w:pPr>
      <w:r w:rsidRPr="00DB2D3E">
        <w:t>one or more of the following items of conversion equipment:</w:t>
      </w:r>
    </w:p>
    <w:p w:rsidR="00000000" w:rsidRPr="00DB2D3E" w:rsidP="00DB2D3E">
      <w:pPr>
        <w:pStyle w:val="ListBullet2"/>
      </w:pPr>
      <w:r w:rsidRPr="00DB2D3E">
        <w:t>automatic feed controlled ripping saws</w:t>
      </w:r>
    </w:p>
    <w:p w:rsidR="00000000" w:rsidRPr="00DB2D3E" w:rsidP="00DB2D3E">
      <w:pPr>
        <w:pStyle w:val="ListBullet2"/>
      </w:pPr>
      <w:r w:rsidRPr="00DB2D3E">
        <w:t>saws with adjustable thickness (sloping table)</w:t>
      </w:r>
    </w:p>
    <w:p w:rsidR="00000000" w:rsidRPr="00DB2D3E" w:rsidP="00DB2D3E">
      <w:pPr>
        <w:pStyle w:val="ListBullet2"/>
      </w:pPr>
      <w:r w:rsidRPr="00DB2D3E">
        <w:t>saws with one blade</w:t>
      </w:r>
    </w:p>
    <w:p w:rsidR="00000000" w:rsidRPr="00DB2D3E" w:rsidP="00DB2D3E">
      <w:pPr>
        <w:pStyle w:val="ListBullet2"/>
      </w:pPr>
      <w:r w:rsidRPr="00DB2D3E">
        <w:t>rip saws</w:t>
      </w:r>
    </w:p>
    <w:p w:rsidR="00000000" w:rsidRPr="00DB2D3E" w:rsidP="00DB2D3E">
      <w:pPr>
        <w:pStyle w:val="ListBullet2"/>
      </w:pPr>
      <w:r w:rsidRPr="00DB2D3E">
        <w:t>table saws</w:t>
      </w:r>
    </w:p>
    <w:p w:rsidR="00000000" w:rsidRPr="00DB2D3E" w:rsidP="00DB2D3E">
      <w:pPr>
        <w:pStyle w:val="ListBullet2"/>
      </w:pPr>
      <w:r w:rsidRPr="00DB2D3E">
        <w:t>bench saws</w:t>
      </w:r>
    </w:p>
    <w:p w:rsidR="00000000" w:rsidRPr="00DB2D3E" w:rsidP="00DB2D3E">
      <w:pPr>
        <w:pStyle w:val="ListBullet"/>
      </w:pPr>
      <w:r w:rsidRPr="00DB2D3E">
        <w:t>measuring equipment</w:t>
      </w:r>
    </w:p>
    <w:p w:rsidR="00000000" w:rsidRPr="00DB2D3E" w:rsidP="00DB2D3E">
      <w:pPr>
        <w:pStyle w:val="ListBullet"/>
      </w:pPr>
      <w:r w:rsidRPr="00DB2D3E">
        <w:t>maintenance tools and equipment for saws</w:t>
      </w:r>
    </w:p>
    <w:p w:rsidR="00000000" w:rsidRPr="00DB2D3E" w:rsidP="00DB2D3E">
      <w:pPr>
        <w:pStyle w:val="ListBullet"/>
      </w:pPr>
      <w:r w:rsidRPr="00DB2D3E">
        <w:t>consumable components; saw blades</w:t>
      </w:r>
    </w:p>
    <w:p w:rsidR="00000000" w:rsidRPr="00DB2D3E" w:rsidP="00DB2D3E">
      <w:pPr>
        <w:pStyle w:val="ListBullet"/>
      </w:pPr>
      <w:r w:rsidRPr="00DB2D3E">
        <w:t>a diverse, comprehensive and commercial product range of timber</w:t>
      </w:r>
    </w:p>
    <w:p w:rsidR="00000000" w:rsidRPr="00DB2D3E" w:rsidP="00DB2D3E">
      <w:pPr>
        <w:pStyle w:val="ListBullet"/>
      </w:pPr>
      <w:r w:rsidRPr="00DB2D3E">
        <w:t>personal protective equipment suitable for conversion activities</w:t>
      </w:r>
    </w:p>
    <w:p w:rsidR="00000000" w:rsidRPr="00DB2D3E" w:rsidP="00DB2D3E">
      <w:pPr>
        <w:pStyle w:val="ListBullet"/>
      </w:pPr>
      <w:r w:rsidRPr="00DB2D3E">
        <w:t xml:space="preserve">manufacturers’ instructions for </w:t>
      </w:r>
      <w:r w:rsidRPr="00DB2D3E">
        <w:t>use and maintenance of equipment</w:t>
      </w:r>
    </w:p>
    <w:p w:rsidR="00000000" w:rsidRPr="00DB2D3E" w:rsidP="00DB2D3E">
      <w:pPr>
        <w:pStyle w:val="ListBullet"/>
      </w:pPr>
      <w:r w:rsidRPr="00DB2D3E">
        <w:t xml:space="preserve">work order for conversion activities with specific instructions for the cutting and storage of timber and timber products </w:t>
      </w:r>
    </w:p>
    <w:p w:rsidR="00000000" w:rsidRPr="00DB2D3E" w:rsidP="00DB2D3E">
      <w:pPr>
        <w:pStyle w:val="ListBullet"/>
      </w:pPr>
      <w:r w:rsidRPr="00DB2D3E">
        <w:t>template reports for recording processing and equipment faults</w:t>
      </w:r>
    </w:p>
    <w:p w:rsidR="00000000" w:rsidRPr="00DB2D3E" w:rsidP="00DB2D3E">
      <w:pPr>
        <w:pStyle w:val="ListBullet"/>
      </w:pPr>
      <w:r w:rsidRPr="00DB2D3E">
        <w:t>relevant personnel for the purposes o</w:t>
      </w:r>
      <w:r w:rsidRPr="00DB2D3E">
        <w:t>f communicating information</w:t>
      </w:r>
    </w:p>
    <w:p w:rsidR="00000000" w:rsidRPr="00DB2D3E" w:rsidP="00DB2D3E">
      <w:pPr>
        <w:pStyle w:val="ListBullet"/>
      </w:pPr>
      <w:r w:rsidRPr="00DB2D3E">
        <w:t>organisational procedures for conversion activities.</w:t>
      </w:r>
    </w:p>
    <w:p w:rsidR="00000000" w:rsidRPr="00DB2D3E" w:rsidP="00DB2D3E">
      <w:pPr>
        <w:pStyle w:val="BodyText"/>
      </w:pPr>
    </w:p>
    <w:p w:rsidR="00000000" w:rsidRPr="00DB2D3E" w:rsidP="005D3007">
      <w:pPr>
        <w:pStyle w:val="BodyText"/>
      </w:pPr>
      <w:r w:rsidRPr="00DB2D3E">
        <w:t xml:space="preserve">Competency is to be assessed in the workplace or a simulated environment that accurately reflects performance in a real workplace setting. </w:t>
      </w:r>
    </w:p>
    <w:p w:rsidR="00000000" w:rsidRPr="00DB2D3E" w:rsidP="005D3007">
      <w:pPr>
        <w:pStyle w:val="Heading4"/>
      </w:pPr>
      <w:r w:rsidRPr="00DB2D3E">
        <w:rPr>
          <w:rStyle w:val="SpecialBold"/>
        </w:rPr>
        <w:t>Assessor requirements</w:t>
      </w:r>
    </w:p>
    <w:p w:rsidR="00000000" w:rsidRPr="00DB2D3E" w:rsidP="005D3007">
      <w:pPr>
        <w:pStyle w:val="BodyText"/>
      </w:pPr>
      <w:r w:rsidRPr="00DB2D3E">
        <w:t>Assessors must:</w:t>
      </w:r>
    </w:p>
    <w:p w:rsidR="00000000" w:rsidRPr="00DB2D3E" w:rsidP="00DB2D3E">
      <w:pPr>
        <w:pStyle w:val="ListBullet"/>
      </w:pPr>
      <w:r w:rsidRPr="00DB2D3E">
        <w:t>hold the appropriate assessor competency standards as outlined in regulations; and</w:t>
      </w:r>
    </w:p>
    <w:p w:rsidR="00000000" w:rsidRPr="00DB2D3E" w:rsidP="00DB2D3E">
      <w:pPr>
        <w:pStyle w:val="ListBullet"/>
      </w:pPr>
      <w:r w:rsidRPr="00DB2D3E">
        <w:t>be able to demonstrate vocational competencies at least to the level being assessed; and</w:t>
      </w:r>
    </w:p>
    <w:p w:rsidR="005D3007" w:rsidP="00DB2D3E">
      <w:pPr>
        <w:pStyle w:val="ListBullet"/>
      </w:pPr>
      <w:r w:rsidRPr="00DB2D3E">
        <w:t>be able to demonstrate how they are continuing to develop their VET</w:t>
      </w:r>
      <w:r w:rsidRPr="00DB2D3E">
        <w:t xml:space="preserve"> knowledge and skills as well as maintaining their industry currency and assessor competence</w:t>
      </w:r>
    </w:p>
    <w:p w:rsidR="005D3007" w:rsidP="00DB2D3E">
      <w:pPr>
        <w:pStyle w:val="ListBullet"/>
      </w:pPr>
    </w:p>
    <w:p w:rsidR="00000000" w:rsidRPr="00DB2D3E" w:rsidP="00DB2D3E">
      <w:pPr>
        <w:pStyle w:val="Heading1"/>
      </w:pPr>
      <w:bookmarkStart w:id="14" w:name="O_916414"/>
      <w:bookmarkEnd w:id="14"/>
      <w:r w:rsidRPr="00DB2D3E">
        <w:t>Links</w:t>
      </w:r>
    </w:p>
    <w:p w:rsidR="00000000" w:rsidRPr="00DB2D3E" w:rsidP="005D3007">
      <w:pPr>
        <w:pStyle w:val="BodyText"/>
      </w:pPr>
      <w:r w:rsidRPr="00DB2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124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2D3E" w:rsidP="00DB2D3E"/>
    <w:sectPr w:rsidSect="00DB2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 w:rsidRPr="005D3007" w:rsidP="005D3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7" w:rsidP="00DB2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D3007" w:rsidP="00DB2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3007" w:rsidP="00DB2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 w:rsidP="00DB2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3007">
      <w:t>Approved</w:t>
    </w:r>
    <w:r w:rsidR="005D30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300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3007">
      <w:rPr>
        <w:noProof/>
      </w:rPr>
      <w:t>6</w:t>
    </w:r>
    <w:r>
      <w:rPr>
        <w:noProof/>
      </w:rPr>
      <w:fldChar w:fldCharType="end"/>
    </w:r>
  </w:p>
  <w:p w:rsidR="00DB2D3E" w:rsidP="00DB2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30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3007">
      <w:t>Skills Insight</w:t>
    </w:r>
    <w:r w:rsidR="005D3007">
      <w:fldChar w:fldCharType="end"/>
    </w:r>
  </w:p>
  <w:p w:rsidR="00DB2D3E" w:rsidP="00DB2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D3E" w:rsidRPr="005D3007" w:rsidP="005D3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7" w:rsidRPr="002D2AF8" w:rsidP="00DB2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FWPTMM3201 Convert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3007" w:rsidP="00DB2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3E" w:rsidRPr="002D2AF8" w:rsidP="00DB2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3007">
      <w:t>FWPTMM3201 Convert timber</w:t>
    </w:r>
    <w:r w:rsidR="005D30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3007">
      <w:rPr>
        <w:noProof/>
      </w:rPr>
      <w:t>1 March 2025</w:t>
    </w:r>
    <w:r>
      <w:fldChar w:fldCharType="end"/>
    </w:r>
  </w:p>
  <w:p w:rsidR="00DB2D3E" w:rsidP="00DB2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50B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02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201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D3E"/>
  </w:style>
  <w:style w:type="character" w:customStyle="1" w:styleId="Heading1Char">
    <w:name w:val="Heading 1 Char"/>
    <w:basedOn w:val="DefaultParagraphFont"/>
    <w:link w:val="Heading1"/>
    <w:rsid w:val="00DB2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D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D3E"/>
    <w:rPr>
      <w:b/>
      <w:spacing w:val="0"/>
    </w:rPr>
  </w:style>
  <w:style w:type="paragraph" w:styleId="ListBullet2">
    <w:name w:val="List Bullet 2"/>
    <w:basedOn w:val="List2"/>
    <w:rsid w:val="00DB2D3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2D3E"/>
    <w:rPr>
      <w:i/>
    </w:rPr>
  </w:style>
  <w:style w:type="paragraph" w:customStyle="1" w:styleId="SuperHeading">
    <w:name w:val="SuperHeading"/>
    <w:basedOn w:val="Normal"/>
    <w:rsid w:val="00DB2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2D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2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D3E"/>
  </w:style>
  <w:style w:type="paragraph" w:styleId="TableofFigures">
    <w:name w:val="table of figures"/>
    <w:basedOn w:val="Normal"/>
    <w:next w:val="Normal"/>
    <w:semiHidden/>
    <w:rsid w:val="00DB2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D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2D3E"/>
    <w:rPr>
      <w:rFonts w:ascii="Wingdings" w:hAnsi="Wingdings"/>
    </w:rPr>
  </w:style>
  <w:style w:type="paragraph" w:customStyle="1" w:styleId="TableHeading">
    <w:name w:val="Table Heading"/>
    <w:basedOn w:val="HeadingBase"/>
    <w:rsid w:val="00DB2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D3E"/>
    <w:rPr>
      <w:color w:val="0033CC"/>
      <w:u w:val="none"/>
    </w:rPr>
  </w:style>
  <w:style w:type="paragraph" w:customStyle="1" w:styleId="BodyTextRight">
    <w:name w:val="Body Text Right"/>
    <w:basedOn w:val="BodyText"/>
    <w:rsid w:val="00DB2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D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D3E"/>
    <w:rPr>
      <w:sz w:val="32"/>
    </w:rPr>
  </w:style>
  <w:style w:type="paragraph" w:customStyle="1" w:styleId="HeadingProcedure">
    <w:name w:val="Heading Procedure"/>
    <w:basedOn w:val="HeadingBase"/>
    <w:next w:val="Normal"/>
    <w:rsid w:val="00DB2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D3E"/>
    <w:pPr>
      <w:spacing w:before="60" w:after="60"/>
    </w:pPr>
  </w:style>
  <w:style w:type="paragraph" w:styleId="ListContinue">
    <w:name w:val="List Continue"/>
    <w:basedOn w:val="List"/>
    <w:rsid w:val="00DB2D3E"/>
    <w:pPr>
      <w:ind w:firstLine="0"/>
    </w:pPr>
  </w:style>
  <w:style w:type="paragraph" w:customStyle="1" w:styleId="ListNote">
    <w:name w:val="List Note"/>
    <w:basedOn w:val="List"/>
    <w:rsid w:val="00DB2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D3E"/>
    <w:rPr>
      <w:rFonts w:ascii="Courier New" w:hAnsi="Courier New"/>
    </w:rPr>
  </w:style>
  <w:style w:type="paragraph" w:customStyle="1" w:styleId="NoteBullet">
    <w:name w:val="Note Bullet"/>
    <w:basedOn w:val="Note"/>
    <w:rsid w:val="00DB2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D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2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D3E"/>
    <w:rPr>
      <w:b/>
      <w:smallCaps/>
    </w:rPr>
  </w:style>
  <w:style w:type="paragraph" w:customStyle="1" w:styleId="TableListNumber">
    <w:name w:val="Table List Number"/>
    <w:basedOn w:val="ListNumber"/>
    <w:rsid w:val="00DB2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D3E"/>
    <w:pPr>
      <w:numPr>
        <w:numId w:val="10"/>
      </w:numPr>
    </w:pPr>
  </w:style>
  <w:style w:type="paragraph" w:customStyle="1" w:styleId="ListAlpha2">
    <w:name w:val="List Alpha 2"/>
    <w:basedOn w:val="List2"/>
    <w:rsid w:val="00DB2D3E"/>
    <w:pPr>
      <w:numPr>
        <w:numId w:val="9"/>
      </w:numPr>
    </w:pPr>
  </w:style>
  <w:style w:type="paragraph" w:styleId="List2">
    <w:name w:val="List 2"/>
    <w:basedOn w:val="BodyText"/>
    <w:rsid w:val="00DB2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D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2D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2D3E"/>
    <w:pPr>
      <w:numPr>
        <w:numId w:val="5"/>
      </w:numPr>
    </w:pPr>
  </w:style>
  <w:style w:type="paragraph" w:styleId="ListContinue2">
    <w:name w:val="List Continue 2"/>
    <w:basedOn w:val="List2"/>
    <w:rsid w:val="00DB2D3E"/>
    <w:pPr>
      <w:ind w:firstLine="0"/>
    </w:pPr>
  </w:style>
  <w:style w:type="paragraph" w:styleId="ListContinue3">
    <w:name w:val="List Continue 3"/>
    <w:basedOn w:val="List3"/>
    <w:rsid w:val="00DB2D3E"/>
    <w:pPr>
      <w:ind w:left="1021" w:firstLine="0"/>
    </w:pPr>
  </w:style>
  <w:style w:type="paragraph" w:styleId="ListContinue4">
    <w:name w:val="List Continue 4"/>
    <w:basedOn w:val="List4"/>
    <w:rsid w:val="00DB2D3E"/>
    <w:pPr>
      <w:ind w:firstLine="0"/>
    </w:pPr>
  </w:style>
  <w:style w:type="paragraph" w:styleId="ListContinue5">
    <w:name w:val="List Continue 5"/>
    <w:basedOn w:val="List5"/>
    <w:rsid w:val="00DB2D3E"/>
    <w:pPr>
      <w:ind w:firstLine="0"/>
    </w:pPr>
  </w:style>
  <w:style w:type="paragraph" w:styleId="ListNumber3">
    <w:name w:val="List Number 3"/>
    <w:basedOn w:val="List3"/>
    <w:rsid w:val="00DB2D3E"/>
    <w:pPr>
      <w:numPr>
        <w:numId w:val="6"/>
      </w:numPr>
    </w:pPr>
  </w:style>
  <w:style w:type="paragraph" w:styleId="ListNumber4">
    <w:name w:val="List Number 4"/>
    <w:basedOn w:val="List4"/>
    <w:rsid w:val="00DB2D3E"/>
    <w:pPr>
      <w:numPr>
        <w:numId w:val="7"/>
      </w:numPr>
    </w:pPr>
  </w:style>
  <w:style w:type="paragraph" w:styleId="ListNumber5">
    <w:name w:val="List Number 5"/>
    <w:basedOn w:val="List5"/>
    <w:rsid w:val="00DB2D3E"/>
    <w:pPr>
      <w:numPr>
        <w:numId w:val="8"/>
      </w:numPr>
    </w:pPr>
  </w:style>
  <w:style w:type="paragraph" w:styleId="BlockText">
    <w:name w:val="Block Text"/>
    <w:basedOn w:val="Normal"/>
    <w:rsid w:val="00DB2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D3E"/>
    <w:rPr>
      <w:sz w:val="16"/>
      <w:vertAlign w:val="superscript"/>
    </w:rPr>
  </w:style>
  <w:style w:type="character" w:customStyle="1" w:styleId="Symbols">
    <w:name w:val="Symbols"/>
    <w:basedOn w:val="DefaultParagraphFont"/>
    <w:rsid w:val="00DB2D3E"/>
    <w:rPr>
      <w:rFonts w:ascii="Symbol" w:hAnsi="Symbol"/>
    </w:rPr>
  </w:style>
  <w:style w:type="character" w:customStyle="1" w:styleId="MenuOptions">
    <w:name w:val="Menu Options"/>
    <w:basedOn w:val="DefaultParagraphFont"/>
    <w:rsid w:val="00DB2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D3E"/>
    <w:rPr>
      <w:b/>
    </w:rPr>
  </w:style>
  <w:style w:type="character" w:customStyle="1" w:styleId="Underlined">
    <w:name w:val="Underlined"/>
    <w:basedOn w:val="DefaultParagraphFont"/>
    <w:rsid w:val="00DB2D3E"/>
    <w:rPr>
      <w:u w:val="single"/>
    </w:rPr>
  </w:style>
  <w:style w:type="paragraph" w:customStyle="1" w:styleId="TableBodyTextRight">
    <w:name w:val="Table Body Text Right"/>
    <w:basedOn w:val="TableBodyText"/>
    <w:rsid w:val="00DB2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D3E"/>
    <w:rPr>
      <w:sz w:val="18"/>
    </w:rPr>
  </w:style>
  <w:style w:type="paragraph" w:customStyle="1" w:styleId="BodySmallRight">
    <w:name w:val="Body Small Right"/>
    <w:basedOn w:val="BodyTextRight"/>
    <w:rsid w:val="00DB2D3E"/>
    <w:rPr>
      <w:sz w:val="18"/>
      <w:szCs w:val="18"/>
    </w:rPr>
  </w:style>
  <w:style w:type="paragraph" w:customStyle="1" w:styleId="MarginEdition">
    <w:name w:val="Margin Edition"/>
    <w:basedOn w:val="MarginNote"/>
    <w:rsid w:val="00DB2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D3E"/>
    <w:rPr>
      <w:sz w:val="2"/>
      <w:szCs w:val="2"/>
    </w:rPr>
  </w:style>
  <w:style w:type="character" w:customStyle="1" w:styleId="Small">
    <w:name w:val="Small"/>
    <w:basedOn w:val="DefaultParagraphFont"/>
    <w:rsid w:val="00DB2D3E"/>
    <w:rPr>
      <w:sz w:val="16"/>
    </w:rPr>
  </w:style>
  <w:style w:type="paragraph" w:customStyle="1" w:styleId="WideTable">
    <w:name w:val="Wide Table"/>
    <w:basedOn w:val="Normal"/>
    <w:rsid w:val="00DB2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D3E"/>
  </w:style>
  <w:style w:type="paragraph" w:styleId="Quote">
    <w:name w:val="Quote"/>
    <w:basedOn w:val="Heading1"/>
    <w:link w:val="QuoteChar"/>
    <w:qFormat/>
    <w:rsid w:val="00DB2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D3E"/>
    <w:pPr>
      <w:pageBreakBefore/>
    </w:pPr>
  </w:style>
  <w:style w:type="paragraph" w:customStyle="1" w:styleId="Border">
    <w:name w:val="Border"/>
    <w:basedOn w:val="Normal"/>
    <w:qFormat/>
    <w:rsid w:val="00DB2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D3E"/>
    <w:rPr>
      <w:u w:val="single"/>
    </w:rPr>
  </w:style>
  <w:style w:type="character" w:customStyle="1" w:styleId="BoldandItalics">
    <w:name w:val="Bold and Italics"/>
    <w:qFormat/>
    <w:rsid w:val="00DB2D3E"/>
    <w:rPr>
      <w:b/>
      <w:i/>
      <w:u w:val="none"/>
    </w:rPr>
  </w:style>
  <w:style w:type="paragraph" w:styleId="BalloonText">
    <w:name w:val="Balloon Text"/>
    <w:basedOn w:val="Normal"/>
    <w:link w:val="BalloonTextChar"/>
    <w:rsid w:val="00DB2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D3E"/>
    <w:pPr>
      <w:spacing w:before="0" w:after="0"/>
    </w:pPr>
  </w:style>
  <w:style w:type="paragraph" w:customStyle="1" w:styleId="BodyTextBold">
    <w:name w:val="Body Text Bold"/>
    <w:basedOn w:val="BodyText"/>
    <w:qFormat/>
    <w:rsid w:val="00DB2D3E"/>
    <w:rPr>
      <w:b/>
    </w:rPr>
  </w:style>
  <w:style w:type="character" w:styleId="Hyperlink">
    <w:name w:val="Hyperlink"/>
    <w:basedOn w:val="DefaultParagraphFont"/>
    <w:uiPriority w:val="99"/>
    <w:unhideWhenUsed/>
    <w:rsid w:val="005D3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1272</Words>
  <Characters>7891</Characters>
  <Application>Microsoft Office Word</Application>
  <DocSecurity>0</DocSecurity>
  <Lines>239</Lines>
  <Paragraphs>186</Paragraphs>
  <ScaleCrop>false</ScaleCrop>
  <Company>Author-it Software Corporation Ltd.</Company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FWPTMM3201 Convert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2025-03-01T09:02:00Z</dcterms:created>
  <dcterms:modified xsi:type="dcterms:W3CDTF">2025-03-01T09:02:00Z</dcterms:modified>
</cp:coreProperties>
</file>