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0A6" w:rsidP="00954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FWPTMM2204 Machine material</w:t>
      </w:r>
      <w:r>
        <w:fldChar w:fldCharType="end"/>
      </w:r>
    </w:p>
    <w:p w:rsidR="009540A6" w:rsidP="009540A6">
      <w:pPr>
        <w:pStyle w:val="Version"/>
        <w:sectPr w:rsidSect="00B61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D0A" w:rsidP="00B61D0A">
      <w:pPr>
        <w:pStyle w:val="SuperHeading"/>
      </w:pPr>
      <w:r w:rsidRPr="00B61D0A">
        <w:t>FWPTMM2204 Machine material</w:t>
      </w:r>
    </w:p>
    <w:p w:rsidR="00000000" w:rsidRPr="00B61D0A" w:rsidP="00B61D0A">
      <w:pPr>
        <w:pStyle w:val="Heading1"/>
      </w:pPr>
      <w:bookmarkStart w:id="1" w:name="O_1048673"/>
      <w:bookmarkEnd w:id="1"/>
      <w:r w:rsidRPr="00B61D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Comments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This version released with FWP Forest and Wood Products Training Package Version 5.0.</w:t>
            </w:r>
          </w:p>
        </w:tc>
      </w:tr>
    </w:tbl>
    <w:p w:rsidR="00000000" w:rsidRPr="00B61D0A" w:rsidP="00B61D0A">
      <w:pPr>
        <w:pStyle w:val="BodyText"/>
      </w:pPr>
    </w:p>
    <w:p w:rsidR="00000000" w:rsidRPr="00B61D0A" w:rsidP="00B61D0A">
      <w:pPr>
        <w:pStyle w:val="AllowPageBreak"/>
      </w:pPr>
    </w:p>
    <w:p w:rsidR="00000000" w:rsidRPr="00B61D0A" w:rsidP="00B61D0A">
      <w:pPr>
        <w:pStyle w:val="Heading1"/>
      </w:pPr>
      <w:bookmarkStart w:id="2" w:name="O_1048674"/>
      <w:bookmarkEnd w:id="2"/>
      <w:r w:rsidRPr="00B61D0A">
        <w:t>Application</w:t>
      </w:r>
    </w:p>
    <w:p w:rsidR="00000000" w:rsidRPr="00B61D0A" w:rsidP="009540A6">
      <w:pPr>
        <w:pStyle w:val="BodyText"/>
      </w:pPr>
      <w:r w:rsidRPr="00B61D0A">
        <w:t>This unit of competency describes the skills and knowledge required to set up and operat</w:t>
      </w:r>
      <w:r w:rsidRPr="00B61D0A">
        <w:t>e basic static machines used for sawing, planing, sanding and drilling. This includes identifying requirements in a work order, following workplace health and safety procedures, planning machining processes, setting up and operating static machines and per</w:t>
      </w:r>
      <w:r w:rsidRPr="00B61D0A">
        <w:t>forming routine machine maintenance.</w:t>
      </w:r>
    </w:p>
    <w:p w:rsidR="00000000" w:rsidRPr="00B61D0A" w:rsidP="009540A6">
      <w:pPr>
        <w:pStyle w:val="BodyText"/>
      </w:pPr>
      <w:r w:rsidRPr="00B61D0A">
        <w:t>The unit applies to individuals who operate basic static machines in a timber processing or manufacturing facility.</w:t>
      </w:r>
    </w:p>
    <w:p w:rsidR="00000000" w:rsidRPr="00B61D0A" w:rsidP="009540A6">
      <w:pPr>
        <w:pStyle w:val="BodyText"/>
      </w:pPr>
      <w:r w:rsidRPr="00B61D0A">
        <w:t>No licensing, legislative, regulatory or certification requirements apply to this unit at the time of p</w:t>
      </w:r>
      <w:r w:rsidRPr="00B61D0A">
        <w:t>ublication.</w:t>
      </w:r>
    </w:p>
    <w:p w:rsidR="00000000" w:rsidRPr="00B61D0A" w:rsidP="00B61D0A">
      <w:pPr>
        <w:pStyle w:val="Heading1"/>
      </w:pPr>
      <w:bookmarkStart w:id="3" w:name="O_1048675"/>
      <w:bookmarkEnd w:id="3"/>
      <w:r w:rsidRPr="00B61D0A">
        <w:t>Pre-requisite Unit</w:t>
      </w:r>
    </w:p>
    <w:p w:rsidR="00000000" w:rsidRPr="00B61D0A" w:rsidP="009540A6">
      <w:pPr>
        <w:pStyle w:val="BodyText"/>
      </w:pPr>
      <w:r w:rsidRPr="00B61D0A">
        <w:t>Nil</w:t>
      </w:r>
    </w:p>
    <w:p w:rsidR="00000000" w:rsidRPr="00B61D0A" w:rsidP="00B61D0A">
      <w:pPr>
        <w:pStyle w:val="Heading1"/>
      </w:pPr>
      <w:bookmarkStart w:id="4" w:name="O_1048677"/>
      <w:bookmarkEnd w:id="4"/>
      <w:r w:rsidRPr="00B61D0A">
        <w:t>Unit Sector</w:t>
      </w:r>
    </w:p>
    <w:p w:rsidR="00000000" w:rsidRPr="00B61D0A" w:rsidP="009540A6">
      <w:pPr>
        <w:pStyle w:val="List"/>
      </w:pPr>
      <w:r w:rsidRPr="00B61D0A">
        <w:t>Timber Manufactured Products</w:t>
      </w:r>
    </w:p>
    <w:p w:rsidR="00000000" w:rsidRPr="00B61D0A" w:rsidP="009540A6">
      <w:pPr>
        <w:pStyle w:val="List"/>
      </w:pPr>
      <w:r w:rsidRPr="00B61D0A">
        <w:t>Timber Merchandising</w:t>
      </w:r>
    </w:p>
    <w:p w:rsidR="00000000" w:rsidRPr="00B61D0A" w:rsidP="00B61D0A">
      <w:pPr>
        <w:pStyle w:val="AllowPageBreak"/>
      </w:pPr>
    </w:p>
    <w:p w:rsidR="00000000" w:rsidRPr="00B61D0A" w:rsidP="00B61D0A">
      <w:pPr>
        <w:pStyle w:val="Heading1"/>
      </w:pPr>
      <w:bookmarkStart w:id="5" w:name="O_1048678"/>
      <w:bookmarkEnd w:id="5"/>
      <w:r w:rsidRPr="00B61D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4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Performance Criteria</w:t>
            </w:r>
          </w:p>
        </w:tc>
      </w:tr>
      <w:tr w:rsidTr="00954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4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1. Prepare for machining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1.1 Review work order and check with appropriate personnel</w:t>
            </w:r>
          </w:p>
          <w:p w:rsidR="00000000" w:rsidRPr="00B61D0A" w:rsidP="00B61D0A">
            <w:pPr>
              <w:pStyle w:val="BodyText"/>
            </w:pPr>
            <w:r w:rsidRPr="00B61D0A">
              <w:t>1.2 Review workplace health and s</w:t>
            </w:r>
            <w:r w:rsidRPr="00B61D0A">
              <w:t xml:space="preserve">afety procedures, including the use of personal protective equipment, equipment lock-out and safe manual </w:t>
            </w:r>
            <w:r w:rsidRPr="00B61D0A">
              <w:t>handling techniques</w:t>
            </w:r>
          </w:p>
          <w:p w:rsidR="00000000" w:rsidRPr="00B61D0A" w:rsidP="00B61D0A">
            <w:pPr>
              <w:pStyle w:val="BodyText"/>
            </w:pPr>
            <w:r w:rsidRPr="00B61D0A">
              <w:t>1.3 Identify, assess and take actions to mitigate risks and hazards associated with machining material</w:t>
            </w:r>
          </w:p>
          <w:p w:rsidR="00000000" w:rsidRPr="00B61D0A" w:rsidP="00B61D0A">
            <w:pPr>
              <w:pStyle w:val="BodyText"/>
            </w:pPr>
            <w:r w:rsidRPr="00B61D0A">
              <w:t>1.4 Identify workplace envir</w:t>
            </w:r>
            <w:r w:rsidRPr="00B61D0A">
              <w:t>onmental protection procedures for minimising and disposing of waste material, cleaning tools and equipment, and maximising energy efficiency</w:t>
            </w:r>
          </w:p>
          <w:p w:rsidR="00000000" w:rsidRPr="00B61D0A" w:rsidP="00B61D0A">
            <w:pPr>
              <w:pStyle w:val="BodyText"/>
            </w:pPr>
            <w:r w:rsidRPr="00B61D0A">
              <w:t>1.5 Obtain type and quantity of material to be machined from storage location</w:t>
            </w:r>
          </w:p>
          <w:p w:rsidR="00000000" w:rsidRPr="00B61D0A" w:rsidP="00B61D0A">
            <w:pPr>
              <w:pStyle w:val="BodyText"/>
            </w:pPr>
            <w:r w:rsidRPr="00B61D0A">
              <w:t>1.6 Select appropriate equipment, and check for operational effectiveness according to manufacturer recommendations</w:t>
            </w:r>
          </w:p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1.7 Plan material machining process according to work order</w:t>
            </w:r>
          </w:p>
        </w:tc>
      </w:tr>
      <w:tr w:rsidTr="00954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2. Set up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2.1 Check safety equipment, including emergency stops, gauge</w:t>
            </w:r>
            <w:r w:rsidRPr="00B61D0A">
              <w:t>s, guards and controls</w:t>
            </w:r>
          </w:p>
          <w:p w:rsidR="00000000" w:rsidRPr="00B61D0A" w:rsidP="00B61D0A">
            <w:pPr>
              <w:pStyle w:val="BodyText"/>
            </w:pPr>
            <w:r w:rsidRPr="00B61D0A">
              <w:t>2.2 Complete machine settings and adjustments according to job requirements and manufacturer instructions</w:t>
            </w:r>
          </w:p>
          <w:p w:rsidR="00000000" w:rsidRPr="00B61D0A" w:rsidP="00B61D0A">
            <w:pPr>
              <w:pStyle w:val="BodyText"/>
            </w:pPr>
            <w:r w:rsidRPr="00B61D0A">
              <w:t>2.3 Complete trial runs to check machine operation and accuracy and quality of finished work</w:t>
            </w:r>
          </w:p>
          <w:p w:rsidR="00000000" w:rsidRPr="00B61D0A" w:rsidP="00B61D0A">
            <w:pPr>
              <w:pStyle w:val="BodyText"/>
            </w:pPr>
            <w:r w:rsidRPr="00B61D0A">
              <w:t>2.4 Accept or reject trialled mate</w:t>
            </w:r>
            <w:r w:rsidRPr="00B61D0A">
              <w:t>rial, and reuse, recycle or dispose of according to workplace and environmental protection practices</w:t>
            </w:r>
          </w:p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2.5 Adjust machine setting as necessary</w:t>
            </w:r>
          </w:p>
        </w:tc>
      </w:tr>
      <w:tr w:rsidTr="00954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3. Operate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3.1 Complete equipment pre-start-up checks according to workplace procedures</w:t>
            </w:r>
          </w:p>
          <w:p w:rsidR="00000000" w:rsidRPr="00B61D0A" w:rsidP="00B61D0A">
            <w:pPr>
              <w:pStyle w:val="BodyText"/>
            </w:pPr>
            <w:r w:rsidRPr="00B61D0A">
              <w:t>3.2 Operate machi</w:t>
            </w:r>
            <w:r w:rsidRPr="00B61D0A">
              <w:t>ne according to manufacturer instructions, safe operating procedures and environmental protection practices</w:t>
            </w:r>
          </w:p>
          <w:p w:rsidR="00000000" w:rsidRPr="00B61D0A" w:rsidP="00B61D0A">
            <w:pPr>
              <w:pStyle w:val="BodyText"/>
            </w:pPr>
            <w:r w:rsidRPr="00B61D0A">
              <w:t>3.3 Monitor machine operation to ensure product quality and output</w:t>
            </w:r>
          </w:p>
          <w:p w:rsidR="00000000" w:rsidRPr="00B61D0A" w:rsidP="00B61D0A">
            <w:pPr>
              <w:pStyle w:val="BodyText"/>
            </w:pPr>
            <w:r w:rsidRPr="00B61D0A">
              <w:t>3.4 Repair sub-quality items to minimise waste, and recycle or discard others acc</w:t>
            </w:r>
            <w:r w:rsidRPr="00B61D0A">
              <w:t>ording to workplace and environmental protection practices</w:t>
            </w:r>
          </w:p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3.5 Stack material safely in designated location according to work order requirements</w:t>
            </w:r>
          </w:p>
        </w:tc>
      </w:tr>
      <w:tr w:rsidTr="00954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4.1 Follow workplace safety procedures to lock out equipment</w:t>
            </w:r>
          </w:p>
          <w:p w:rsidR="00000000" w:rsidRPr="00B61D0A" w:rsidP="00B61D0A">
            <w:pPr>
              <w:pStyle w:val="BodyText"/>
            </w:pPr>
            <w:r w:rsidRPr="00B61D0A">
              <w:t>4.2 Keep machine</w:t>
            </w:r>
            <w:r w:rsidRPr="00B61D0A">
              <w:t xml:space="preserve"> area clear of dust, off-cuts and debris according to safety and site requirements</w:t>
            </w:r>
          </w:p>
          <w:p w:rsidR="00000000" w:rsidRPr="00B61D0A" w:rsidP="00B61D0A">
            <w:pPr>
              <w:pStyle w:val="BodyText"/>
            </w:pPr>
            <w:r w:rsidRPr="00B61D0A">
              <w:t>4.3 Inspect saw blade, knife, drill or sanding belt condition according to workplace and manufacturer guidelines</w:t>
            </w:r>
          </w:p>
          <w:p w:rsidR="00000000" w:rsidRPr="00B61D0A" w:rsidP="00B61D0A">
            <w:pPr>
              <w:pStyle w:val="BodyText"/>
            </w:pPr>
            <w:r w:rsidRPr="00B61D0A">
              <w:t>4.4 Inform appropriate personnel of need to replace saw blad</w:t>
            </w:r>
            <w:r w:rsidRPr="00B61D0A">
              <w:t>e, knife, drill or sanding belt according to workplace and manufacturer procedures</w:t>
            </w:r>
          </w:p>
          <w:p w:rsidR="00000000" w:rsidRPr="00B61D0A" w:rsidP="00B61D0A">
            <w:pPr>
              <w:pStyle w:val="BodyText"/>
            </w:pPr>
            <w:r w:rsidRPr="00B61D0A">
              <w:t>4.5 Record and report machining outcomes, equipment faults and maintenance requirements to appropriate personnel</w:t>
            </w:r>
          </w:p>
        </w:tc>
      </w:tr>
    </w:tbl>
    <w:p w:rsidR="00000000" w:rsidRPr="00B61D0A" w:rsidP="00B61D0A">
      <w:pPr>
        <w:pStyle w:val="BodyText"/>
      </w:pPr>
    </w:p>
    <w:p w:rsidR="00000000" w:rsidRPr="00B61D0A" w:rsidP="00B61D0A">
      <w:pPr>
        <w:pStyle w:val="AllowPageBreak"/>
      </w:pPr>
    </w:p>
    <w:p w:rsidR="00000000" w:rsidRPr="00B61D0A" w:rsidP="00B61D0A">
      <w:pPr>
        <w:pStyle w:val="Heading1"/>
      </w:pPr>
      <w:bookmarkStart w:id="6" w:name="O_1048679"/>
      <w:bookmarkEnd w:id="6"/>
      <w:r w:rsidRPr="00B61D0A">
        <w:t>Foundation Skills</w:t>
      </w:r>
    </w:p>
    <w:p w:rsidR="00000000" w:rsidRPr="009540A6" w:rsidP="009540A6">
      <w:pPr>
        <w:pStyle w:val="BodyText"/>
        <w:rPr>
          <w:i/>
        </w:rPr>
      </w:pPr>
      <w:r w:rsidRPr="009540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Description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ListBullet"/>
              <w:rPr>
                <w:lang w:val="en-NZ"/>
              </w:rPr>
            </w:pPr>
            <w:r w:rsidRPr="00B61D0A">
              <w:t>Interprets key requirements in workp</w:t>
            </w:r>
            <w:r w:rsidRPr="00B61D0A">
              <w:t>lace health and safety and environmental procedures for clearing sawn waste from work area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ListBullet"/>
              <w:rPr>
                <w:lang w:val="en-NZ"/>
              </w:rPr>
            </w:pPr>
            <w:r w:rsidRPr="00B61D0A">
              <w:t>Completes basic written production reports and tally sheets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ListBullet"/>
              <w:rPr>
                <w:lang w:val="en-NZ"/>
              </w:rPr>
            </w:pPr>
            <w:r w:rsidRPr="00B61D0A">
              <w:t xml:space="preserve">Responds to oral questions on routine matters related to output quality 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ListBullet"/>
              <w:rPr>
                <w:lang w:val="en-NZ"/>
              </w:rPr>
            </w:pPr>
            <w:r w:rsidRPr="00B61D0A">
              <w:t xml:space="preserve">Uses basic arithmetic skills to identify quantities of required material within work plans, and counts raw materials 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ListBullet"/>
              <w:rPr>
                <w:lang w:val="en-NZ"/>
              </w:rPr>
            </w:pPr>
            <w:r w:rsidRPr="00B61D0A">
              <w:t>Follows workplace policies and procedures relevant to work role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ListBullet"/>
              <w:rPr>
                <w:lang w:val="en-NZ"/>
              </w:rPr>
            </w:pPr>
            <w:r w:rsidRPr="00B61D0A">
              <w:t>Participates</w:t>
            </w:r>
            <w:r w:rsidRPr="00B61D0A">
              <w:t xml:space="preserve"> in conversations to inform maintenance staff about equipment faults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ListBullet"/>
            </w:pPr>
            <w:r w:rsidRPr="00B61D0A">
              <w:t>Identifies and responds to routine problems</w:t>
            </w:r>
          </w:p>
        </w:tc>
      </w:tr>
    </w:tbl>
    <w:p w:rsidR="00000000" w:rsidRPr="00B61D0A" w:rsidP="00B61D0A">
      <w:pPr>
        <w:pStyle w:val="BodyText"/>
      </w:pPr>
    </w:p>
    <w:p w:rsidR="00000000" w:rsidRPr="00B61D0A" w:rsidP="00B61D0A">
      <w:pPr>
        <w:pStyle w:val="AllowPageBreak"/>
      </w:pPr>
    </w:p>
    <w:p w:rsidR="00000000" w:rsidRPr="00B61D0A" w:rsidP="00B61D0A">
      <w:pPr>
        <w:pStyle w:val="Heading1"/>
      </w:pPr>
      <w:bookmarkStart w:id="7" w:name="O_1048681"/>
      <w:bookmarkEnd w:id="7"/>
      <w:r w:rsidRPr="00B61D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Bold"/>
              <w:rPr>
                <w:lang w:val="en-NZ"/>
              </w:rPr>
            </w:pPr>
            <w:r w:rsidRPr="00B61D0A">
              <w:t>Equivalence status</w:t>
            </w:r>
          </w:p>
        </w:tc>
      </w:tr>
      <w:tr w:rsidTr="00B61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FWPTMM2204 Machine material</w:t>
            </w:r>
          </w:p>
          <w:p w:rsidR="00000000" w:rsidRPr="00B61D0A" w:rsidP="00B61D0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FWPTMM2202 Machine material</w:t>
            </w:r>
          </w:p>
          <w:p w:rsidR="00000000" w:rsidRPr="00B61D0A" w:rsidP="00B61D0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D0A">
            <w:pPr>
              <w:pStyle w:val="BodyText"/>
              <w:rPr>
                <w:lang w:val="en-NZ"/>
              </w:rPr>
            </w:pPr>
            <w:r w:rsidRPr="00B61D0A">
              <w:t>Reworded application; revised performance criteria and evidence for mapping; updated foundation skills; minor edits/updates to knowledge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D0A" w:rsidP="00B61D0A">
            <w:pPr>
              <w:pStyle w:val="BodyText"/>
            </w:pPr>
            <w:r w:rsidRPr="00B61D0A">
              <w:t>Equivalent unit</w:t>
            </w:r>
          </w:p>
        </w:tc>
      </w:tr>
    </w:tbl>
    <w:p w:rsidR="00000000" w:rsidRPr="00B61D0A" w:rsidP="00B61D0A">
      <w:pPr>
        <w:pStyle w:val="BodyText"/>
      </w:pPr>
    </w:p>
    <w:p w:rsidR="00000000" w:rsidRPr="00B61D0A" w:rsidP="00B61D0A">
      <w:pPr>
        <w:pStyle w:val="AllowPageBreak"/>
      </w:pPr>
    </w:p>
    <w:p w:rsidR="00000000" w:rsidRPr="00B61D0A" w:rsidP="00B61D0A">
      <w:pPr>
        <w:pStyle w:val="Heading1"/>
      </w:pPr>
      <w:bookmarkStart w:id="8" w:name="O_1048688"/>
      <w:bookmarkEnd w:id="8"/>
      <w:r w:rsidRPr="00B61D0A">
        <w:t>Links</w:t>
      </w:r>
    </w:p>
    <w:p w:rsidR="00000000" w:rsidRPr="00B61D0A" w:rsidP="009540A6">
      <w:pPr>
        <w:pStyle w:val="BodyText"/>
      </w:pPr>
      <w:r w:rsidRPr="00B61D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6B1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61D0A" w:rsidP="00B61D0A"/>
    <w:sectPr w:rsidSect="00B61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0A" w:rsidRPr="009540A6" w:rsidP="00954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A6" w:rsidP="00B61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0A6" w:rsidP="00B61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40A6" w:rsidP="00B61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D0A" w:rsidRPr="009540A6" w:rsidP="00954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A6" w:rsidRPr="002D2AF8" w:rsidP="00B61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FWPTMM2204 Machine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540A6" w:rsidP="00B61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63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627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D0A"/>
  </w:style>
  <w:style w:type="character" w:customStyle="1" w:styleId="Heading1Char">
    <w:name w:val="Heading 1 Char"/>
    <w:basedOn w:val="DefaultParagraphFont"/>
    <w:link w:val="Heading1"/>
    <w:rsid w:val="00B61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D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1D0A"/>
    <w:rPr>
      <w:i/>
    </w:rPr>
  </w:style>
  <w:style w:type="paragraph" w:customStyle="1" w:styleId="SuperHeading">
    <w:name w:val="SuperHeading"/>
    <w:basedOn w:val="Normal"/>
    <w:rsid w:val="00B61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1D0A"/>
    <w:rPr>
      <w:b/>
    </w:rPr>
  </w:style>
  <w:style w:type="character" w:customStyle="1" w:styleId="Heading2Char">
    <w:name w:val="Heading 2 Char"/>
    <w:basedOn w:val="DefaultParagraphFont"/>
    <w:link w:val="Heading2"/>
    <w:rsid w:val="00B61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D0A"/>
    <w:rPr>
      <w:b/>
      <w:spacing w:val="0"/>
    </w:rPr>
  </w:style>
  <w:style w:type="paragraph" w:customStyle="1" w:styleId="SuperTitle">
    <w:name w:val="SuperTitle"/>
    <w:basedOn w:val="Title"/>
    <w:rsid w:val="00B61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D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D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1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D0A"/>
  </w:style>
  <w:style w:type="paragraph" w:styleId="TableofFigures">
    <w:name w:val="table of figures"/>
    <w:basedOn w:val="Normal"/>
    <w:next w:val="Normal"/>
    <w:semiHidden/>
    <w:rsid w:val="00B61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D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D0A"/>
    <w:rPr>
      <w:rFonts w:ascii="Wingdings" w:hAnsi="Wingdings"/>
    </w:rPr>
  </w:style>
  <w:style w:type="paragraph" w:customStyle="1" w:styleId="TableHeading">
    <w:name w:val="Table Heading"/>
    <w:basedOn w:val="HeadingBase"/>
    <w:rsid w:val="00B61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D0A"/>
    <w:rPr>
      <w:color w:val="0033CC"/>
      <w:u w:val="none"/>
    </w:rPr>
  </w:style>
  <w:style w:type="paragraph" w:customStyle="1" w:styleId="BodyTextRight">
    <w:name w:val="Body Text Right"/>
    <w:basedOn w:val="BodyText"/>
    <w:rsid w:val="00B61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D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D0A"/>
    <w:rPr>
      <w:sz w:val="32"/>
    </w:rPr>
  </w:style>
  <w:style w:type="paragraph" w:customStyle="1" w:styleId="HeadingProcedure">
    <w:name w:val="Heading Procedure"/>
    <w:basedOn w:val="HeadingBase"/>
    <w:next w:val="Normal"/>
    <w:rsid w:val="00B61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D0A"/>
    <w:pPr>
      <w:spacing w:before="60" w:after="60"/>
    </w:pPr>
  </w:style>
  <w:style w:type="paragraph" w:styleId="ListContinue">
    <w:name w:val="List Continue"/>
    <w:basedOn w:val="List"/>
    <w:rsid w:val="00B61D0A"/>
    <w:pPr>
      <w:ind w:firstLine="0"/>
    </w:pPr>
  </w:style>
  <w:style w:type="paragraph" w:customStyle="1" w:styleId="ListNote">
    <w:name w:val="List Note"/>
    <w:basedOn w:val="List"/>
    <w:rsid w:val="00B61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D0A"/>
    <w:rPr>
      <w:rFonts w:ascii="Courier New" w:hAnsi="Courier New"/>
    </w:rPr>
  </w:style>
  <w:style w:type="paragraph" w:customStyle="1" w:styleId="NoteBullet">
    <w:name w:val="Note Bullet"/>
    <w:basedOn w:val="Note"/>
    <w:rsid w:val="00B61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D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D0A"/>
    <w:rPr>
      <w:b/>
      <w:smallCaps/>
    </w:rPr>
  </w:style>
  <w:style w:type="paragraph" w:customStyle="1" w:styleId="TableListNumber">
    <w:name w:val="Table List Number"/>
    <w:basedOn w:val="ListNumber"/>
    <w:rsid w:val="00B61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D0A"/>
    <w:pPr>
      <w:numPr>
        <w:numId w:val="8"/>
      </w:numPr>
    </w:pPr>
  </w:style>
  <w:style w:type="paragraph" w:customStyle="1" w:styleId="ListAlpha2">
    <w:name w:val="List Alpha 2"/>
    <w:basedOn w:val="List2"/>
    <w:rsid w:val="00B61D0A"/>
    <w:pPr>
      <w:numPr>
        <w:numId w:val="7"/>
      </w:numPr>
    </w:pPr>
  </w:style>
  <w:style w:type="paragraph" w:styleId="List2">
    <w:name w:val="List 2"/>
    <w:basedOn w:val="BodyText"/>
    <w:rsid w:val="00B61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D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D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D0A"/>
    <w:pPr>
      <w:numPr>
        <w:numId w:val="3"/>
      </w:numPr>
    </w:pPr>
  </w:style>
  <w:style w:type="paragraph" w:styleId="ListContinue2">
    <w:name w:val="List Continue 2"/>
    <w:basedOn w:val="List2"/>
    <w:rsid w:val="00B61D0A"/>
    <w:pPr>
      <w:ind w:firstLine="0"/>
    </w:pPr>
  </w:style>
  <w:style w:type="paragraph" w:styleId="ListContinue3">
    <w:name w:val="List Continue 3"/>
    <w:basedOn w:val="List3"/>
    <w:rsid w:val="00B61D0A"/>
    <w:pPr>
      <w:ind w:left="1021" w:firstLine="0"/>
    </w:pPr>
  </w:style>
  <w:style w:type="paragraph" w:styleId="ListContinue4">
    <w:name w:val="List Continue 4"/>
    <w:basedOn w:val="List4"/>
    <w:rsid w:val="00B61D0A"/>
    <w:pPr>
      <w:ind w:firstLine="0"/>
    </w:pPr>
  </w:style>
  <w:style w:type="paragraph" w:styleId="ListContinue5">
    <w:name w:val="List Continue 5"/>
    <w:basedOn w:val="List5"/>
    <w:rsid w:val="00B61D0A"/>
    <w:pPr>
      <w:ind w:firstLine="0"/>
    </w:pPr>
  </w:style>
  <w:style w:type="paragraph" w:styleId="ListNumber3">
    <w:name w:val="List Number 3"/>
    <w:basedOn w:val="List3"/>
    <w:rsid w:val="00B61D0A"/>
    <w:pPr>
      <w:numPr>
        <w:numId w:val="4"/>
      </w:numPr>
    </w:pPr>
  </w:style>
  <w:style w:type="paragraph" w:styleId="ListNumber4">
    <w:name w:val="List Number 4"/>
    <w:basedOn w:val="List4"/>
    <w:rsid w:val="00B61D0A"/>
    <w:pPr>
      <w:numPr>
        <w:numId w:val="5"/>
      </w:numPr>
    </w:pPr>
  </w:style>
  <w:style w:type="paragraph" w:styleId="ListNumber5">
    <w:name w:val="List Number 5"/>
    <w:basedOn w:val="List5"/>
    <w:rsid w:val="00B61D0A"/>
    <w:pPr>
      <w:numPr>
        <w:numId w:val="6"/>
      </w:numPr>
    </w:pPr>
  </w:style>
  <w:style w:type="paragraph" w:styleId="BlockText">
    <w:name w:val="Block Text"/>
    <w:basedOn w:val="Normal"/>
    <w:rsid w:val="00B61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D0A"/>
    <w:rPr>
      <w:sz w:val="16"/>
      <w:vertAlign w:val="superscript"/>
    </w:rPr>
  </w:style>
  <w:style w:type="character" w:customStyle="1" w:styleId="Symbols">
    <w:name w:val="Symbols"/>
    <w:basedOn w:val="DefaultParagraphFont"/>
    <w:rsid w:val="00B61D0A"/>
    <w:rPr>
      <w:rFonts w:ascii="Symbol" w:hAnsi="Symbol"/>
    </w:rPr>
  </w:style>
  <w:style w:type="character" w:customStyle="1" w:styleId="MenuOptions">
    <w:name w:val="Menu Options"/>
    <w:basedOn w:val="DefaultParagraphFont"/>
    <w:rsid w:val="00B61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D0A"/>
    <w:rPr>
      <w:b/>
    </w:rPr>
  </w:style>
  <w:style w:type="character" w:customStyle="1" w:styleId="Underlined">
    <w:name w:val="Underlined"/>
    <w:basedOn w:val="DefaultParagraphFont"/>
    <w:rsid w:val="00B61D0A"/>
    <w:rPr>
      <w:u w:val="single"/>
    </w:rPr>
  </w:style>
  <w:style w:type="paragraph" w:customStyle="1" w:styleId="TableBodyTextRight">
    <w:name w:val="Table Body Text Right"/>
    <w:basedOn w:val="TableBodyText"/>
    <w:rsid w:val="00B61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D0A"/>
    <w:rPr>
      <w:sz w:val="18"/>
    </w:rPr>
  </w:style>
  <w:style w:type="paragraph" w:customStyle="1" w:styleId="BodySmallRight">
    <w:name w:val="Body Small Right"/>
    <w:basedOn w:val="BodyTextRight"/>
    <w:rsid w:val="00B61D0A"/>
    <w:rPr>
      <w:sz w:val="18"/>
      <w:szCs w:val="18"/>
    </w:rPr>
  </w:style>
  <w:style w:type="paragraph" w:customStyle="1" w:styleId="MarginEdition">
    <w:name w:val="Margin Edition"/>
    <w:basedOn w:val="MarginNote"/>
    <w:rsid w:val="00B61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D0A"/>
    <w:rPr>
      <w:sz w:val="2"/>
      <w:szCs w:val="2"/>
    </w:rPr>
  </w:style>
  <w:style w:type="character" w:customStyle="1" w:styleId="Small">
    <w:name w:val="Small"/>
    <w:basedOn w:val="DefaultParagraphFont"/>
    <w:rsid w:val="00B61D0A"/>
    <w:rPr>
      <w:sz w:val="16"/>
    </w:rPr>
  </w:style>
  <w:style w:type="paragraph" w:customStyle="1" w:styleId="WideTable">
    <w:name w:val="Wide Table"/>
    <w:basedOn w:val="Normal"/>
    <w:rsid w:val="00B61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D0A"/>
  </w:style>
  <w:style w:type="paragraph" w:styleId="Quote">
    <w:name w:val="Quote"/>
    <w:basedOn w:val="Heading1"/>
    <w:link w:val="QuoteChar"/>
    <w:qFormat/>
    <w:rsid w:val="00B61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D0A"/>
    <w:pPr>
      <w:pageBreakBefore/>
    </w:pPr>
  </w:style>
  <w:style w:type="paragraph" w:customStyle="1" w:styleId="Border">
    <w:name w:val="Border"/>
    <w:basedOn w:val="Normal"/>
    <w:qFormat/>
    <w:rsid w:val="00B61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D0A"/>
    <w:rPr>
      <w:u w:val="single"/>
    </w:rPr>
  </w:style>
  <w:style w:type="character" w:customStyle="1" w:styleId="BoldandItalics">
    <w:name w:val="Bold and Italics"/>
    <w:qFormat/>
    <w:rsid w:val="00B61D0A"/>
    <w:rPr>
      <w:b/>
      <w:i/>
      <w:u w:val="none"/>
    </w:rPr>
  </w:style>
  <w:style w:type="paragraph" w:styleId="BalloonText">
    <w:name w:val="Balloon Text"/>
    <w:basedOn w:val="Normal"/>
    <w:link w:val="BalloonTextChar"/>
    <w:rsid w:val="00B61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D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4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4369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FWPTMM2204 Machine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2024-04-26T01:38:00Z</dcterms:created>
  <dcterms:modified xsi:type="dcterms:W3CDTF">2024-04-26T01:38:00Z</dcterms:modified>
</cp:coreProperties>
</file>