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E8D" w:rsidP="00FA4E8D">
      <w:pPr>
        <w:pStyle w:val="Title"/>
      </w:pPr>
      <w:r>
        <w:fldChar w:fldCharType="begin"/>
      </w:r>
      <w:r>
        <w:instrText xml:space="preserve"> TITLE   \* MERGEFORMAT </w:instrText>
      </w:r>
      <w:r>
        <w:fldChar w:fldCharType="separate"/>
      </w:r>
      <w:r>
        <w:t>Assessment Requirements for FWPTMM2203 Read and interpret timber truss, floor and/or frame fabrication plans</w:t>
      </w:r>
      <w:r>
        <w:fldChar w:fldCharType="end"/>
      </w:r>
    </w:p>
    <w:p w:rsidR="00FA4E8D" w:rsidP="00FA4E8D">
      <w:pPr>
        <w:pStyle w:val="Version"/>
        <w:sectPr w:rsidSect="000D6A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A39" w:rsidP="000D6A39">
      <w:pPr>
        <w:pStyle w:val="SuperHeading"/>
      </w:pPr>
      <w:r w:rsidRPr="000D6A39">
        <w:t>Assessment Requirements for FWPTMM2203 Read and interpret timber truss, floor and/or frame fabrication plans</w:t>
      </w:r>
    </w:p>
    <w:p w:rsidR="00000000" w:rsidRPr="000D6A39" w:rsidP="000D6A39">
      <w:pPr>
        <w:pStyle w:val="Heading1"/>
      </w:pPr>
      <w:bookmarkStart w:id="1" w:name="O_916389"/>
      <w:bookmarkEnd w:id="1"/>
      <w:r w:rsidRPr="000D6A39">
        <w:t>Modification History</w:t>
      </w:r>
    </w:p>
    <w:tbl>
      <w:tblPr>
        <w:tblW w:w="9632" w:type="dxa"/>
        <w:tblLayout w:type="fixed"/>
        <w:tblCellMar>
          <w:left w:w="62" w:type="dxa"/>
          <w:right w:w="62" w:type="dxa"/>
        </w:tblCellMar>
        <w:tblLook w:val="0000"/>
      </w:tblPr>
      <w:tblGrid>
        <w:gridCol w:w="2102"/>
        <w:gridCol w:w="7530"/>
      </w:tblGrid>
      <w:tr w:rsidTr="000D6A39">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A39" w:rsidP="000D6A39">
            <w:pPr>
              <w:pStyle w:val="BodyText"/>
            </w:pPr>
            <w:r w:rsidRPr="000D6A39">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A39">
            <w:pPr>
              <w:pStyle w:val="BodyText"/>
              <w:rPr>
                <w:lang w:val="en-NZ"/>
              </w:rPr>
            </w:pPr>
            <w:r w:rsidRPr="000D6A39">
              <w:rPr>
                <w:rStyle w:val="SpecialBold"/>
              </w:rPr>
              <w:t>Comment</w:t>
            </w:r>
          </w:p>
        </w:tc>
      </w:tr>
      <w:tr w:rsidTr="000D6A39">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A39">
            <w:pPr>
              <w:pStyle w:val="BodyText"/>
              <w:rPr>
                <w:lang w:val="en-NZ"/>
              </w:rPr>
            </w:pPr>
            <w:r w:rsidRPr="000D6A39">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A39" w:rsidP="000D6A39">
            <w:pPr>
              <w:pStyle w:val="BodyText"/>
            </w:pPr>
            <w:r w:rsidRPr="000D6A39">
              <w:t xml:space="preserve">Replaces equivalent FPITMM2203A Read and interpret timber truss, floor and/or frame fabrication plans, which was first released with FPI11 Forest and Forest Products Training Package Version 2.2. This is the first release of this unit in the new standards </w:t>
            </w:r>
            <w:r w:rsidRPr="000D6A39">
              <w:t>format.</w:t>
            </w:r>
          </w:p>
          <w:p w:rsidR="00000000" w:rsidRPr="000D6A39" w:rsidP="000D6A39">
            <w:pPr>
              <w:pStyle w:val="BodyText"/>
            </w:pPr>
            <w:r w:rsidRPr="000D6A39">
              <w:t>Assessment requirements now specify the performance and knowledge evidence, as well as assessment conditions for this unit of competency. These sections simplify and replace components used in the previous unit format, including Required Skills and</w:t>
            </w:r>
            <w:r w:rsidRPr="000D6A39">
              <w:t xml:space="preserve"> Knowledge, Evidence Guide and Range Statement</w:t>
            </w:r>
          </w:p>
        </w:tc>
      </w:tr>
    </w:tbl>
    <w:p w:rsidR="00000000" w:rsidRPr="000D6A39" w:rsidP="000D6A39">
      <w:pPr>
        <w:pStyle w:val="BodyText"/>
      </w:pPr>
    </w:p>
    <w:p w:rsidR="00000000" w:rsidRPr="000D6A39" w:rsidP="000D6A39">
      <w:pPr>
        <w:pStyle w:val="AllowPageBreak"/>
      </w:pPr>
    </w:p>
    <w:p w:rsidR="00000000" w:rsidRPr="000D6A39" w:rsidP="000D6A39">
      <w:pPr>
        <w:pStyle w:val="Heading1"/>
      </w:pPr>
      <w:bookmarkStart w:id="2" w:name="O_916390"/>
      <w:bookmarkEnd w:id="2"/>
      <w:r w:rsidRPr="000D6A39">
        <w:t>Performance Evidence</w:t>
      </w:r>
    </w:p>
    <w:p w:rsidR="00000000" w:rsidRPr="000D6A39" w:rsidP="00FA4E8D">
      <w:pPr>
        <w:pStyle w:val="BodyText"/>
      </w:pPr>
      <w:r w:rsidRPr="000D6A39">
        <w:t>A person demonstrating competency in this unit must satisfy all of the elements, performance criteria and foundation skills of this unit.  If a specific volume or freque</w:t>
      </w:r>
      <w:r w:rsidRPr="000D6A39">
        <w:t>ncy is not stated below, then evidence must be provided that the following requirements have been performed on at least one occasion:</w:t>
      </w:r>
    </w:p>
    <w:p w:rsidR="00000000" w:rsidRPr="000D6A39" w:rsidP="000D6A39">
      <w:pPr>
        <w:pStyle w:val="ListBullet"/>
      </w:pPr>
      <w:r w:rsidRPr="000D6A39">
        <w:t>follow organisational policies and procedures relevant to reading and interpreting timber truss, floor and/or frame plans</w:t>
      </w:r>
    </w:p>
    <w:p w:rsidR="00000000" w:rsidRPr="000D6A39" w:rsidP="000D6A39">
      <w:pPr>
        <w:pStyle w:val="ListBullet"/>
      </w:pPr>
      <w:r w:rsidRPr="000D6A39">
        <w:t xml:space="preserve">develop a logical construction sequence for products from the fabrication plans. </w:t>
      </w:r>
    </w:p>
    <w:p w:rsidR="00000000" w:rsidRPr="000D6A39" w:rsidP="000D6A39">
      <w:pPr>
        <w:pStyle w:val="AllowPageBreak"/>
      </w:pPr>
    </w:p>
    <w:p w:rsidR="00000000" w:rsidRPr="000D6A39" w:rsidP="000D6A39">
      <w:pPr>
        <w:pStyle w:val="Heading1"/>
      </w:pPr>
      <w:bookmarkStart w:id="3" w:name="O_916391"/>
      <w:bookmarkEnd w:id="3"/>
      <w:r w:rsidRPr="000D6A39">
        <w:t>Knowledge Evidence</w:t>
      </w:r>
    </w:p>
    <w:p w:rsidR="00000000" w:rsidRPr="000D6A39" w:rsidP="00FA4E8D">
      <w:pPr>
        <w:pStyle w:val="BodyText"/>
      </w:pPr>
      <w:r w:rsidRPr="000D6A39">
        <w:t>A person competent in this unit must be able to demonstrate knowledge of:</w:t>
      </w:r>
    </w:p>
    <w:p w:rsidR="00000000" w:rsidRPr="000D6A39" w:rsidP="000D6A39">
      <w:pPr>
        <w:pStyle w:val="ListBullet"/>
      </w:pPr>
      <w:r w:rsidRPr="000D6A39">
        <w:t>environmental protection practices for forest products factory settings:</w:t>
      </w:r>
    </w:p>
    <w:p w:rsidR="00000000" w:rsidRPr="000D6A39" w:rsidP="000D6A39">
      <w:pPr>
        <w:pStyle w:val="ListBullet2"/>
      </w:pPr>
      <w:r w:rsidRPr="000D6A39">
        <w:t>reducing water and energy use</w:t>
      </w:r>
    </w:p>
    <w:p w:rsidR="00000000" w:rsidRPr="000D6A39" w:rsidP="000D6A39">
      <w:pPr>
        <w:pStyle w:val="ListBullet2"/>
      </w:pPr>
      <w:r w:rsidRPr="000D6A39">
        <w:t>disposing of, recycling and reusing timber and other waste</w:t>
      </w:r>
    </w:p>
    <w:p w:rsidR="00000000" w:rsidRPr="000D6A39" w:rsidP="000D6A39">
      <w:pPr>
        <w:pStyle w:val="ListBullet"/>
      </w:pPr>
      <w:r w:rsidRPr="000D6A39">
        <w:t>characteristics of timber and timber defects</w:t>
      </w:r>
    </w:p>
    <w:p w:rsidR="00000000" w:rsidRPr="000D6A39" w:rsidP="000D6A39">
      <w:pPr>
        <w:pStyle w:val="ListBullet"/>
      </w:pPr>
      <w:r w:rsidRPr="000D6A39">
        <w:t>key features of timber trusses, floors and fram</w:t>
      </w:r>
      <w:r w:rsidRPr="000D6A39">
        <w:t>es and their components</w:t>
      </w:r>
    </w:p>
    <w:p w:rsidR="00000000" w:rsidRPr="000D6A39" w:rsidP="000D6A39">
      <w:pPr>
        <w:pStyle w:val="ListBullet"/>
      </w:pPr>
      <w:r w:rsidRPr="000D6A39">
        <w:t>abbreviations, symbols and industry terminology used in fabrication plans</w:t>
      </w:r>
    </w:p>
    <w:p w:rsidR="00000000" w:rsidRPr="000D6A39" w:rsidP="000D6A39">
      <w:pPr>
        <w:pStyle w:val="ListBullet"/>
      </w:pPr>
      <w:r w:rsidRPr="000D6A39">
        <w:t>units of measurement and component tolerances in use at the work site</w:t>
      </w:r>
    </w:p>
    <w:p w:rsidR="00000000" w:rsidRPr="000D6A39" w:rsidP="000D6A39">
      <w:pPr>
        <w:pStyle w:val="ListBullet"/>
      </w:pPr>
      <w:r w:rsidRPr="000D6A39">
        <w:t>industry standard cross sections and lengths</w:t>
      </w:r>
    </w:p>
    <w:p w:rsidR="00000000" w:rsidRPr="000D6A39" w:rsidP="000D6A39">
      <w:pPr>
        <w:pStyle w:val="ListBullet"/>
      </w:pPr>
      <w:r w:rsidRPr="000D6A39">
        <w:t>types of timber truss, floor and frame asse</w:t>
      </w:r>
      <w:r w:rsidRPr="000D6A39">
        <w:t>mbly tools and equipment; their purpose, features, and operation:</w:t>
      </w:r>
    </w:p>
    <w:p w:rsidR="00000000" w:rsidRPr="000D6A39" w:rsidP="000D6A39">
      <w:pPr>
        <w:pStyle w:val="ListBullet2"/>
      </w:pPr>
      <w:r w:rsidRPr="000D6A39">
        <w:t>measuring equipment</w:t>
      </w:r>
    </w:p>
    <w:p w:rsidR="00000000" w:rsidRPr="000D6A39" w:rsidP="000D6A39">
      <w:pPr>
        <w:pStyle w:val="ListBullet2"/>
      </w:pPr>
      <w:r w:rsidRPr="000D6A39">
        <w:t>electric circular saws</w:t>
      </w:r>
    </w:p>
    <w:p w:rsidR="00000000" w:rsidRPr="000D6A39" w:rsidP="000D6A39">
      <w:pPr>
        <w:pStyle w:val="ListBullet2"/>
      </w:pPr>
      <w:r w:rsidRPr="000D6A39">
        <w:t>docking saws</w:t>
      </w:r>
    </w:p>
    <w:p w:rsidR="00000000" w:rsidRPr="000D6A39" w:rsidP="000D6A39">
      <w:pPr>
        <w:pStyle w:val="ListBullet2"/>
      </w:pPr>
      <w:r w:rsidRPr="000D6A39">
        <w:t>drills</w:t>
      </w:r>
    </w:p>
    <w:p w:rsidR="00000000" w:rsidRPr="000D6A39" w:rsidP="000D6A39">
      <w:pPr>
        <w:pStyle w:val="ListBullet2"/>
      </w:pPr>
      <w:r w:rsidRPr="000D6A39">
        <w:t>assembly jigs</w:t>
      </w:r>
    </w:p>
    <w:p w:rsidR="00000000" w:rsidRPr="000D6A39" w:rsidP="000D6A39">
      <w:pPr>
        <w:pStyle w:val="ListBullet2"/>
      </w:pPr>
      <w:r w:rsidRPr="000D6A39">
        <w:t>assembly table</w:t>
      </w:r>
    </w:p>
    <w:p w:rsidR="00000000" w:rsidRPr="000D6A39" w:rsidP="000D6A39">
      <w:pPr>
        <w:pStyle w:val="ListBullet2"/>
      </w:pPr>
      <w:r w:rsidRPr="000D6A39">
        <w:t>nail plate presses</w:t>
      </w:r>
    </w:p>
    <w:p w:rsidR="00000000" w:rsidRPr="000D6A39" w:rsidP="000D6A39">
      <w:pPr>
        <w:pStyle w:val="ListBullet2"/>
      </w:pPr>
      <w:r w:rsidRPr="000D6A39">
        <w:t>staple guns</w:t>
      </w:r>
    </w:p>
    <w:p w:rsidR="00000000" w:rsidRPr="000D6A39" w:rsidP="000D6A39">
      <w:pPr>
        <w:pStyle w:val="ListBullet2"/>
      </w:pPr>
      <w:r w:rsidRPr="000D6A39">
        <w:t>nail guns</w:t>
      </w:r>
    </w:p>
    <w:p w:rsidR="00000000" w:rsidRPr="000D6A39" w:rsidP="000D6A39">
      <w:pPr>
        <w:pStyle w:val="ListBullet2"/>
      </w:pPr>
      <w:r w:rsidRPr="000D6A39">
        <w:t>compressor or compressed air supply</w:t>
      </w:r>
    </w:p>
    <w:p w:rsidR="00000000" w:rsidRPr="000D6A39" w:rsidP="000D6A39">
      <w:pPr>
        <w:pStyle w:val="ListBullet2"/>
      </w:pPr>
      <w:r w:rsidRPr="000D6A39">
        <w:t>marking equipment</w:t>
      </w:r>
    </w:p>
    <w:p w:rsidR="00000000" w:rsidRPr="000D6A39" w:rsidP="000D6A39">
      <w:pPr>
        <w:pStyle w:val="ListBullet"/>
      </w:pPr>
      <w:r w:rsidRPr="000D6A39">
        <w:t>organisational policies and procedures specific to assembling timber trusses, floors and frames:</w:t>
      </w:r>
    </w:p>
    <w:p w:rsidR="00000000" w:rsidRPr="000D6A39" w:rsidP="000D6A39">
      <w:pPr>
        <w:pStyle w:val="ListBullet"/>
      </w:pPr>
      <w:r w:rsidRPr="000D6A39">
        <w:t>workplace health and safety specific to assembling timber trusses, floors and frames and use of equipment</w:t>
      </w:r>
    </w:p>
    <w:p w:rsidR="00000000" w:rsidRPr="000D6A39" w:rsidP="000D6A39">
      <w:pPr>
        <w:pStyle w:val="ListBullet"/>
      </w:pPr>
      <w:r w:rsidRPr="000D6A39">
        <w:t>communication reporting lines</w:t>
      </w:r>
    </w:p>
    <w:p w:rsidR="00000000" w:rsidRPr="000D6A39" w:rsidP="000D6A39">
      <w:pPr>
        <w:pStyle w:val="ListBullet"/>
      </w:pPr>
      <w:r w:rsidRPr="000D6A39">
        <w:t>recording and reporting</w:t>
      </w:r>
      <w:r w:rsidRPr="000D6A39">
        <w:t xml:space="preserve"> assessment of quality of finished product.</w:t>
      </w:r>
    </w:p>
    <w:p w:rsidR="00000000" w:rsidRPr="000D6A39" w:rsidP="000D6A39">
      <w:pPr>
        <w:pStyle w:val="AllowPageBreak"/>
      </w:pPr>
    </w:p>
    <w:p w:rsidR="00000000" w:rsidRPr="000D6A39" w:rsidP="000D6A39">
      <w:pPr>
        <w:pStyle w:val="Heading1"/>
      </w:pPr>
      <w:bookmarkStart w:id="4" w:name="O_916392"/>
      <w:bookmarkEnd w:id="4"/>
      <w:r w:rsidRPr="000D6A39">
        <w:t>Assessment Conditions</w:t>
      </w:r>
    </w:p>
    <w:p w:rsidR="00000000" w:rsidRPr="000D6A39" w:rsidP="00FA4E8D">
      <w:pPr>
        <w:pStyle w:val="BodyText"/>
      </w:pPr>
      <w:r w:rsidRPr="000D6A39">
        <w:t>The following resources must be made available:</w:t>
      </w:r>
    </w:p>
    <w:p w:rsidR="00000000" w:rsidRPr="000D6A39" w:rsidP="000D6A39">
      <w:pPr>
        <w:pStyle w:val="ListBullet"/>
      </w:pPr>
      <w:r w:rsidRPr="000D6A39">
        <w:t>timber truss, floor and frame assembly tools and equipment:</w:t>
      </w:r>
    </w:p>
    <w:p w:rsidR="00000000" w:rsidRPr="000D6A39" w:rsidP="000D6A39">
      <w:pPr>
        <w:pStyle w:val="ListBullet2"/>
      </w:pPr>
      <w:r w:rsidRPr="000D6A39">
        <w:t>measuring equipment</w:t>
      </w:r>
    </w:p>
    <w:p w:rsidR="00000000" w:rsidRPr="000D6A39" w:rsidP="000D6A39">
      <w:pPr>
        <w:pStyle w:val="ListBullet2"/>
      </w:pPr>
      <w:r w:rsidRPr="000D6A39">
        <w:t>electric circular saws</w:t>
      </w:r>
    </w:p>
    <w:p w:rsidR="00000000" w:rsidRPr="000D6A39" w:rsidP="000D6A39">
      <w:pPr>
        <w:pStyle w:val="ListBullet2"/>
      </w:pPr>
      <w:r w:rsidRPr="000D6A39">
        <w:t>docking saws</w:t>
      </w:r>
    </w:p>
    <w:p w:rsidR="00000000" w:rsidRPr="000D6A39" w:rsidP="000D6A39">
      <w:pPr>
        <w:pStyle w:val="ListBullet2"/>
      </w:pPr>
      <w:r w:rsidRPr="000D6A39">
        <w:t>drills</w:t>
      </w:r>
    </w:p>
    <w:p w:rsidR="00000000" w:rsidRPr="000D6A39" w:rsidP="000D6A39">
      <w:pPr>
        <w:pStyle w:val="ListBullet2"/>
      </w:pPr>
      <w:r w:rsidRPr="000D6A39">
        <w:t>assembly jigs</w:t>
      </w:r>
    </w:p>
    <w:p w:rsidR="00000000" w:rsidRPr="000D6A39" w:rsidP="000D6A39">
      <w:pPr>
        <w:pStyle w:val="ListBullet2"/>
      </w:pPr>
      <w:r w:rsidRPr="000D6A39">
        <w:t>assembly table</w:t>
      </w:r>
    </w:p>
    <w:p w:rsidR="00000000" w:rsidRPr="000D6A39" w:rsidP="000D6A39">
      <w:pPr>
        <w:pStyle w:val="ListBullet2"/>
      </w:pPr>
      <w:r w:rsidRPr="000D6A39">
        <w:t>nail plate presses</w:t>
      </w:r>
    </w:p>
    <w:p w:rsidR="00000000" w:rsidRPr="000D6A39" w:rsidP="000D6A39">
      <w:pPr>
        <w:pStyle w:val="ListBullet2"/>
      </w:pPr>
      <w:r w:rsidRPr="000D6A39">
        <w:t>staple guns</w:t>
      </w:r>
    </w:p>
    <w:p w:rsidR="00000000" w:rsidRPr="000D6A39" w:rsidP="000D6A39">
      <w:pPr>
        <w:pStyle w:val="ListBullet2"/>
      </w:pPr>
      <w:r w:rsidRPr="000D6A39">
        <w:t>nail guns</w:t>
      </w:r>
    </w:p>
    <w:p w:rsidR="00000000" w:rsidRPr="000D6A39" w:rsidP="000D6A39">
      <w:pPr>
        <w:pStyle w:val="ListBullet2"/>
      </w:pPr>
      <w:r w:rsidRPr="000D6A39">
        <w:t>compressor or compressed air supply</w:t>
      </w:r>
    </w:p>
    <w:p w:rsidR="00000000" w:rsidRPr="000D6A39" w:rsidP="000D6A39">
      <w:pPr>
        <w:pStyle w:val="ListBullet2"/>
      </w:pPr>
      <w:r w:rsidRPr="000D6A39">
        <w:t>marking equipment</w:t>
      </w:r>
    </w:p>
    <w:p w:rsidR="00000000" w:rsidRPr="000D6A39" w:rsidP="000D6A39">
      <w:pPr>
        <w:pStyle w:val="ListBullet"/>
      </w:pPr>
      <w:r w:rsidRPr="000D6A39">
        <w:t>assembly hardware:</w:t>
      </w:r>
    </w:p>
    <w:p w:rsidR="00000000" w:rsidRPr="000D6A39" w:rsidP="000D6A39">
      <w:pPr>
        <w:pStyle w:val="ListBullet2"/>
      </w:pPr>
      <w:r w:rsidRPr="000D6A39">
        <w:t>nailing plates</w:t>
      </w:r>
    </w:p>
    <w:p w:rsidR="00000000" w:rsidRPr="000D6A39" w:rsidP="000D6A39">
      <w:pPr>
        <w:pStyle w:val="ListBullet2"/>
      </w:pPr>
      <w:r w:rsidRPr="000D6A39">
        <w:t>floor truss plates</w:t>
      </w:r>
    </w:p>
    <w:p w:rsidR="00000000" w:rsidRPr="000D6A39" w:rsidP="000D6A39">
      <w:pPr>
        <w:pStyle w:val="ListBullet2"/>
      </w:pPr>
      <w:r w:rsidRPr="000D6A39">
        <w:t>bracing</w:t>
      </w:r>
    </w:p>
    <w:p w:rsidR="00000000" w:rsidRPr="000D6A39" w:rsidP="000D6A39">
      <w:pPr>
        <w:pStyle w:val="ListBullet2"/>
      </w:pPr>
      <w:r w:rsidRPr="000D6A39">
        <w:t>supplementary fittings and fixings</w:t>
      </w:r>
    </w:p>
    <w:p w:rsidR="00000000" w:rsidRPr="000D6A39" w:rsidP="000D6A39">
      <w:pPr>
        <w:pStyle w:val="ListBullet2"/>
      </w:pPr>
      <w:r w:rsidRPr="000D6A39">
        <w:t>nail gun nails and staples</w:t>
      </w:r>
    </w:p>
    <w:p w:rsidR="00000000" w:rsidRPr="000D6A39" w:rsidP="000D6A39">
      <w:pPr>
        <w:pStyle w:val="ListBullet"/>
      </w:pPr>
      <w:r w:rsidRPr="000D6A39">
        <w:t>personal protective equipment suitable for assembling timber trusses, floors and frames</w:t>
      </w:r>
    </w:p>
    <w:p w:rsidR="00000000" w:rsidRPr="000D6A39" w:rsidP="000D6A39">
      <w:pPr>
        <w:pStyle w:val="ListBullet"/>
      </w:pPr>
      <w:r w:rsidRPr="000D6A39">
        <w:t>pre-cut sections of timber</w:t>
      </w:r>
    </w:p>
    <w:p w:rsidR="00000000" w:rsidRPr="000D6A39" w:rsidP="000D6A39">
      <w:pPr>
        <w:pStyle w:val="ListBullet"/>
      </w:pPr>
      <w:r w:rsidRPr="000D6A39">
        <w:t>work order and fabrication plan with specifications for assembling timber trusses, floors and frames</w:t>
      </w:r>
    </w:p>
    <w:p w:rsidR="00000000" w:rsidRPr="000D6A39" w:rsidP="000D6A39">
      <w:pPr>
        <w:pStyle w:val="ListBullet"/>
      </w:pPr>
      <w:r w:rsidRPr="000D6A39">
        <w:t>template reports for recording assessmen</w:t>
      </w:r>
      <w:r w:rsidRPr="000D6A39">
        <w:t>t of quality of finished product</w:t>
      </w:r>
    </w:p>
    <w:p w:rsidR="00000000" w:rsidRPr="000D6A39" w:rsidP="000D6A39">
      <w:pPr>
        <w:pStyle w:val="ListBullet"/>
      </w:pPr>
      <w:r w:rsidRPr="000D6A39">
        <w:t>relevant personnel for the purposes of communicating information</w:t>
      </w:r>
    </w:p>
    <w:p w:rsidR="00000000" w:rsidRPr="000D6A39" w:rsidP="000D6A39">
      <w:pPr>
        <w:pStyle w:val="ListBullet"/>
      </w:pPr>
      <w:r w:rsidRPr="000D6A39">
        <w:t>organisational policies and procedures for assembling timber trusses, floors and frames</w:t>
      </w:r>
    </w:p>
    <w:p w:rsidR="00000000" w:rsidRPr="000D6A39" w:rsidP="000D6A39">
      <w:pPr>
        <w:pStyle w:val="BodyText"/>
      </w:pPr>
    </w:p>
    <w:p w:rsidR="00000000" w:rsidRPr="000D6A39" w:rsidP="00FA4E8D">
      <w:pPr>
        <w:pStyle w:val="BodyText"/>
      </w:pPr>
      <w:r w:rsidRPr="000D6A39">
        <w:t>Competency is to be assessed in the workplace or a simulated environm</w:t>
      </w:r>
      <w:r w:rsidRPr="000D6A39">
        <w:t xml:space="preserve">ent that accurately reflects performance in a real workplace setting. </w:t>
      </w:r>
    </w:p>
    <w:p w:rsidR="00000000" w:rsidRPr="000D6A39" w:rsidP="00FA4E8D">
      <w:pPr>
        <w:pStyle w:val="Heading3"/>
      </w:pPr>
      <w:r w:rsidRPr="000D6A39">
        <w:rPr>
          <w:rStyle w:val="SpecialBold"/>
        </w:rPr>
        <w:t>Assessor requirements</w:t>
      </w:r>
    </w:p>
    <w:p w:rsidR="00000000" w:rsidRPr="000D6A39" w:rsidP="00FA4E8D">
      <w:pPr>
        <w:pStyle w:val="BodyText"/>
      </w:pPr>
      <w:r w:rsidRPr="000D6A39">
        <w:t>Assessors must:</w:t>
      </w:r>
    </w:p>
    <w:p w:rsidR="00000000" w:rsidRPr="000D6A39" w:rsidP="000D6A39">
      <w:pPr>
        <w:pStyle w:val="ListBullet"/>
      </w:pPr>
      <w:r w:rsidRPr="000D6A39">
        <w:t>hold the appropriate assessor competency standards as outlined in regulations; and</w:t>
      </w:r>
    </w:p>
    <w:p w:rsidR="00000000" w:rsidRPr="000D6A39" w:rsidP="000D6A39">
      <w:pPr>
        <w:pStyle w:val="ListBullet"/>
      </w:pPr>
      <w:r w:rsidRPr="000D6A39">
        <w:t>be able to demonstrate vocational competencies at least to the level being assessed; and</w:t>
      </w:r>
    </w:p>
    <w:p w:rsidR="00000000" w:rsidRPr="000D6A39" w:rsidP="000D6A39">
      <w:pPr>
        <w:pStyle w:val="ListBullet"/>
      </w:pPr>
      <w:r w:rsidRPr="000D6A39">
        <w:t xml:space="preserve">be able to demonstrate how they are continuing to develop their VET knowledge and skills as well as maintaining their industry currency and assessor competence. </w:t>
      </w:r>
    </w:p>
    <w:p w:rsidR="00000000" w:rsidRPr="000D6A39" w:rsidP="000D6A39">
      <w:pPr>
        <w:pStyle w:val="AllowPageBreak"/>
      </w:pPr>
    </w:p>
    <w:p w:rsidR="00000000" w:rsidRPr="000D6A39" w:rsidP="000D6A39">
      <w:pPr>
        <w:pStyle w:val="Heading1"/>
      </w:pPr>
      <w:bookmarkStart w:id="5" w:name="O_916395"/>
      <w:bookmarkEnd w:id="5"/>
      <w:r w:rsidRPr="000D6A39">
        <w:t>Links</w:t>
      </w:r>
    </w:p>
    <w:p w:rsidR="00000000" w:rsidRPr="000D6A39" w:rsidP="00FA4E8D">
      <w:pPr>
        <w:pStyle w:val="BodyText"/>
      </w:pPr>
      <w:r w:rsidRPr="000D6A3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709B8">
        <w:rPr>
          <w:rStyle w:val="Hyperlink"/>
        </w:rPr>
        <w:t>https://vetnet.gov.au/Pages/TrainingDocs.aspx?q=0d96fe23-5747-4c01-9d6f-3509ff8d3d47</w:t>
      </w:r>
      <w:r>
        <w:fldChar w:fldCharType="end"/>
      </w:r>
    </w:p>
    <w:p w:rsidR="00000000" w:rsidRPr="000D6A39" w:rsidP="000D6A39"/>
    <w:sectPr w:rsidSect="000D6A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9" w:rsidRPr="00FA4E8D" w:rsidP="00FA4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8D" w:rsidP="000D6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E8D" w:rsidP="000D6A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A4E8D" w:rsidP="000D6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A39" w:rsidRPr="00FA4E8D" w:rsidP="00FA4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8D" w:rsidRPr="002D2AF8" w:rsidP="000D6A39">
    <w:pPr>
      <w:pStyle w:val="Header"/>
      <w:framePr w:wrap="around"/>
    </w:pPr>
    <w:r>
      <w:fldChar w:fldCharType="begin"/>
    </w:r>
    <w:r>
      <w:instrText xml:space="preserve"> TITLE   \* MERGEFORMAT </w:instrText>
    </w:r>
    <w:r>
      <w:fldChar w:fldCharType="separate"/>
    </w:r>
    <w:r>
      <w:t>Assessment Requirements for FWPTMM2203 Read and interpret timber truss, floor and/or frame fabrication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FA4E8D" w:rsidP="000D6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49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40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0F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A39"/>
    <w:pPr>
      <w:spacing w:before="360" w:after="60"/>
      <w:outlineLvl w:val="0"/>
    </w:pPr>
    <w:rPr>
      <w:sz w:val="32"/>
    </w:rPr>
  </w:style>
  <w:style w:type="paragraph" w:styleId="Heading2">
    <w:name w:val="heading 2"/>
    <w:basedOn w:val="HeadingBase"/>
    <w:next w:val="BodyText"/>
    <w:link w:val="Heading2Char"/>
    <w:qFormat/>
    <w:rsid w:val="000D6A39"/>
    <w:pPr>
      <w:keepLines/>
      <w:spacing w:before="240" w:after="120"/>
      <w:outlineLvl w:val="1"/>
    </w:pPr>
    <w:rPr>
      <w:sz w:val="28"/>
      <w:szCs w:val="40"/>
    </w:rPr>
  </w:style>
  <w:style w:type="paragraph" w:styleId="Heading3">
    <w:name w:val="heading 3"/>
    <w:basedOn w:val="HeadingBase"/>
    <w:next w:val="BodyText"/>
    <w:link w:val="Heading3Char"/>
    <w:qFormat/>
    <w:rsid w:val="000D6A39"/>
    <w:pPr>
      <w:spacing w:before="180" w:after="120"/>
      <w:outlineLvl w:val="2"/>
    </w:pPr>
    <w:rPr>
      <w:spacing w:val="-10"/>
      <w:kern w:val="32"/>
    </w:rPr>
  </w:style>
  <w:style w:type="paragraph" w:styleId="Heading4">
    <w:name w:val="heading 4"/>
    <w:basedOn w:val="HeadingBase"/>
    <w:next w:val="BodyText"/>
    <w:link w:val="Heading4Char"/>
    <w:qFormat/>
    <w:rsid w:val="000D6A39"/>
    <w:pPr>
      <w:spacing w:before="160" w:after="120"/>
      <w:outlineLvl w:val="3"/>
    </w:pPr>
    <w:rPr>
      <w:sz w:val="22"/>
    </w:rPr>
  </w:style>
  <w:style w:type="paragraph" w:styleId="Heading5">
    <w:name w:val="heading 5"/>
    <w:basedOn w:val="HeadingBase"/>
    <w:next w:val="Normal"/>
    <w:link w:val="Heading5Char"/>
    <w:qFormat/>
    <w:rsid w:val="000D6A39"/>
    <w:pPr>
      <w:spacing w:before="80"/>
      <w:outlineLvl w:val="4"/>
    </w:pPr>
    <w:rPr>
      <w:color w:val="918585"/>
      <w:sz w:val="20"/>
    </w:rPr>
  </w:style>
  <w:style w:type="paragraph" w:styleId="Heading6">
    <w:name w:val="heading 6"/>
    <w:basedOn w:val="HeadingBase"/>
    <w:next w:val="Normal"/>
    <w:link w:val="Heading6Char"/>
    <w:qFormat/>
    <w:rsid w:val="000D6A39"/>
    <w:pPr>
      <w:spacing w:before="60"/>
      <w:outlineLvl w:val="5"/>
    </w:pPr>
    <w:rPr>
      <w:color w:val="918585"/>
      <w:sz w:val="20"/>
    </w:rPr>
  </w:style>
  <w:style w:type="paragraph" w:styleId="Heading7">
    <w:name w:val="heading 7"/>
    <w:basedOn w:val="Normal"/>
    <w:next w:val="Normal"/>
    <w:link w:val="Heading7Char"/>
    <w:qFormat/>
    <w:rsid w:val="000D6A39"/>
    <w:pPr>
      <w:ind w:left="720"/>
      <w:outlineLvl w:val="6"/>
    </w:pPr>
    <w:rPr>
      <w:i/>
    </w:rPr>
  </w:style>
  <w:style w:type="paragraph" w:styleId="Heading8">
    <w:name w:val="heading 8"/>
    <w:basedOn w:val="Normal"/>
    <w:next w:val="Normal"/>
    <w:link w:val="Heading8Char"/>
    <w:qFormat/>
    <w:rsid w:val="000D6A39"/>
    <w:pPr>
      <w:ind w:left="720"/>
      <w:outlineLvl w:val="7"/>
    </w:pPr>
    <w:rPr>
      <w:i/>
    </w:rPr>
  </w:style>
  <w:style w:type="paragraph" w:styleId="Heading9">
    <w:name w:val="heading 9"/>
    <w:basedOn w:val="Normal"/>
    <w:next w:val="Normal"/>
    <w:link w:val="Heading9Char"/>
    <w:qFormat/>
    <w:rsid w:val="000D6A39"/>
    <w:pPr>
      <w:ind w:left="720"/>
      <w:outlineLvl w:val="8"/>
    </w:pPr>
    <w:rPr>
      <w:i/>
    </w:rPr>
  </w:style>
  <w:style w:type="character" w:default="1" w:styleId="DefaultParagraphFont">
    <w:name w:val="Default Paragraph Font"/>
    <w:uiPriority w:val="1"/>
    <w:unhideWhenUsed/>
    <w:rsid w:val="000D6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A39"/>
  </w:style>
  <w:style w:type="character" w:customStyle="1" w:styleId="Heading1Char">
    <w:name w:val="Heading 1 Char"/>
    <w:basedOn w:val="DefaultParagraphFont"/>
    <w:link w:val="Heading1"/>
    <w:rsid w:val="000D6A39"/>
    <w:rPr>
      <w:rFonts w:ascii="Times New Roman" w:eastAsia="Times New Roman" w:hAnsi="Times New Roman" w:cs="Times New Roman"/>
      <w:b/>
      <w:sz w:val="32"/>
      <w:szCs w:val="20"/>
      <w:lang w:eastAsia="en-US"/>
    </w:rPr>
  </w:style>
  <w:style w:type="paragraph" w:styleId="BodyText">
    <w:name w:val="Body Text"/>
    <w:basedOn w:val="Normal"/>
    <w:link w:val="BodyTextChar"/>
    <w:rsid w:val="000D6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A39"/>
    <w:rPr>
      <w:rFonts w:ascii="Times New Roman" w:eastAsia="Times New Roman" w:hAnsi="Times New Roman" w:cs="Times New Roman"/>
      <w:sz w:val="24"/>
      <w:lang w:eastAsia="en-US"/>
    </w:rPr>
  </w:style>
  <w:style w:type="paragraph" w:styleId="ListBullet">
    <w:name w:val="List Bullet"/>
    <w:basedOn w:val="List"/>
    <w:rsid w:val="000D6A39"/>
    <w:pPr>
      <w:numPr>
        <w:numId w:val="12"/>
      </w:numPr>
      <w:tabs>
        <w:tab w:val="clear" w:pos="340"/>
      </w:tabs>
      <w:spacing w:before="40" w:after="40"/>
    </w:pPr>
  </w:style>
  <w:style w:type="character" w:customStyle="1" w:styleId="SpecialBold">
    <w:name w:val="Special Bold"/>
    <w:basedOn w:val="DefaultParagraphFont"/>
    <w:rsid w:val="000D6A39"/>
    <w:rPr>
      <w:b/>
      <w:spacing w:val="0"/>
    </w:rPr>
  </w:style>
  <w:style w:type="paragraph" w:styleId="ListBullet2">
    <w:name w:val="List Bullet 2"/>
    <w:basedOn w:val="List2"/>
    <w:rsid w:val="000D6A39"/>
    <w:pPr>
      <w:numPr>
        <w:numId w:val="13"/>
      </w:numPr>
      <w:tabs>
        <w:tab w:val="clear" w:pos="680"/>
      </w:tabs>
    </w:pPr>
  </w:style>
  <w:style w:type="paragraph" w:customStyle="1" w:styleId="SuperHeading">
    <w:name w:val="SuperHeading"/>
    <w:basedOn w:val="Normal"/>
    <w:rsid w:val="000D6A39"/>
    <w:pPr>
      <w:spacing w:before="240" w:after="120"/>
      <w:outlineLvl w:val="0"/>
    </w:pPr>
    <w:rPr>
      <w:rFonts w:ascii="Times New Roman" w:hAnsi="Times New Roman"/>
      <w:b/>
      <w:sz w:val="32"/>
    </w:rPr>
  </w:style>
  <w:style w:type="paragraph" w:customStyle="1" w:styleId="AllowPageBreak">
    <w:name w:val="AllowPageBreak"/>
    <w:rsid w:val="000D6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A39"/>
    <w:rPr>
      <w:rFonts w:ascii="Courier New" w:eastAsia="Times New Roman" w:hAnsi="Courier New" w:cs="Times New Roman"/>
      <w:i/>
      <w:szCs w:val="20"/>
      <w:lang w:eastAsia="en-US"/>
    </w:rPr>
  </w:style>
  <w:style w:type="paragraph" w:customStyle="1" w:styleId="HeadingBase">
    <w:name w:val="Heading Base"/>
    <w:rsid w:val="000D6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A39"/>
    <w:pPr>
      <w:tabs>
        <w:tab w:val="right" w:leader="dot" w:pos="9072"/>
      </w:tabs>
      <w:ind w:left="567"/>
    </w:pPr>
    <w:rPr>
      <w:szCs w:val="22"/>
    </w:rPr>
  </w:style>
  <w:style w:type="paragraph" w:customStyle="1" w:styleId="TOCBase">
    <w:name w:val="TOC Base"/>
    <w:rsid w:val="000D6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A39"/>
    <w:pPr>
      <w:tabs>
        <w:tab w:val="right" w:leader="dot" w:pos="9072"/>
      </w:tabs>
      <w:spacing w:before="40" w:after="40"/>
      <w:ind w:left="284"/>
    </w:pPr>
    <w:rPr>
      <w:rFonts w:ascii="Times New Roman" w:hAnsi="Times New Roman"/>
    </w:rPr>
  </w:style>
  <w:style w:type="paragraph" w:styleId="TOC1">
    <w:name w:val="toc 1"/>
    <w:basedOn w:val="TOCBase"/>
    <w:next w:val="Normal"/>
    <w:rsid w:val="000D6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A39"/>
    <w:rPr>
      <w:rFonts w:ascii="Times New Roman" w:eastAsia="Times New Roman" w:hAnsi="Times New Roman" w:cs="Times New Roman"/>
      <w:sz w:val="16"/>
      <w:lang w:eastAsia="en-US"/>
    </w:rPr>
  </w:style>
  <w:style w:type="paragraph" w:styleId="Title">
    <w:name w:val="Title"/>
    <w:basedOn w:val="HeadingBase"/>
    <w:link w:val="TitleChar"/>
    <w:qFormat/>
    <w:rsid w:val="000D6A39"/>
    <w:pPr>
      <w:spacing w:before="5040"/>
      <w:jc w:val="center"/>
    </w:pPr>
    <w:rPr>
      <w:sz w:val="48"/>
      <w:szCs w:val="72"/>
      <w:lang w:val="en-US"/>
    </w:rPr>
  </w:style>
  <w:style w:type="character" w:customStyle="1" w:styleId="TitleChar">
    <w:name w:val="Title Char"/>
    <w:basedOn w:val="DefaultParagraphFont"/>
    <w:link w:val="Title"/>
    <w:rsid w:val="000D6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A39"/>
    <w:pPr>
      <w:tabs>
        <w:tab w:val="left" w:pos="3600"/>
        <w:tab w:val="left" w:pos="3958"/>
      </w:tabs>
    </w:pPr>
  </w:style>
  <w:style w:type="paragraph" w:styleId="List">
    <w:name w:val="List"/>
    <w:basedOn w:val="BodyText"/>
    <w:next w:val="BodyText"/>
    <w:rsid w:val="000D6A39"/>
    <w:pPr>
      <w:tabs>
        <w:tab w:val="left" w:pos="340"/>
      </w:tabs>
      <w:spacing w:before="60" w:after="60"/>
      <w:ind w:left="340" w:hanging="340"/>
    </w:pPr>
  </w:style>
  <w:style w:type="paragraph" w:customStyle="1" w:styleId="Note">
    <w:name w:val="Note"/>
    <w:basedOn w:val="BodyText"/>
    <w:rsid w:val="000D6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A39"/>
    <w:pPr>
      <w:framePr w:wrap="auto" w:hAnchor="text" w:y="6049"/>
    </w:pPr>
    <w:rPr>
      <w:color w:val="000000"/>
      <w:sz w:val="40"/>
    </w:rPr>
  </w:style>
  <w:style w:type="paragraph" w:customStyle="1" w:styleId="TOCTitle">
    <w:name w:val="TOCTitle"/>
    <w:basedOn w:val="Heading1"/>
    <w:rsid w:val="000D6A39"/>
    <w:pPr>
      <w:spacing w:after="240"/>
      <w:jc w:val="center"/>
      <w:outlineLvl w:val="9"/>
    </w:pPr>
    <w:rPr>
      <w:caps/>
    </w:rPr>
  </w:style>
  <w:style w:type="paragraph" w:customStyle="1" w:styleId="Version">
    <w:name w:val="Version"/>
    <w:rsid w:val="000D6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A39"/>
    <w:pPr>
      <w:keepNext w:val="0"/>
      <w:tabs>
        <w:tab w:val="right" w:pos="4176"/>
      </w:tabs>
      <w:ind w:left="198" w:hanging="198"/>
    </w:pPr>
    <w:rPr>
      <w:rFonts w:ascii="Garamond" w:hAnsi="Garamond"/>
    </w:rPr>
  </w:style>
  <w:style w:type="paragraph" w:styleId="IndexHeading">
    <w:name w:val="index heading"/>
    <w:basedOn w:val="Normal"/>
    <w:next w:val="Index1"/>
    <w:semiHidden/>
    <w:rsid w:val="000D6A39"/>
    <w:pPr>
      <w:spacing w:before="120" w:after="120"/>
    </w:pPr>
    <w:rPr>
      <w:rFonts w:ascii="Arial" w:hAnsi="Arial"/>
      <w:b/>
      <w:color w:val="918585"/>
      <w:sz w:val="24"/>
    </w:rPr>
  </w:style>
  <w:style w:type="paragraph" w:styleId="Header">
    <w:name w:val="header"/>
    <w:basedOn w:val="Normal"/>
    <w:link w:val="HeaderChar"/>
    <w:rsid w:val="000D6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A39"/>
    <w:rPr>
      <w:rFonts w:ascii="Times New Roman" w:eastAsia="Times New Roman" w:hAnsi="Times New Roman" w:cs="Times New Roman"/>
      <w:sz w:val="16"/>
      <w:szCs w:val="20"/>
      <w:lang w:val="en-GB" w:eastAsia="en-US"/>
    </w:rPr>
  </w:style>
  <w:style w:type="paragraph" w:customStyle="1" w:styleId="Chapter">
    <w:name w:val="Chapter"/>
    <w:basedOn w:val="Normal"/>
    <w:rsid w:val="000D6A39"/>
    <w:pPr>
      <w:spacing w:before="240"/>
    </w:pPr>
    <w:rPr>
      <w:rFonts w:ascii="Times New Roman" w:hAnsi="Times New Roman"/>
      <w:smallCaps/>
      <w:spacing w:val="80"/>
      <w:sz w:val="28"/>
    </w:rPr>
  </w:style>
  <w:style w:type="paragraph" w:customStyle="1" w:styleId="InChapter">
    <w:name w:val="InChapter"/>
    <w:basedOn w:val="Heading3"/>
    <w:rsid w:val="000D6A39"/>
    <w:pPr>
      <w:spacing w:after="240"/>
      <w:outlineLvl w:val="9"/>
    </w:pPr>
    <w:rPr>
      <w:noProof/>
    </w:rPr>
  </w:style>
  <w:style w:type="paragraph" w:styleId="Index2">
    <w:name w:val="index 2"/>
    <w:basedOn w:val="Normal"/>
    <w:next w:val="Normal"/>
    <w:semiHidden/>
    <w:rsid w:val="000D6A39"/>
    <w:pPr>
      <w:tabs>
        <w:tab w:val="right" w:pos="4176"/>
      </w:tabs>
      <w:ind w:left="568" w:hanging="284"/>
    </w:pPr>
    <w:rPr>
      <w:rFonts w:ascii="Garamond" w:hAnsi="Garamond"/>
    </w:rPr>
  </w:style>
  <w:style w:type="paragraph" w:customStyle="1" w:styleId="Byline">
    <w:name w:val="Byline"/>
    <w:rsid w:val="000D6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A39"/>
    <w:pPr>
      <w:tabs>
        <w:tab w:val="clear" w:pos="3600"/>
        <w:tab w:val="clear" w:pos="3958"/>
      </w:tabs>
      <w:jc w:val="right"/>
    </w:pPr>
  </w:style>
  <w:style w:type="character" w:styleId="Emphasis">
    <w:name w:val="Emphasis"/>
    <w:basedOn w:val="DefaultParagraphFont"/>
    <w:qFormat/>
    <w:rsid w:val="000D6A39"/>
    <w:rPr>
      <w:i/>
    </w:rPr>
  </w:style>
  <w:style w:type="paragraph" w:styleId="Caption">
    <w:name w:val="caption"/>
    <w:basedOn w:val="BodyText"/>
    <w:next w:val="Normal"/>
    <w:qFormat/>
    <w:rsid w:val="000D6A39"/>
    <w:pPr>
      <w:framePr w:w="2268" w:hSpace="181" w:vSpace="181" w:wrap="around" w:vAnchor="text" w:hAnchor="page" w:x="1135" w:y="285" w:anchorLock="1"/>
    </w:pPr>
    <w:rPr>
      <w:i/>
    </w:rPr>
  </w:style>
  <w:style w:type="paragraph" w:customStyle="1" w:styleId="MiniTOCTitle">
    <w:name w:val="MiniTOCTitle"/>
    <w:basedOn w:val="Heading4"/>
    <w:rsid w:val="000D6A39"/>
    <w:pPr>
      <w:spacing w:before="240"/>
      <w:outlineLvl w:val="9"/>
    </w:pPr>
    <w:rPr>
      <w:noProof/>
      <w:sz w:val="24"/>
    </w:rPr>
  </w:style>
  <w:style w:type="paragraph" w:customStyle="1" w:styleId="MiniTOCItem">
    <w:name w:val="MiniTOCItem"/>
    <w:basedOn w:val="ListBullet"/>
    <w:rsid w:val="000D6A39"/>
    <w:pPr>
      <w:numPr>
        <w:numId w:val="0"/>
      </w:numPr>
      <w:tabs>
        <w:tab w:val="right" w:leader="dot" w:pos="6521"/>
      </w:tabs>
      <w:spacing w:before="0" w:after="0"/>
    </w:pPr>
  </w:style>
  <w:style w:type="paragraph" w:customStyle="1" w:styleId="TOFTitle">
    <w:name w:val="TOFTitle"/>
    <w:basedOn w:val="TOCTitle"/>
    <w:rsid w:val="000D6A39"/>
  </w:style>
  <w:style w:type="paragraph" w:styleId="TableofFigures">
    <w:name w:val="table of figures"/>
    <w:basedOn w:val="Normal"/>
    <w:next w:val="Normal"/>
    <w:semiHidden/>
    <w:rsid w:val="000D6A39"/>
    <w:pPr>
      <w:tabs>
        <w:tab w:val="right" w:leader="dot" w:pos="9072"/>
      </w:tabs>
      <w:ind w:left="970" w:hanging="403"/>
    </w:pPr>
    <w:rPr>
      <w:rFonts w:ascii="Times New Roman" w:hAnsi="Times New Roman"/>
      <w:b/>
    </w:rPr>
  </w:style>
  <w:style w:type="paragraph" w:styleId="ListNumber">
    <w:name w:val="List Number"/>
    <w:basedOn w:val="List"/>
    <w:rsid w:val="000D6A39"/>
    <w:pPr>
      <w:numPr>
        <w:numId w:val="15"/>
      </w:numPr>
      <w:tabs>
        <w:tab w:val="clear" w:pos="340"/>
      </w:tabs>
    </w:pPr>
  </w:style>
  <w:style w:type="character" w:customStyle="1" w:styleId="WingdingSymbols">
    <w:name w:val="Wingding Symbols"/>
    <w:rsid w:val="000D6A39"/>
    <w:rPr>
      <w:rFonts w:ascii="Wingdings" w:hAnsi="Wingdings"/>
    </w:rPr>
  </w:style>
  <w:style w:type="paragraph" w:customStyle="1" w:styleId="TableHeading">
    <w:name w:val="Table Heading"/>
    <w:basedOn w:val="HeadingBase"/>
    <w:rsid w:val="000D6A39"/>
    <w:pPr>
      <w:keepLines/>
      <w:pBdr>
        <w:bottom w:val="single" w:sz="6" w:space="1" w:color="918585"/>
      </w:pBdr>
      <w:spacing w:before="240"/>
    </w:pPr>
  </w:style>
  <w:style w:type="character" w:customStyle="1" w:styleId="HotSpot">
    <w:name w:val="HotSpot"/>
    <w:rsid w:val="000D6A39"/>
    <w:rPr>
      <w:color w:val="0033CC"/>
      <w:u w:val="none"/>
    </w:rPr>
  </w:style>
  <w:style w:type="paragraph" w:customStyle="1" w:styleId="BodyTextRight">
    <w:name w:val="Body Text Right"/>
    <w:basedOn w:val="BodyText"/>
    <w:rsid w:val="000D6A39"/>
    <w:pPr>
      <w:spacing w:before="0" w:after="0"/>
      <w:jc w:val="right"/>
    </w:pPr>
  </w:style>
  <w:style w:type="paragraph" w:styleId="Index3">
    <w:name w:val="index 3"/>
    <w:basedOn w:val="ListNumber2"/>
    <w:next w:val="Normal"/>
    <w:semiHidden/>
    <w:rsid w:val="000D6A39"/>
    <w:pPr>
      <w:numPr>
        <w:numId w:val="0"/>
      </w:numPr>
      <w:tabs>
        <w:tab w:val="right" w:leader="dot" w:pos="4176"/>
      </w:tabs>
    </w:pPr>
  </w:style>
  <w:style w:type="paragraph" w:styleId="ListNumber2">
    <w:name w:val="List Number 2"/>
    <w:basedOn w:val="List2"/>
    <w:rsid w:val="000D6A39"/>
    <w:pPr>
      <w:numPr>
        <w:numId w:val="10"/>
      </w:numPr>
      <w:tabs>
        <w:tab w:val="clear" w:pos="1060"/>
      </w:tabs>
    </w:pPr>
  </w:style>
  <w:style w:type="paragraph" w:customStyle="1" w:styleId="MarginNote">
    <w:name w:val="Margin Note"/>
    <w:basedOn w:val="BodyText"/>
    <w:rsid w:val="000D6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A39"/>
    <w:rPr>
      <w:sz w:val="32"/>
    </w:rPr>
  </w:style>
  <w:style w:type="paragraph" w:customStyle="1" w:styleId="HeadingProcedure">
    <w:name w:val="Heading Procedure"/>
    <w:basedOn w:val="HeadingBase"/>
    <w:next w:val="Normal"/>
    <w:rsid w:val="000D6A39"/>
    <w:pPr>
      <w:tabs>
        <w:tab w:val="left" w:pos="0"/>
      </w:tabs>
      <w:spacing w:before="120" w:after="60"/>
    </w:pPr>
    <w:rPr>
      <w:i/>
      <w:color w:val="918585"/>
      <w:sz w:val="22"/>
    </w:rPr>
  </w:style>
  <w:style w:type="paragraph" w:customStyle="1" w:styleId="TableBodyText">
    <w:name w:val="Table Body Text"/>
    <w:basedOn w:val="BodyText"/>
    <w:rsid w:val="000D6A39"/>
    <w:pPr>
      <w:spacing w:before="60" w:after="60"/>
    </w:pPr>
  </w:style>
  <w:style w:type="paragraph" w:styleId="ListContinue">
    <w:name w:val="List Continue"/>
    <w:basedOn w:val="List"/>
    <w:rsid w:val="000D6A39"/>
    <w:pPr>
      <w:ind w:firstLine="0"/>
    </w:pPr>
  </w:style>
  <w:style w:type="paragraph" w:customStyle="1" w:styleId="ListNote">
    <w:name w:val="List Note"/>
    <w:basedOn w:val="List"/>
    <w:rsid w:val="000D6A39"/>
    <w:pPr>
      <w:pBdr>
        <w:top w:val="single" w:sz="6" w:space="2" w:color="918585"/>
        <w:bottom w:val="single" w:sz="6" w:space="2" w:color="918585"/>
      </w:pBdr>
      <w:tabs>
        <w:tab w:val="left" w:pos="1021"/>
      </w:tabs>
      <w:ind w:firstLine="0"/>
    </w:pPr>
  </w:style>
  <w:style w:type="paragraph" w:customStyle="1" w:styleId="Warning">
    <w:name w:val="Warning"/>
    <w:basedOn w:val="BodyText"/>
    <w:rsid w:val="000D6A39"/>
    <w:pPr>
      <w:shd w:val="clear" w:color="auto" w:fill="D9D9D9"/>
      <w:tabs>
        <w:tab w:val="left" w:pos="992"/>
      </w:tabs>
      <w:ind w:left="119" w:right="119"/>
    </w:pPr>
    <w:rPr>
      <w:sz w:val="20"/>
    </w:rPr>
  </w:style>
  <w:style w:type="paragraph" w:customStyle="1" w:styleId="MarginIcons">
    <w:name w:val="Margin Icons"/>
    <w:basedOn w:val="BodyText"/>
    <w:rsid w:val="000D6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A39"/>
    <w:rPr>
      <w:rFonts w:ascii="Courier New" w:hAnsi="Courier New"/>
    </w:rPr>
  </w:style>
  <w:style w:type="paragraph" w:customStyle="1" w:styleId="NoteBullet">
    <w:name w:val="Note Bullet"/>
    <w:basedOn w:val="Note"/>
    <w:rsid w:val="000D6A39"/>
    <w:pPr>
      <w:tabs>
        <w:tab w:val="clear" w:pos="680"/>
      </w:tabs>
      <w:spacing w:before="60" w:after="60"/>
    </w:pPr>
  </w:style>
  <w:style w:type="paragraph" w:customStyle="1" w:styleId="SubHeading2">
    <w:name w:val="SubHeading2"/>
    <w:basedOn w:val="HeadingBase"/>
    <w:rsid w:val="000D6A39"/>
    <w:pPr>
      <w:spacing w:before="240" w:after="60"/>
    </w:pPr>
    <w:rPr>
      <w:sz w:val="20"/>
    </w:rPr>
  </w:style>
  <w:style w:type="paragraph" w:customStyle="1" w:styleId="SubHeading1">
    <w:name w:val="SubHeading1"/>
    <w:basedOn w:val="HeadingBase"/>
    <w:rsid w:val="000D6A39"/>
    <w:pPr>
      <w:spacing w:before="240" w:after="60"/>
    </w:pPr>
    <w:rPr>
      <w:color w:val="918585"/>
      <w:sz w:val="22"/>
    </w:rPr>
  </w:style>
  <w:style w:type="paragraph" w:customStyle="1" w:styleId="SideHeading">
    <w:name w:val="Side Heading"/>
    <w:basedOn w:val="HeadingBase"/>
    <w:rsid w:val="000D6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A39"/>
    <w:pPr>
      <w:tabs>
        <w:tab w:val="num" w:pos="360"/>
      </w:tabs>
    </w:pPr>
  </w:style>
  <w:style w:type="paragraph" w:styleId="PlainText">
    <w:name w:val="Plain Text"/>
    <w:basedOn w:val="Normal"/>
    <w:link w:val="PlainTextChar"/>
    <w:rsid w:val="000D6A39"/>
    <w:rPr>
      <w:sz w:val="20"/>
    </w:rPr>
  </w:style>
  <w:style w:type="character" w:customStyle="1" w:styleId="PlainTextChar">
    <w:name w:val="Plain Text Char"/>
    <w:basedOn w:val="DefaultParagraphFont"/>
    <w:link w:val="PlainText"/>
    <w:rsid w:val="000D6A39"/>
    <w:rPr>
      <w:rFonts w:ascii="Courier New" w:eastAsia="Times New Roman" w:hAnsi="Courier New" w:cs="Times New Roman"/>
      <w:sz w:val="20"/>
      <w:szCs w:val="20"/>
      <w:lang w:eastAsia="en-US"/>
    </w:rPr>
  </w:style>
  <w:style w:type="character" w:customStyle="1" w:styleId="MenuOption">
    <w:name w:val="Menu Option"/>
    <w:basedOn w:val="DefaultParagraphFont"/>
    <w:rsid w:val="000D6A39"/>
    <w:rPr>
      <w:b/>
      <w:smallCaps/>
    </w:rPr>
  </w:style>
  <w:style w:type="paragraph" w:customStyle="1" w:styleId="TableListNumber">
    <w:name w:val="Table List Number"/>
    <w:basedOn w:val="ListNumber"/>
    <w:rsid w:val="000D6A39"/>
    <w:pPr>
      <w:numPr>
        <w:numId w:val="0"/>
      </w:numPr>
    </w:pPr>
  </w:style>
  <w:style w:type="paragraph" w:styleId="TOC4">
    <w:name w:val="toc 4"/>
    <w:basedOn w:val="TOCBase"/>
    <w:next w:val="Normal"/>
    <w:semiHidden/>
    <w:rsid w:val="000D6A39"/>
    <w:pPr>
      <w:tabs>
        <w:tab w:val="right" w:leader="dot" w:pos="9071"/>
      </w:tabs>
      <w:ind w:left="1701"/>
    </w:pPr>
  </w:style>
  <w:style w:type="paragraph" w:customStyle="1" w:styleId="ListAlpha">
    <w:name w:val="List Alpha"/>
    <w:basedOn w:val="List"/>
    <w:rsid w:val="000D6A39"/>
    <w:pPr>
      <w:numPr>
        <w:numId w:val="9"/>
      </w:numPr>
    </w:pPr>
  </w:style>
  <w:style w:type="paragraph" w:customStyle="1" w:styleId="ListAlpha2">
    <w:name w:val="List Alpha 2"/>
    <w:basedOn w:val="List2"/>
    <w:rsid w:val="000D6A39"/>
    <w:pPr>
      <w:numPr>
        <w:numId w:val="8"/>
      </w:numPr>
    </w:pPr>
  </w:style>
  <w:style w:type="paragraph" w:styleId="List2">
    <w:name w:val="List 2"/>
    <w:basedOn w:val="BodyText"/>
    <w:rsid w:val="000D6A39"/>
    <w:pPr>
      <w:tabs>
        <w:tab w:val="left" w:pos="680"/>
      </w:tabs>
      <w:spacing w:before="60" w:after="60"/>
      <w:ind w:left="680" w:hanging="340"/>
    </w:pPr>
  </w:style>
  <w:style w:type="paragraph" w:styleId="List3">
    <w:name w:val="List 3"/>
    <w:basedOn w:val="BodyText"/>
    <w:rsid w:val="000D6A39"/>
    <w:pPr>
      <w:tabs>
        <w:tab w:val="left" w:pos="1021"/>
      </w:tabs>
      <w:spacing w:before="60" w:after="60"/>
      <w:ind w:left="1020" w:hanging="340"/>
    </w:pPr>
  </w:style>
  <w:style w:type="paragraph" w:styleId="List4">
    <w:name w:val="List 4"/>
    <w:basedOn w:val="BodyText"/>
    <w:rsid w:val="000D6A39"/>
    <w:pPr>
      <w:tabs>
        <w:tab w:val="left" w:pos="1361"/>
      </w:tabs>
      <w:spacing w:before="60" w:after="60"/>
      <w:ind w:left="1361" w:hanging="340"/>
    </w:pPr>
  </w:style>
  <w:style w:type="paragraph" w:styleId="List5">
    <w:name w:val="List 5"/>
    <w:basedOn w:val="BodyText"/>
    <w:rsid w:val="000D6A39"/>
    <w:pPr>
      <w:tabs>
        <w:tab w:val="left" w:pos="1701"/>
      </w:tabs>
      <w:spacing w:before="60" w:after="60"/>
      <w:ind w:left="1701" w:hanging="340"/>
    </w:pPr>
  </w:style>
  <w:style w:type="paragraph" w:styleId="ListBullet3">
    <w:name w:val="List Bullet 3"/>
    <w:basedOn w:val="List3"/>
    <w:rsid w:val="000D6A39"/>
    <w:pPr>
      <w:numPr>
        <w:numId w:val="14"/>
      </w:numPr>
      <w:tabs>
        <w:tab w:val="clear" w:pos="1021"/>
      </w:tabs>
      <w:ind w:left="1037" w:hanging="357"/>
    </w:pPr>
  </w:style>
  <w:style w:type="paragraph" w:styleId="ListBullet4">
    <w:name w:val="List Bullet 4"/>
    <w:basedOn w:val="List4"/>
    <w:rsid w:val="000D6A39"/>
    <w:pPr>
      <w:numPr>
        <w:numId w:val="3"/>
      </w:numPr>
      <w:tabs>
        <w:tab w:val="clear" w:pos="1361"/>
      </w:tabs>
    </w:pPr>
  </w:style>
  <w:style w:type="paragraph" w:styleId="ListBullet5">
    <w:name w:val="List Bullet 5"/>
    <w:basedOn w:val="List5"/>
    <w:rsid w:val="000D6A39"/>
    <w:pPr>
      <w:numPr>
        <w:numId w:val="4"/>
      </w:numPr>
    </w:pPr>
  </w:style>
  <w:style w:type="paragraph" w:styleId="ListContinue2">
    <w:name w:val="List Continue 2"/>
    <w:basedOn w:val="List2"/>
    <w:rsid w:val="000D6A39"/>
    <w:pPr>
      <w:ind w:firstLine="0"/>
    </w:pPr>
  </w:style>
  <w:style w:type="paragraph" w:styleId="ListContinue3">
    <w:name w:val="List Continue 3"/>
    <w:basedOn w:val="List3"/>
    <w:rsid w:val="000D6A39"/>
    <w:pPr>
      <w:ind w:left="1021" w:firstLine="0"/>
    </w:pPr>
  </w:style>
  <w:style w:type="paragraph" w:styleId="ListContinue4">
    <w:name w:val="List Continue 4"/>
    <w:basedOn w:val="List4"/>
    <w:rsid w:val="000D6A39"/>
    <w:pPr>
      <w:ind w:firstLine="0"/>
    </w:pPr>
  </w:style>
  <w:style w:type="paragraph" w:styleId="ListContinue5">
    <w:name w:val="List Continue 5"/>
    <w:basedOn w:val="List5"/>
    <w:rsid w:val="000D6A39"/>
    <w:pPr>
      <w:ind w:firstLine="0"/>
    </w:pPr>
  </w:style>
  <w:style w:type="paragraph" w:styleId="ListNumber3">
    <w:name w:val="List Number 3"/>
    <w:basedOn w:val="List3"/>
    <w:rsid w:val="000D6A39"/>
    <w:pPr>
      <w:numPr>
        <w:numId w:val="5"/>
      </w:numPr>
    </w:pPr>
  </w:style>
  <w:style w:type="paragraph" w:styleId="ListNumber4">
    <w:name w:val="List Number 4"/>
    <w:basedOn w:val="List4"/>
    <w:rsid w:val="000D6A39"/>
    <w:pPr>
      <w:numPr>
        <w:numId w:val="6"/>
      </w:numPr>
    </w:pPr>
  </w:style>
  <w:style w:type="paragraph" w:styleId="ListNumber5">
    <w:name w:val="List Number 5"/>
    <w:basedOn w:val="List5"/>
    <w:rsid w:val="000D6A39"/>
    <w:pPr>
      <w:numPr>
        <w:numId w:val="7"/>
      </w:numPr>
    </w:pPr>
  </w:style>
  <w:style w:type="paragraph" w:styleId="BlockText">
    <w:name w:val="Block Text"/>
    <w:basedOn w:val="Normal"/>
    <w:rsid w:val="000D6A39"/>
    <w:pPr>
      <w:spacing w:after="120"/>
      <w:ind w:left="1440" w:right="1440"/>
    </w:pPr>
  </w:style>
  <w:style w:type="character" w:customStyle="1" w:styleId="Subscript">
    <w:name w:val="Subscript"/>
    <w:basedOn w:val="DefaultParagraphFont"/>
    <w:rsid w:val="000D6A39"/>
    <w:rPr>
      <w:sz w:val="16"/>
      <w:vertAlign w:val="subscript"/>
    </w:rPr>
  </w:style>
  <w:style w:type="character" w:customStyle="1" w:styleId="Superscript">
    <w:name w:val="Superscript"/>
    <w:basedOn w:val="DefaultParagraphFont"/>
    <w:rsid w:val="000D6A39"/>
    <w:rPr>
      <w:sz w:val="16"/>
      <w:vertAlign w:val="superscript"/>
    </w:rPr>
  </w:style>
  <w:style w:type="character" w:customStyle="1" w:styleId="Symbols">
    <w:name w:val="Symbols"/>
    <w:basedOn w:val="DefaultParagraphFont"/>
    <w:rsid w:val="000D6A39"/>
    <w:rPr>
      <w:rFonts w:ascii="Symbol" w:hAnsi="Symbol"/>
    </w:rPr>
  </w:style>
  <w:style w:type="character" w:customStyle="1" w:styleId="MenuOptions">
    <w:name w:val="Menu Options"/>
    <w:basedOn w:val="DefaultParagraphFont"/>
    <w:rsid w:val="000D6A39"/>
    <w:rPr>
      <w:rFonts w:ascii="Arial Narrow" w:hAnsi="Arial Narrow"/>
      <w:smallCaps/>
    </w:rPr>
  </w:style>
  <w:style w:type="character" w:customStyle="1" w:styleId="Buttons">
    <w:name w:val="Buttons"/>
    <w:basedOn w:val="DefaultParagraphFont"/>
    <w:rsid w:val="000D6A39"/>
    <w:rPr>
      <w:b/>
    </w:rPr>
  </w:style>
  <w:style w:type="character" w:customStyle="1" w:styleId="Underlined">
    <w:name w:val="Underlined"/>
    <w:basedOn w:val="DefaultParagraphFont"/>
    <w:rsid w:val="000D6A39"/>
    <w:rPr>
      <w:u w:val="single"/>
    </w:rPr>
  </w:style>
  <w:style w:type="paragraph" w:customStyle="1" w:styleId="TableBodyTextRight">
    <w:name w:val="Table Body Text Right"/>
    <w:basedOn w:val="TableBodyText"/>
    <w:rsid w:val="000D6A39"/>
    <w:pPr>
      <w:widowControl w:val="0"/>
      <w:autoSpaceDE w:val="0"/>
      <w:autoSpaceDN w:val="0"/>
      <w:adjustRightInd w:val="0"/>
      <w:jc w:val="right"/>
    </w:pPr>
    <w:rPr>
      <w:rFonts w:cs="Arial"/>
      <w:szCs w:val="18"/>
    </w:rPr>
  </w:style>
  <w:style w:type="paragraph" w:customStyle="1" w:styleId="CopyrightText">
    <w:name w:val="Copyright Text"/>
    <w:basedOn w:val="BodyText"/>
    <w:rsid w:val="000D6A39"/>
    <w:rPr>
      <w:sz w:val="18"/>
    </w:rPr>
  </w:style>
  <w:style w:type="paragraph" w:customStyle="1" w:styleId="BodySmallRight">
    <w:name w:val="Body Small Right"/>
    <w:basedOn w:val="BodyTextRight"/>
    <w:rsid w:val="000D6A39"/>
    <w:rPr>
      <w:sz w:val="18"/>
      <w:szCs w:val="18"/>
    </w:rPr>
  </w:style>
  <w:style w:type="paragraph" w:customStyle="1" w:styleId="MarginEdition">
    <w:name w:val="Margin Edition"/>
    <w:basedOn w:val="MarginNote"/>
    <w:rsid w:val="000D6A39"/>
    <w:pPr>
      <w:spacing w:before="0" w:after="0"/>
    </w:pPr>
    <w:rPr>
      <w:rFonts w:ascii="Times New Roman" w:hAnsi="Times New Roman"/>
      <w:color w:val="999999"/>
    </w:rPr>
  </w:style>
  <w:style w:type="paragraph" w:customStyle="1" w:styleId="Spacer">
    <w:name w:val="Spacer"/>
    <w:basedOn w:val="Normal"/>
    <w:rsid w:val="000D6A39"/>
    <w:rPr>
      <w:sz w:val="2"/>
      <w:szCs w:val="2"/>
    </w:rPr>
  </w:style>
  <w:style w:type="character" w:customStyle="1" w:styleId="Small">
    <w:name w:val="Small"/>
    <w:basedOn w:val="DefaultParagraphFont"/>
    <w:rsid w:val="000D6A39"/>
    <w:rPr>
      <w:sz w:val="16"/>
    </w:rPr>
  </w:style>
  <w:style w:type="paragraph" w:customStyle="1" w:styleId="WideTable">
    <w:name w:val="Wide Table"/>
    <w:basedOn w:val="Normal"/>
    <w:rsid w:val="000D6A39"/>
    <w:pPr>
      <w:ind w:left="-1418"/>
    </w:pPr>
    <w:rPr>
      <w:sz w:val="2"/>
      <w:szCs w:val="2"/>
    </w:rPr>
  </w:style>
  <w:style w:type="character" w:styleId="PageNumber">
    <w:name w:val="page number"/>
    <w:basedOn w:val="DefaultParagraphFont"/>
    <w:rsid w:val="000D6A39"/>
  </w:style>
  <w:style w:type="paragraph" w:styleId="Quote">
    <w:name w:val="Quote"/>
    <w:basedOn w:val="Heading1"/>
    <w:link w:val="QuoteChar"/>
    <w:qFormat/>
    <w:rsid w:val="000D6A39"/>
    <w:rPr>
      <w:b w:val="0"/>
      <w:sz w:val="72"/>
      <w:szCs w:val="72"/>
      <w:lang w:val="en-NZ"/>
    </w:rPr>
  </w:style>
  <w:style w:type="character" w:customStyle="1" w:styleId="QuoteChar">
    <w:name w:val="Quote Char"/>
    <w:basedOn w:val="DefaultParagraphFont"/>
    <w:link w:val="Quote"/>
    <w:rsid w:val="000D6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A39"/>
    <w:pPr>
      <w:pageBreakBefore/>
    </w:pPr>
  </w:style>
  <w:style w:type="paragraph" w:customStyle="1" w:styleId="Border">
    <w:name w:val="Border"/>
    <w:basedOn w:val="Normal"/>
    <w:qFormat/>
    <w:rsid w:val="000D6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A39"/>
    <w:rPr>
      <w:b/>
      <w:bCs/>
      <w:i/>
      <w:iCs/>
      <w:color w:val="auto"/>
    </w:rPr>
  </w:style>
  <w:style w:type="paragraph" w:styleId="IntenseQuote">
    <w:name w:val="Intense Quote"/>
    <w:basedOn w:val="Normal"/>
    <w:next w:val="Normal"/>
    <w:link w:val="IntenseQuoteChar"/>
    <w:uiPriority w:val="30"/>
    <w:qFormat/>
    <w:rsid w:val="000D6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A39"/>
    <w:rPr>
      <w:smallCaps/>
      <w:color w:val="auto"/>
      <w:u w:val="single"/>
    </w:rPr>
  </w:style>
  <w:style w:type="character" w:styleId="IntenseReference">
    <w:name w:val="Intense Reference"/>
    <w:basedOn w:val="DefaultParagraphFont"/>
    <w:uiPriority w:val="32"/>
    <w:qFormat/>
    <w:rsid w:val="000D6A39"/>
    <w:rPr>
      <w:b/>
      <w:bCs/>
      <w:smallCaps/>
      <w:color w:val="auto"/>
      <w:spacing w:val="5"/>
      <w:u w:val="single"/>
    </w:rPr>
  </w:style>
  <w:style w:type="paragraph" w:customStyle="1" w:styleId="2ColumnHeading">
    <w:name w:val="2Column Heading"/>
    <w:basedOn w:val="BodyText"/>
    <w:qFormat/>
    <w:rsid w:val="000D6A39"/>
    <w:pPr>
      <w:spacing w:after="60"/>
      <w:ind w:left="-2268"/>
    </w:pPr>
    <w:rPr>
      <w:b/>
    </w:rPr>
  </w:style>
  <w:style w:type="paragraph" w:customStyle="1" w:styleId="Heading1TOC">
    <w:name w:val="Heading1 TOC"/>
    <w:basedOn w:val="Normal"/>
    <w:qFormat/>
    <w:rsid w:val="000D6A39"/>
    <w:pPr>
      <w:spacing w:before="240" w:after="120"/>
    </w:pPr>
    <w:rPr>
      <w:rFonts w:ascii="Times New Roman" w:hAnsi="Times New Roman"/>
      <w:b/>
      <w:sz w:val="32"/>
    </w:rPr>
  </w:style>
  <w:style w:type="paragraph" w:customStyle="1" w:styleId="Heading2TOC">
    <w:name w:val="Heading2 TOC"/>
    <w:basedOn w:val="Normal"/>
    <w:qFormat/>
    <w:rsid w:val="000D6A39"/>
    <w:pPr>
      <w:spacing w:before="240" w:after="60"/>
    </w:pPr>
    <w:rPr>
      <w:rFonts w:ascii="Times New Roman" w:hAnsi="Times New Roman"/>
      <w:b/>
      <w:sz w:val="28"/>
    </w:rPr>
  </w:style>
  <w:style w:type="character" w:customStyle="1" w:styleId="Underline">
    <w:name w:val="Underline"/>
    <w:basedOn w:val="DefaultParagraphFont"/>
    <w:qFormat/>
    <w:rsid w:val="000D6A39"/>
    <w:rPr>
      <w:u w:val="single"/>
    </w:rPr>
  </w:style>
  <w:style w:type="character" w:customStyle="1" w:styleId="BoldandItalics">
    <w:name w:val="Bold and Italics"/>
    <w:qFormat/>
    <w:rsid w:val="000D6A39"/>
    <w:rPr>
      <w:b/>
      <w:i/>
      <w:u w:val="none"/>
    </w:rPr>
  </w:style>
  <w:style w:type="paragraph" w:styleId="BalloonText">
    <w:name w:val="Balloon Text"/>
    <w:basedOn w:val="Normal"/>
    <w:link w:val="BalloonTextChar"/>
    <w:rsid w:val="000D6A39"/>
    <w:rPr>
      <w:rFonts w:ascii="Tahoma" w:hAnsi="Tahoma" w:cs="Tahoma"/>
      <w:sz w:val="16"/>
      <w:szCs w:val="16"/>
    </w:rPr>
  </w:style>
  <w:style w:type="character" w:customStyle="1" w:styleId="BalloonTextChar">
    <w:name w:val="Balloon Text Char"/>
    <w:basedOn w:val="DefaultParagraphFont"/>
    <w:link w:val="BalloonText"/>
    <w:rsid w:val="000D6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A39"/>
    <w:rPr>
      <w:b/>
      <w:color w:val="660033"/>
      <w:spacing w:val="0"/>
    </w:rPr>
  </w:style>
  <w:style w:type="paragraph" w:customStyle="1" w:styleId="Nameditemlist">
    <w:name w:val="Named item list"/>
    <w:basedOn w:val="BodyText"/>
    <w:qFormat/>
    <w:rsid w:val="000D6A39"/>
    <w:pPr>
      <w:tabs>
        <w:tab w:val="left" w:pos="2835"/>
      </w:tabs>
      <w:ind w:left="2835" w:hanging="2835"/>
    </w:pPr>
  </w:style>
  <w:style w:type="paragraph" w:customStyle="1" w:styleId="BodyTextnopadding">
    <w:name w:val="Body Text no padding"/>
    <w:basedOn w:val="BodyText"/>
    <w:qFormat/>
    <w:rsid w:val="000D6A39"/>
    <w:pPr>
      <w:spacing w:before="0" w:after="0"/>
    </w:pPr>
  </w:style>
  <w:style w:type="paragraph" w:customStyle="1" w:styleId="BodyTextBold">
    <w:name w:val="Body Text Bold"/>
    <w:basedOn w:val="BodyText"/>
    <w:qFormat/>
    <w:rsid w:val="000D6A39"/>
    <w:rPr>
      <w:b/>
    </w:rPr>
  </w:style>
  <w:style w:type="character" w:styleId="Hyperlink">
    <w:name w:val="Hyperlink"/>
    <w:basedOn w:val="DefaultParagraphFont"/>
    <w:uiPriority w:val="99"/>
    <w:unhideWhenUsed/>
    <w:rsid w:val="00FA4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3657</Characters>
  <Application>Microsoft Office Word</Application>
  <DocSecurity>0</DocSecurity>
  <Lines>104</Lines>
  <Paragraphs>86</Paragraphs>
  <ScaleCrop>false</ScaleCrop>
  <Company>Author-it Software Corporation Ltd.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FWPTMM2203 Read and interpret timber truss, floor and/or frame fabrication plans</dc:title>
  <dc:subject>Approved</dc:subject>
  <dc:creator>Skills Impact</dc:creator>
  <cp:keywords>Release: 1</cp:keywords>
  <dc:description>Review Date: 12 April 2008</dc:description>
  <cp:lastModifiedBy>HSD_TPCMSd.prod</cp:lastModifiedBy>
  <cp:revision>3</cp:revision>
  <dcterms:created xsi:type="dcterms:W3CDTF">2020-01-31T07:28:00Z</dcterms:created>
  <dcterms:modified xsi:type="dcterms:W3CDTF">2020-01-31T07:28:00Z</dcterms:modified>
</cp:coreProperties>
</file>