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A555A" w:rsidP="00AA555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FWPTMM2202 Machine material</w:t>
      </w:r>
      <w:r>
        <w:fldChar w:fldCharType="end"/>
      </w:r>
    </w:p>
    <w:p w:rsidR="00AA555A" w:rsidP="00AA555A">
      <w:pPr>
        <w:pStyle w:val="Version"/>
        <w:sectPr w:rsidSect="0062633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2633D" w:rsidP="0062633D">
      <w:pPr>
        <w:pStyle w:val="SuperHeading"/>
      </w:pPr>
      <w:r w:rsidRPr="0062633D">
        <w:t>FWPTMM2202 Machine material</w:t>
      </w:r>
    </w:p>
    <w:p w:rsidR="00000000" w:rsidRPr="0062633D" w:rsidP="0062633D">
      <w:pPr>
        <w:pStyle w:val="Heading1"/>
      </w:pPr>
      <w:bookmarkStart w:id="1" w:name="O_916360"/>
      <w:bookmarkEnd w:id="1"/>
      <w:r w:rsidRPr="0062633D">
        <w:t>Modification History</w:t>
      </w:r>
    </w:p>
    <w:tbl>
      <w:tblPr>
        <w:tblW w:w="963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102"/>
        <w:gridCol w:w="7530"/>
      </w:tblGrid>
      <w:tr w:rsidTr="0062633D">
        <w:tblPrEx>
          <w:tblW w:w="963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0"/>
        </w:trPr>
        <w:tc>
          <w:tcPr>
            <w:tcW w:w="2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633D" w:rsidP="0062633D">
            <w:pPr>
              <w:pStyle w:val="BodyText"/>
            </w:pPr>
            <w:r w:rsidRPr="0062633D">
              <w:rPr>
                <w:rStyle w:val="SpecialBold"/>
              </w:rPr>
              <w:t>Release</w:t>
            </w:r>
          </w:p>
        </w:tc>
        <w:tc>
          <w:tcPr>
            <w:tcW w:w="7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633D">
            <w:pPr>
              <w:pStyle w:val="BodyText"/>
              <w:rPr>
                <w:lang w:val="en-NZ"/>
              </w:rPr>
            </w:pPr>
            <w:r w:rsidRPr="0062633D">
              <w:rPr>
                <w:rStyle w:val="SpecialBold"/>
              </w:rPr>
              <w:t>Comment</w:t>
            </w:r>
          </w:p>
        </w:tc>
      </w:tr>
      <w:tr w:rsidTr="0062633D">
        <w:tblPrEx>
          <w:tblW w:w="963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320"/>
        </w:trPr>
        <w:tc>
          <w:tcPr>
            <w:tcW w:w="2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633D">
            <w:pPr>
              <w:pStyle w:val="BodyText"/>
              <w:rPr>
                <w:lang w:val="en-NZ"/>
              </w:rPr>
            </w:pPr>
            <w:r w:rsidRPr="0062633D">
              <w:t>1</w:t>
            </w:r>
          </w:p>
        </w:tc>
        <w:tc>
          <w:tcPr>
            <w:tcW w:w="7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633D" w:rsidP="0062633D">
            <w:pPr>
              <w:pStyle w:val="BodyText"/>
            </w:pPr>
            <w:r w:rsidRPr="0062633D">
              <w:t>Replaces equivalent unit FPITMM2202B Machine material, which was first released with FPI11 Forest and Forest Products Training Package Version 2.2.</w:t>
            </w:r>
          </w:p>
          <w:p w:rsidR="00000000" w:rsidRPr="0062633D" w:rsidP="0062633D">
            <w:pPr>
              <w:pStyle w:val="BodyText"/>
            </w:pPr>
            <w:r w:rsidRPr="0062633D">
              <w:t>This is the first release of this unit in the new standards format.</w:t>
            </w:r>
          </w:p>
        </w:tc>
      </w:tr>
    </w:tbl>
    <w:p w:rsidR="00000000" w:rsidRPr="0062633D" w:rsidP="0062633D">
      <w:pPr>
        <w:pStyle w:val="BodyText"/>
      </w:pPr>
    </w:p>
    <w:p w:rsidR="00000000" w:rsidRPr="0062633D" w:rsidP="0062633D">
      <w:pPr>
        <w:pStyle w:val="AllowPageBreak"/>
      </w:pPr>
    </w:p>
    <w:p w:rsidR="00000000" w:rsidRPr="0062633D" w:rsidP="0062633D">
      <w:pPr>
        <w:pStyle w:val="Heading1"/>
      </w:pPr>
      <w:bookmarkStart w:id="2" w:name="O_916361"/>
      <w:bookmarkEnd w:id="2"/>
      <w:r w:rsidRPr="0062633D">
        <w:t>Application</w:t>
      </w:r>
    </w:p>
    <w:p w:rsidR="00000000" w:rsidRPr="0062633D" w:rsidP="00AA555A">
      <w:pPr>
        <w:pStyle w:val="BodyText"/>
      </w:pPr>
      <w:r w:rsidRPr="0062633D">
        <w:t xml:space="preserve">This unit of competency describes the outcomes required to operate basic static machines used for sawing, planing, sanding and drilling and complete non-specialist maintenance. Work is completed in a forest and wood products </w:t>
      </w:r>
      <w:r w:rsidRPr="0062633D">
        <w:t>factory setting.</w:t>
      </w:r>
    </w:p>
    <w:p w:rsidR="00000000" w:rsidRPr="0062633D" w:rsidP="00AA555A">
      <w:pPr>
        <w:pStyle w:val="BodyText"/>
      </w:pPr>
      <w:r w:rsidRPr="0062633D">
        <w:t>The unit applies to job roles including saw operator, timber manufacturing worker, timber products worker, customer service/sales assistant (timber merchandising), woodmachinist.</w:t>
      </w:r>
    </w:p>
    <w:p w:rsidR="00000000" w:rsidRPr="0062633D" w:rsidP="00AA555A">
      <w:pPr>
        <w:pStyle w:val="BodyText"/>
      </w:pPr>
      <w:r w:rsidRPr="0062633D">
        <w:t>No licensing, legislative, regulatory, or certification requ</w:t>
      </w:r>
      <w:r w:rsidRPr="0062633D">
        <w:t>irements apply to this unit at the time of publication.</w:t>
      </w:r>
    </w:p>
    <w:p w:rsidR="00000000" w:rsidRPr="0062633D" w:rsidP="0062633D">
      <w:pPr>
        <w:pStyle w:val="Heading1"/>
      </w:pPr>
      <w:bookmarkStart w:id="3" w:name="O_916362"/>
      <w:bookmarkEnd w:id="3"/>
      <w:r w:rsidRPr="0062633D">
        <w:t>Pre-requisite Unit</w:t>
      </w:r>
    </w:p>
    <w:p w:rsidR="00000000" w:rsidRPr="0062633D" w:rsidP="00AA555A">
      <w:pPr>
        <w:pStyle w:val="BodyText"/>
      </w:pPr>
      <w:r w:rsidRPr="0062633D">
        <w:t>Nil</w:t>
      </w:r>
    </w:p>
    <w:p w:rsidR="00000000" w:rsidRPr="0062633D" w:rsidP="0062633D">
      <w:pPr>
        <w:pStyle w:val="Heading1"/>
      </w:pPr>
      <w:bookmarkStart w:id="4" w:name="O_916364"/>
      <w:bookmarkEnd w:id="4"/>
      <w:r w:rsidRPr="0062633D">
        <w:t>Unit Sector</w:t>
      </w:r>
    </w:p>
    <w:p w:rsidR="00000000" w:rsidRPr="0062633D" w:rsidP="00AA555A">
      <w:pPr>
        <w:pStyle w:val="List"/>
      </w:pPr>
      <w:r w:rsidRPr="0062633D">
        <w:t>Timber Manufactured Products</w:t>
      </w:r>
    </w:p>
    <w:p w:rsidR="00000000" w:rsidRPr="0062633D" w:rsidP="00AA555A">
      <w:pPr>
        <w:pStyle w:val="List"/>
      </w:pPr>
      <w:r w:rsidRPr="0062633D">
        <w:t>Timber Merchandising</w:t>
      </w:r>
    </w:p>
    <w:p w:rsidR="00000000" w:rsidRPr="0062633D" w:rsidP="0062633D">
      <w:pPr>
        <w:pStyle w:val="AllowPageBreak"/>
      </w:pPr>
    </w:p>
    <w:p w:rsidR="00000000" w:rsidRPr="0062633D" w:rsidP="0062633D">
      <w:pPr>
        <w:pStyle w:val="Heading1"/>
      </w:pPr>
      <w:bookmarkStart w:id="5" w:name="O_916365"/>
      <w:bookmarkEnd w:id="5"/>
      <w:r w:rsidRPr="0062633D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86"/>
        <w:gridCol w:w="7110"/>
      </w:tblGrid>
      <w:tr w:rsidTr="00AA555A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633D" w:rsidP="0062633D">
            <w:pPr>
              <w:pStyle w:val="BodyText"/>
            </w:pPr>
            <w:r w:rsidRPr="0062633D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633D">
            <w:pPr>
              <w:pStyle w:val="BodyText"/>
              <w:rPr>
                <w:lang w:val="en-NZ"/>
              </w:rPr>
            </w:pPr>
            <w:r w:rsidRPr="0062633D">
              <w:rPr>
                <w:rStyle w:val="Emphasis"/>
              </w:rPr>
              <w:t>Performance criteria describe the performance needed to demonstrate achievement of the element. Where bold italicised text is used, further information is detailed in the range of conditions.</w:t>
            </w:r>
          </w:p>
        </w:tc>
      </w:tr>
      <w:tr w:rsidTr="00AA555A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633D">
            <w:pPr>
              <w:pStyle w:val="BodyText"/>
              <w:rPr>
                <w:lang w:val="en-NZ"/>
              </w:rPr>
            </w:pPr>
            <w:r w:rsidRPr="0062633D">
              <w:t>1. Prepare for machin</w:t>
            </w:r>
            <w:r w:rsidRPr="0062633D">
              <w:t>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633D" w:rsidP="0062633D">
            <w:pPr>
              <w:pStyle w:val="BodyText"/>
            </w:pPr>
            <w:r w:rsidRPr="0062633D">
              <w:t>1.1 Review work order and check with appropriate personnel.</w:t>
            </w:r>
          </w:p>
          <w:p w:rsidR="00000000" w:rsidRPr="0062633D" w:rsidP="0062633D">
            <w:pPr>
              <w:pStyle w:val="BodyText"/>
            </w:pPr>
            <w:r w:rsidRPr="0062633D">
              <w:t>1.2 Obtain type and quantity of material to be machined from storage location.</w:t>
            </w:r>
          </w:p>
          <w:p w:rsidR="00000000" w:rsidRPr="0062633D" w:rsidP="0062633D">
            <w:pPr>
              <w:pStyle w:val="BodyText"/>
            </w:pPr>
            <w:r w:rsidRPr="0062633D">
              <w:t xml:space="preserve">1.3 Select appropriate equipment and check for operational effectiveness in </w:t>
            </w:r>
            <w:r w:rsidRPr="0062633D">
              <w:t>line with manufacturer</w:t>
            </w:r>
            <w:r>
              <w:t>’</w:t>
            </w:r>
            <w:r w:rsidRPr="0062633D">
              <w:t>s recommendati</w:t>
            </w:r>
            <w:r w:rsidRPr="0062633D">
              <w:t>ons.</w:t>
            </w:r>
          </w:p>
          <w:p w:rsidR="00000000" w:rsidP="0062633D">
            <w:pPr>
              <w:pStyle w:val="BodyText"/>
              <w:rPr>
                <w:lang w:val="en-NZ"/>
              </w:rPr>
            </w:pPr>
            <w:r w:rsidRPr="0062633D">
              <w:t>1.4 Plan material machining process in line with work order.</w:t>
            </w:r>
          </w:p>
        </w:tc>
      </w:tr>
      <w:tr w:rsidTr="00AA555A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633D">
            <w:pPr>
              <w:pStyle w:val="BodyText"/>
              <w:rPr>
                <w:lang w:val="en-NZ"/>
              </w:rPr>
            </w:pPr>
            <w:r w:rsidRPr="0062633D">
              <w:t>2. Set up machines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633D" w:rsidP="0062633D">
            <w:pPr>
              <w:pStyle w:val="BodyText"/>
            </w:pPr>
            <w:r w:rsidRPr="0062633D">
              <w:t>2.1 Check safety equipment, including emergency stops, gauges, guards and controls.</w:t>
            </w:r>
          </w:p>
          <w:p w:rsidR="00000000" w:rsidRPr="0062633D" w:rsidP="0062633D">
            <w:pPr>
              <w:pStyle w:val="BodyText"/>
            </w:pPr>
            <w:r w:rsidRPr="0062633D">
              <w:t>2.2 Complete machine settings and adjustments in line with job requirements and manufacturer</w:t>
            </w:r>
            <w:r>
              <w:t>’</w:t>
            </w:r>
            <w:r w:rsidRPr="0062633D">
              <w:t>s instructions.</w:t>
            </w:r>
          </w:p>
          <w:p w:rsidR="00000000" w:rsidRPr="0062633D" w:rsidP="0062633D">
            <w:pPr>
              <w:pStyle w:val="BodyText"/>
            </w:pPr>
            <w:r w:rsidRPr="0062633D">
              <w:t>2.3 Complete trial runs to check machine operation, accuracy and quality of finished work.</w:t>
            </w:r>
          </w:p>
          <w:p w:rsidR="00000000" w:rsidRPr="0062633D" w:rsidP="0062633D">
            <w:pPr>
              <w:pStyle w:val="BodyText"/>
            </w:pPr>
            <w:r w:rsidRPr="0062633D">
              <w:t>2.4 Accept or reject trialled material and dispose of in</w:t>
            </w:r>
            <w:r w:rsidRPr="0062633D">
              <w:t xml:space="preserve"> line with environmental protection practices.</w:t>
            </w:r>
          </w:p>
          <w:p w:rsidR="00000000" w:rsidP="0062633D">
            <w:pPr>
              <w:pStyle w:val="BodyText"/>
              <w:rPr>
                <w:lang w:val="en-NZ"/>
              </w:rPr>
            </w:pPr>
            <w:r w:rsidRPr="0062633D">
              <w:t>2.5 Adjust machine setting as necessary.</w:t>
            </w:r>
          </w:p>
        </w:tc>
      </w:tr>
      <w:tr w:rsidTr="00AA555A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633D">
            <w:pPr>
              <w:pStyle w:val="BodyText"/>
              <w:rPr>
                <w:lang w:val="en-NZ"/>
              </w:rPr>
            </w:pPr>
            <w:r w:rsidRPr="0062633D">
              <w:t>3. Operate machines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633D" w:rsidP="0062633D">
            <w:pPr>
              <w:pStyle w:val="BodyText"/>
            </w:pPr>
            <w:r w:rsidRPr="0062633D">
              <w:t>3.1 Complete equipment pre start-up checks in line with organisational procedures.</w:t>
            </w:r>
          </w:p>
          <w:p w:rsidR="00000000" w:rsidRPr="0062633D" w:rsidP="0062633D">
            <w:pPr>
              <w:pStyle w:val="BodyText"/>
            </w:pPr>
            <w:r w:rsidRPr="0062633D">
              <w:t>3.2 Operate machine in line with manufacturer</w:t>
            </w:r>
            <w:r>
              <w:t>’</w:t>
            </w:r>
            <w:r w:rsidRPr="0062633D">
              <w:t>s instructions, sa</w:t>
            </w:r>
            <w:r w:rsidRPr="0062633D">
              <w:t>fe operating procedures and environmental protection practices.</w:t>
            </w:r>
          </w:p>
          <w:p w:rsidR="00000000" w:rsidRPr="0062633D" w:rsidP="0062633D">
            <w:pPr>
              <w:pStyle w:val="BodyText"/>
            </w:pPr>
            <w:r w:rsidRPr="0062633D">
              <w:t>3.3 Monitor machine operation to ensure product quality and output.</w:t>
            </w:r>
          </w:p>
          <w:p w:rsidR="00000000" w:rsidRPr="0062633D" w:rsidP="0062633D">
            <w:pPr>
              <w:pStyle w:val="BodyText"/>
            </w:pPr>
            <w:r w:rsidRPr="0062633D">
              <w:t>3.4 Repair sub-quality items to minimise waste and recycle or discard others in line with environmental protection practices</w:t>
            </w:r>
            <w:r w:rsidRPr="0062633D">
              <w:t>.</w:t>
            </w:r>
          </w:p>
          <w:p w:rsidR="00000000" w:rsidP="0062633D">
            <w:pPr>
              <w:pStyle w:val="BodyText"/>
              <w:rPr>
                <w:lang w:val="en-NZ"/>
              </w:rPr>
            </w:pPr>
            <w:r w:rsidRPr="0062633D">
              <w:t>3.5 Stack material safely in designated location in line with work order requirements.</w:t>
            </w:r>
          </w:p>
        </w:tc>
      </w:tr>
      <w:tr w:rsidTr="00AA555A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633D">
            <w:pPr>
              <w:pStyle w:val="BodyText"/>
              <w:rPr>
                <w:lang w:val="en-NZ"/>
              </w:rPr>
            </w:pPr>
            <w:r w:rsidRPr="0062633D">
              <w:t>4. Complete operator maintenance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633D" w:rsidP="0062633D">
            <w:pPr>
              <w:pStyle w:val="BodyText"/>
            </w:pPr>
            <w:r w:rsidRPr="0062633D">
              <w:t>4.1 Follow organisational safety procedures to lock-out equipment.</w:t>
            </w:r>
          </w:p>
          <w:p w:rsidR="00000000" w:rsidRPr="0062633D" w:rsidP="0062633D">
            <w:pPr>
              <w:pStyle w:val="BodyText"/>
            </w:pPr>
            <w:r w:rsidRPr="0062633D">
              <w:t>4.2 Remove and replace fixed cutter heads in line with organisatio</w:t>
            </w:r>
            <w:r w:rsidRPr="0062633D">
              <w:t>nal procedures.</w:t>
            </w:r>
          </w:p>
          <w:p w:rsidR="00000000" w:rsidRPr="0062633D" w:rsidP="0062633D">
            <w:pPr>
              <w:pStyle w:val="BodyText"/>
            </w:pPr>
            <w:r w:rsidRPr="0062633D">
              <w:t>4.3 Joint straight cutters in line with organisational procedures.</w:t>
            </w:r>
          </w:p>
          <w:p w:rsidR="00000000" w:rsidRPr="0062633D" w:rsidP="0062633D">
            <w:pPr>
              <w:pStyle w:val="BodyText"/>
            </w:pPr>
            <w:r w:rsidRPr="0062633D">
              <w:t>4.4 Record and report machining outcomes, equipment faults and maintenance requirements to appropriate personnel.</w:t>
            </w:r>
          </w:p>
        </w:tc>
      </w:tr>
    </w:tbl>
    <w:p w:rsidR="00000000" w:rsidRPr="0062633D" w:rsidP="0062633D">
      <w:pPr>
        <w:pStyle w:val="BodyText"/>
      </w:pPr>
    </w:p>
    <w:p w:rsidR="00000000" w:rsidRPr="0062633D" w:rsidP="0062633D">
      <w:pPr>
        <w:pStyle w:val="AllowPageBreak"/>
      </w:pPr>
    </w:p>
    <w:p w:rsidR="00000000" w:rsidRPr="0062633D" w:rsidP="0062633D">
      <w:pPr>
        <w:pStyle w:val="Heading1"/>
      </w:pPr>
      <w:bookmarkStart w:id="6" w:name="O_916366"/>
      <w:bookmarkEnd w:id="6"/>
      <w:r w:rsidRPr="0062633D">
        <w:t>Foundation Skills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86"/>
        <w:gridCol w:w="7110"/>
      </w:tblGrid>
      <w:tr w:rsidTr="00AA555A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42"/>
        </w:trPr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633D">
            <w:pPr>
              <w:pStyle w:val="BodyText"/>
              <w:rPr>
                <w:lang w:val="en-NZ"/>
              </w:rPr>
            </w:pPr>
            <w:r w:rsidRPr="0062633D">
              <w:t>This section describes those core and employment skills that are essential to performance and are not explicit in the performance criteria.</w:t>
            </w:r>
          </w:p>
        </w:tc>
      </w:tr>
      <w:tr w:rsidTr="00AA555A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633D">
            <w:pPr>
              <w:pStyle w:val="BodyText"/>
              <w:rPr>
                <w:lang w:val="en-NZ"/>
              </w:rPr>
            </w:pPr>
            <w:r w:rsidRPr="0062633D">
              <w:t>Numeracy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633D">
            <w:pPr>
              <w:pStyle w:val="ListBullet"/>
              <w:rPr>
                <w:lang w:val="en-NZ"/>
              </w:rPr>
            </w:pPr>
            <w:r w:rsidRPr="0062633D">
              <w:t>identify quantities of required material within work plans and count raw materials.</w:t>
            </w:r>
          </w:p>
        </w:tc>
      </w:tr>
      <w:tr w:rsidTr="00AA555A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6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633D">
            <w:pPr>
              <w:pStyle w:val="BodyText"/>
              <w:rPr>
                <w:lang w:val="en-NZ"/>
              </w:rPr>
            </w:pPr>
            <w:r w:rsidRPr="0062633D">
              <w:t>Oral com</w:t>
            </w:r>
            <w:r w:rsidRPr="0062633D">
              <w:t>munication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633D" w:rsidP="0062633D">
            <w:pPr>
              <w:pStyle w:val="ListBullet"/>
            </w:pPr>
            <w:r w:rsidRPr="0062633D">
              <w:t>ask questions and actively listen to clarify contents of work orders</w:t>
            </w:r>
          </w:p>
          <w:p w:rsidR="00000000" w:rsidP="0062633D">
            <w:pPr>
              <w:pStyle w:val="ListBullet"/>
              <w:rPr>
                <w:lang w:val="en-NZ"/>
              </w:rPr>
            </w:pPr>
            <w:r w:rsidRPr="0062633D">
              <w:t>make accurate verbal reports on processing and equipment faults.</w:t>
            </w:r>
          </w:p>
        </w:tc>
      </w:tr>
      <w:tr w:rsidTr="00AA555A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633D">
            <w:pPr>
              <w:pStyle w:val="BodyText"/>
              <w:rPr>
                <w:lang w:val="en-NZ"/>
              </w:rPr>
            </w:pPr>
            <w:r w:rsidRPr="0062633D">
              <w:t>Reading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633D" w:rsidP="0062633D">
            <w:pPr>
              <w:pStyle w:val="ListBullet"/>
            </w:pPr>
            <w:r w:rsidRPr="0062633D">
              <w:t>interpret:</w:t>
            </w:r>
          </w:p>
          <w:p w:rsidR="00000000" w:rsidRPr="0062633D" w:rsidP="0062633D">
            <w:pPr>
              <w:pStyle w:val="ListBullet2"/>
            </w:pPr>
            <w:r w:rsidRPr="0062633D">
              <w:t>WHS and other organisational procedures</w:t>
            </w:r>
          </w:p>
          <w:p w:rsidR="00000000" w:rsidRPr="0062633D" w:rsidP="0062633D">
            <w:pPr>
              <w:pStyle w:val="ListBullet2"/>
            </w:pPr>
            <w:r w:rsidRPr="0062633D">
              <w:t>work orders</w:t>
            </w:r>
          </w:p>
          <w:p w:rsidR="00000000" w:rsidP="0062633D">
            <w:pPr>
              <w:pStyle w:val="ListBullet2"/>
              <w:rPr>
                <w:lang w:val="en-NZ"/>
              </w:rPr>
            </w:pPr>
            <w:r w:rsidRPr="0062633D">
              <w:t>manufacturers’</w:t>
            </w:r>
            <w:r w:rsidRPr="0062633D">
              <w:t xml:space="preserve"> instructions and maintenance recommendations.</w:t>
            </w:r>
          </w:p>
        </w:tc>
      </w:tr>
      <w:tr w:rsidTr="00AA555A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633D">
            <w:pPr>
              <w:pStyle w:val="BodyText"/>
              <w:rPr>
                <w:lang w:val="en-NZ"/>
              </w:rPr>
            </w:pPr>
            <w:r w:rsidRPr="0062633D">
              <w:t>Writing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633D">
            <w:pPr>
              <w:pStyle w:val="ListBullet"/>
              <w:rPr>
                <w:lang w:val="en-NZ"/>
              </w:rPr>
            </w:pPr>
            <w:r w:rsidRPr="0062633D">
              <w:t>complete accurate basic reports on machining outcomes, equipment faults and maintenance requirements.</w:t>
            </w:r>
          </w:p>
        </w:tc>
      </w:tr>
      <w:tr w:rsidTr="00AA555A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6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633D">
            <w:pPr>
              <w:pStyle w:val="BodyText"/>
              <w:rPr>
                <w:lang w:val="en-NZ"/>
              </w:rPr>
            </w:pPr>
            <w:r w:rsidRPr="0062633D">
              <w:t>Planning and organising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633D">
            <w:pPr>
              <w:pStyle w:val="ListBullet"/>
              <w:rPr>
                <w:lang w:val="en-NZ"/>
              </w:rPr>
            </w:pPr>
            <w:r w:rsidRPr="0062633D">
              <w:t>efficiently and logically sequence the stages of preparation and production using work order to guide activities.</w:t>
            </w:r>
          </w:p>
        </w:tc>
      </w:tr>
      <w:tr w:rsidTr="00AA555A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6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633D">
            <w:pPr>
              <w:pStyle w:val="BodyText"/>
              <w:rPr>
                <w:lang w:val="en-NZ"/>
              </w:rPr>
            </w:pPr>
            <w:r w:rsidRPr="0062633D">
              <w:t>Problem-solving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633D" w:rsidP="0062633D">
            <w:pPr>
              <w:pStyle w:val="ListBullet"/>
            </w:pPr>
            <w:r w:rsidRPr="0062633D">
              <w:t>identify sub-quality materials through trial and inspection; make machine adjustments, repair or discard</w:t>
            </w:r>
          </w:p>
          <w:p w:rsidR="00000000" w:rsidP="0062633D">
            <w:pPr>
              <w:pStyle w:val="ListBullet"/>
              <w:rPr>
                <w:lang w:val="en-NZ"/>
              </w:rPr>
            </w:pPr>
            <w:r w:rsidRPr="0062633D">
              <w:t>recognise faulty equipment and resolve by reporting or rectifying.</w:t>
            </w:r>
          </w:p>
        </w:tc>
      </w:tr>
      <w:tr w:rsidTr="00AA555A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6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633D">
            <w:pPr>
              <w:pStyle w:val="BodyText"/>
              <w:rPr>
                <w:lang w:val="en-NZ"/>
              </w:rPr>
            </w:pPr>
            <w:r w:rsidRPr="0062633D">
              <w:t>Technology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633D" w:rsidP="0062633D">
            <w:pPr>
              <w:pStyle w:val="ListBullet"/>
            </w:pPr>
            <w:r w:rsidRPr="0062633D">
              <w:t>select, use and maintain appropriate machinery, tools and personal protective equipment used for machining activities.</w:t>
            </w:r>
          </w:p>
        </w:tc>
      </w:tr>
    </w:tbl>
    <w:p w:rsidR="00000000" w:rsidRPr="0062633D" w:rsidP="0062633D">
      <w:pPr>
        <w:pStyle w:val="BodyText"/>
      </w:pPr>
    </w:p>
    <w:p w:rsidR="00000000" w:rsidRPr="0062633D" w:rsidP="0062633D">
      <w:pPr>
        <w:pStyle w:val="AllowPageBreak"/>
      </w:pPr>
    </w:p>
    <w:p w:rsidR="00000000" w:rsidRPr="0062633D" w:rsidP="0062633D">
      <w:pPr>
        <w:pStyle w:val="Heading1"/>
      </w:pPr>
      <w:bookmarkStart w:id="7" w:name="O_916367"/>
      <w:bookmarkEnd w:id="7"/>
      <w:r w:rsidRPr="0062633D">
        <w:t>Range of Conditions</w:t>
      </w:r>
    </w:p>
    <w:p w:rsidR="00000000" w:rsidRPr="0062633D" w:rsidP="00AA555A">
      <w:pPr>
        <w:pStyle w:val="BodyText"/>
      </w:pPr>
      <w:r w:rsidRPr="0062633D">
        <w:t>Not App</w:t>
      </w:r>
      <w:r w:rsidRPr="0062633D">
        <w:t>licable</w:t>
      </w:r>
    </w:p>
    <w:p w:rsidR="00000000" w:rsidRPr="0062633D" w:rsidP="0062633D">
      <w:pPr>
        <w:pStyle w:val="Heading1"/>
      </w:pPr>
      <w:bookmarkStart w:id="8" w:name="O_916368"/>
      <w:bookmarkEnd w:id="8"/>
      <w:r w:rsidRPr="0062633D">
        <w:t>Unit Mapping Information</w:t>
      </w:r>
    </w:p>
    <w:p w:rsidR="00000000" w:rsidRPr="0062633D" w:rsidP="00AA555A">
      <w:pPr>
        <w:pStyle w:val="BodyText"/>
      </w:pPr>
      <w:r w:rsidRPr="0062633D">
        <w:t>FPITMM2202B Machine material</w:t>
      </w:r>
    </w:p>
    <w:p w:rsidR="00000000" w:rsidRPr="0062633D" w:rsidP="0062633D">
      <w:pPr>
        <w:pStyle w:val="Heading1"/>
      </w:pPr>
      <w:bookmarkStart w:id="9" w:name="O_916375"/>
      <w:bookmarkEnd w:id="9"/>
      <w:r w:rsidRPr="0062633D">
        <w:t>Links</w:t>
      </w:r>
    </w:p>
    <w:p w:rsidR="00000000" w:rsidRPr="0062633D" w:rsidP="00AA555A">
      <w:pPr>
        <w:pStyle w:val="BodyText"/>
      </w:pPr>
      <w:r w:rsidRPr="0062633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145F62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62633D" w:rsidP="0062633D"/>
    <w:sectPr w:rsidSect="0062633D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633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633D" w:rsidRPr="00AA555A" w:rsidP="00AA555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633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555A" w:rsidP="0062633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A555A" w:rsidP="0062633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AA555A" w:rsidP="0062633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633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555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2633D" w:rsidRPr="00AA555A" w:rsidP="00AA555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633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555A" w:rsidRPr="002D2AF8" w:rsidP="0062633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FWPTMM2202 Machine material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31 January 2020</w:t>
    </w:r>
    <w:r>
      <w:fldChar w:fldCharType="end"/>
    </w:r>
  </w:p>
  <w:p w:rsidR="00AA555A" w:rsidP="0062633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9862D9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CA2EEC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ED28B2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2633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2633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2633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2633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2633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2633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2633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2633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2633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2633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2633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2633D"/>
  </w:style>
  <w:style w:type="character" w:customStyle="1" w:styleId="Heading1Char">
    <w:name w:val="Heading 1 Char"/>
    <w:basedOn w:val="DefaultParagraphFont"/>
    <w:link w:val="Heading1"/>
    <w:rsid w:val="0062633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2633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2633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2633D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2633D"/>
    <w:rPr>
      <w:b/>
      <w:spacing w:val="0"/>
    </w:rPr>
  </w:style>
  <w:style w:type="paragraph" w:styleId="ListBullet2">
    <w:name w:val="List Bullet 2"/>
    <w:basedOn w:val="List2"/>
    <w:rsid w:val="0062633D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62633D"/>
    <w:rPr>
      <w:i/>
    </w:rPr>
  </w:style>
  <w:style w:type="paragraph" w:customStyle="1" w:styleId="SuperHeading">
    <w:name w:val="SuperHeading"/>
    <w:basedOn w:val="Normal"/>
    <w:rsid w:val="0062633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2633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2633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2633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2633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2633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2633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2633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2633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2633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2633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2633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2633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2633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2633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2633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2633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2633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2633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2633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2633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2633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2633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2633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2633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2633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2633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2633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2633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2633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2633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2633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2633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2633D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62633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2633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2633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2633D"/>
  </w:style>
  <w:style w:type="paragraph" w:styleId="TableofFigures">
    <w:name w:val="table of figures"/>
    <w:basedOn w:val="Normal"/>
    <w:next w:val="Normal"/>
    <w:semiHidden/>
    <w:rsid w:val="0062633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2633D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62633D"/>
    <w:rPr>
      <w:rFonts w:ascii="Wingdings" w:hAnsi="Wingdings"/>
    </w:rPr>
  </w:style>
  <w:style w:type="paragraph" w:customStyle="1" w:styleId="TableHeading">
    <w:name w:val="Table Heading"/>
    <w:basedOn w:val="HeadingBase"/>
    <w:rsid w:val="0062633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2633D"/>
    <w:rPr>
      <w:color w:val="0033CC"/>
      <w:u w:val="none"/>
    </w:rPr>
  </w:style>
  <w:style w:type="paragraph" w:customStyle="1" w:styleId="BodyTextRight">
    <w:name w:val="Body Text Right"/>
    <w:basedOn w:val="BodyText"/>
    <w:rsid w:val="0062633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2633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2633D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2633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2633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2633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2633D"/>
    <w:rPr>
      <w:sz w:val="32"/>
    </w:rPr>
  </w:style>
  <w:style w:type="paragraph" w:customStyle="1" w:styleId="HeadingProcedure">
    <w:name w:val="Heading Procedure"/>
    <w:basedOn w:val="HeadingBase"/>
    <w:next w:val="Normal"/>
    <w:rsid w:val="0062633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2633D"/>
    <w:pPr>
      <w:spacing w:before="60" w:after="60"/>
    </w:pPr>
  </w:style>
  <w:style w:type="paragraph" w:styleId="ListContinue">
    <w:name w:val="List Continue"/>
    <w:basedOn w:val="List"/>
    <w:rsid w:val="0062633D"/>
    <w:pPr>
      <w:ind w:firstLine="0"/>
    </w:pPr>
  </w:style>
  <w:style w:type="paragraph" w:customStyle="1" w:styleId="ListNote">
    <w:name w:val="List Note"/>
    <w:basedOn w:val="List"/>
    <w:rsid w:val="0062633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2633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2633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2633D"/>
    <w:rPr>
      <w:rFonts w:ascii="Courier New" w:hAnsi="Courier New"/>
    </w:rPr>
  </w:style>
  <w:style w:type="paragraph" w:customStyle="1" w:styleId="NoteBullet">
    <w:name w:val="Note Bullet"/>
    <w:basedOn w:val="Note"/>
    <w:rsid w:val="0062633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2633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2633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2633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2633D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2633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2633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2633D"/>
    <w:rPr>
      <w:b/>
      <w:smallCaps/>
    </w:rPr>
  </w:style>
  <w:style w:type="paragraph" w:customStyle="1" w:styleId="TableListNumber">
    <w:name w:val="Table List Number"/>
    <w:basedOn w:val="ListNumber"/>
    <w:rsid w:val="0062633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2633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2633D"/>
    <w:pPr>
      <w:numPr>
        <w:numId w:val="9"/>
      </w:numPr>
    </w:pPr>
  </w:style>
  <w:style w:type="paragraph" w:customStyle="1" w:styleId="ListAlpha2">
    <w:name w:val="List Alpha 2"/>
    <w:basedOn w:val="List2"/>
    <w:rsid w:val="0062633D"/>
    <w:pPr>
      <w:numPr>
        <w:numId w:val="8"/>
      </w:numPr>
    </w:pPr>
  </w:style>
  <w:style w:type="paragraph" w:styleId="List2">
    <w:name w:val="List 2"/>
    <w:basedOn w:val="BodyText"/>
    <w:rsid w:val="0062633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2633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2633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2633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2633D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2633D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62633D"/>
    <w:pPr>
      <w:numPr>
        <w:numId w:val="4"/>
      </w:numPr>
    </w:pPr>
  </w:style>
  <w:style w:type="paragraph" w:styleId="ListContinue2">
    <w:name w:val="List Continue 2"/>
    <w:basedOn w:val="List2"/>
    <w:rsid w:val="0062633D"/>
    <w:pPr>
      <w:ind w:firstLine="0"/>
    </w:pPr>
  </w:style>
  <w:style w:type="paragraph" w:styleId="ListContinue3">
    <w:name w:val="List Continue 3"/>
    <w:basedOn w:val="List3"/>
    <w:rsid w:val="0062633D"/>
    <w:pPr>
      <w:ind w:left="1021" w:firstLine="0"/>
    </w:pPr>
  </w:style>
  <w:style w:type="paragraph" w:styleId="ListContinue4">
    <w:name w:val="List Continue 4"/>
    <w:basedOn w:val="List4"/>
    <w:rsid w:val="0062633D"/>
    <w:pPr>
      <w:ind w:firstLine="0"/>
    </w:pPr>
  </w:style>
  <w:style w:type="paragraph" w:styleId="ListContinue5">
    <w:name w:val="List Continue 5"/>
    <w:basedOn w:val="List5"/>
    <w:rsid w:val="0062633D"/>
    <w:pPr>
      <w:ind w:firstLine="0"/>
    </w:pPr>
  </w:style>
  <w:style w:type="paragraph" w:styleId="ListNumber3">
    <w:name w:val="List Number 3"/>
    <w:basedOn w:val="List3"/>
    <w:rsid w:val="0062633D"/>
    <w:pPr>
      <w:numPr>
        <w:numId w:val="5"/>
      </w:numPr>
    </w:pPr>
  </w:style>
  <w:style w:type="paragraph" w:styleId="ListNumber4">
    <w:name w:val="List Number 4"/>
    <w:basedOn w:val="List4"/>
    <w:rsid w:val="0062633D"/>
    <w:pPr>
      <w:numPr>
        <w:numId w:val="6"/>
      </w:numPr>
    </w:pPr>
  </w:style>
  <w:style w:type="paragraph" w:styleId="ListNumber5">
    <w:name w:val="List Number 5"/>
    <w:basedOn w:val="List5"/>
    <w:rsid w:val="0062633D"/>
    <w:pPr>
      <w:numPr>
        <w:numId w:val="7"/>
      </w:numPr>
    </w:pPr>
  </w:style>
  <w:style w:type="paragraph" w:styleId="BlockText">
    <w:name w:val="Block Text"/>
    <w:basedOn w:val="Normal"/>
    <w:rsid w:val="0062633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2633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2633D"/>
    <w:rPr>
      <w:sz w:val="16"/>
      <w:vertAlign w:val="superscript"/>
    </w:rPr>
  </w:style>
  <w:style w:type="character" w:customStyle="1" w:styleId="Symbols">
    <w:name w:val="Symbols"/>
    <w:basedOn w:val="DefaultParagraphFont"/>
    <w:rsid w:val="0062633D"/>
    <w:rPr>
      <w:rFonts w:ascii="Symbol" w:hAnsi="Symbol"/>
    </w:rPr>
  </w:style>
  <w:style w:type="character" w:customStyle="1" w:styleId="MenuOptions">
    <w:name w:val="Menu Options"/>
    <w:basedOn w:val="DefaultParagraphFont"/>
    <w:rsid w:val="0062633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2633D"/>
    <w:rPr>
      <w:b/>
    </w:rPr>
  </w:style>
  <w:style w:type="character" w:customStyle="1" w:styleId="Underlined">
    <w:name w:val="Underlined"/>
    <w:basedOn w:val="DefaultParagraphFont"/>
    <w:rsid w:val="0062633D"/>
    <w:rPr>
      <w:u w:val="single"/>
    </w:rPr>
  </w:style>
  <w:style w:type="paragraph" w:customStyle="1" w:styleId="TableBodyTextRight">
    <w:name w:val="Table Body Text Right"/>
    <w:basedOn w:val="TableBodyText"/>
    <w:rsid w:val="0062633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2633D"/>
    <w:rPr>
      <w:sz w:val="18"/>
    </w:rPr>
  </w:style>
  <w:style w:type="paragraph" w:customStyle="1" w:styleId="BodySmallRight">
    <w:name w:val="Body Small Right"/>
    <w:basedOn w:val="BodyTextRight"/>
    <w:rsid w:val="0062633D"/>
    <w:rPr>
      <w:sz w:val="18"/>
      <w:szCs w:val="18"/>
    </w:rPr>
  </w:style>
  <w:style w:type="paragraph" w:customStyle="1" w:styleId="MarginEdition">
    <w:name w:val="Margin Edition"/>
    <w:basedOn w:val="MarginNote"/>
    <w:rsid w:val="0062633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2633D"/>
    <w:rPr>
      <w:sz w:val="2"/>
      <w:szCs w:val="2"/>
    </w:rPr>
  </w:style>
  <w:style w:type="character" w:customStyle="1" w:styleId="Small">
    <w:name w:val="Small"/>
    <w:basedOn w:val="DefaultParagraphFont"/>
    <w:rsid w:val="0062633D"/>
    <w:rPr>
      <w:sz w:val="16"/>
    </w:rPr>
  </w:style>
  <w:style w:type="paragraph" w:customStyle="1" w:styleId="WideTable">
    <w:name w:val="Wide Table"/>
    <w:basedOn w:val="Normal"/>
    <w:rsid w:val="0062633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2633D"/>
  </w:style>
  <w:style w:type="paragraph" w:styleId="Quote">
    <w:name w:val="Quote"/>
    <w:basedOn w:val="Heading1"/>
    <w:link w:val="QuoteChar"/>
    <w:qFormat/>
    <w:rsid w:val="0062633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2633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2633D"/>
    <w:pPr>
      <w:pageBreakBefore/>
    </w:pPr>
  </w:style>
  <w:style w:type="paragraph" w:customStyle="1" w:styleId="Border">
    <w:name w:val="Border"/>
    <w:basedOn w:val="Normal"/>
    <w:qFormat/>
    <w:rsid w:val="0062633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2633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2633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2633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2633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2633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2633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2633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2633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2633D"/>
    <w:rPr>
      <w:u w:val="single"/>
    </w:rPr>
  </w:style>
  <w:style w:type="character" w:customStyle="1" w:styleId="BoldandItalics">
    <w:name w:val="Bold and Italics"/>
    <w:qFormat/>
    <w:rsid w:val="0062633D"/>
    <w:rPr>
      <w:b/>
      <w:i/>
      <w:u w:val="none"/>
    </w:rPr>
  </w:style>
  <w:style w:type="paragraph" w:styleId="BalloonText">
    <w:name w:val="Balloon Text"/>
    <w:basedOn w:val="Normal"/>
    <w:link w:val="BalloonTextChar"/>
    <w:rsid w:val="0062633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2633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2633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2633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2633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2633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2633D"/>
    <w:pPr>
      <w:spacing w:before="0" w:after="0"/>
    </w:pPr>
  </w:style>
  <w:style w:type="paragraph" w:customStyle="1" w:styleId="BodyTextBold">
    <w:name w:val="Body Text Bold"/>
    <w:basedOn w:val="BodyText"/>
    <w:qFormat/>
    <w:rsid w:val="0062633D"/>
    <w:rPr>
      <w:b/>
    </w:rPr>
  </w:style>
  <w:style w:type="character" w:styleId="Hyperlink">
    <w:name w:val="Hyperlink"/>
    <w:basedOn w:val="DefaultParagraphFont"/>
    <w:uiPriority w:val="99"/>
    <w:unhideWhenUsed/>
    <w:rsid w:val="00AA555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599</Words>
  <Characters>3903</Characters>
  <Application>Microsoft Office Word</Application>
  <DocSecurity>0</DocSecurity>
  <Lines>121</Lines>
  <Paragraphs>83</Paragraphs>
  <ScaleCrop>false</ScaleCrop>
  <Company>Author-it Software Corporation Ltd.</Company>
  <LinksUpToDate>false</LinksUpToDate>
  <CharactersWithSpaces>4419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FWPTMM2202 Machine material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2020-01-31T07:35:00Z</dcterms:created>
  <dcterms:modified xsi:type="dcterms:W3CDTF">2020-01-31T07:35:00Z</dcterms:modified>
</cp:coreProperties>
</file>