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B8C" w:rsidP="001B7B8C">
      <w:pPr>
        <w:pStyle w:val="Title"/>
      </w:pPr>
      <w:r>
        <w:fldChar w:fldCharType="begin"/>
      </w:r>
      <w:r>
        <w:instrText xml:space="preserve"> TITLE   \* MERGEFORMAT </w:instrText>
      </w:r>
      <w:r>
        <w:fldChar w:fldCharType="separate"/>
      </w:r>
      <w:r>
        <w:t>Assessment Requirements for FWPTMM2201 Cut material to length and angles</w:t>
      </w:r>
      <w:r>
        <w:fldChar w:fldCharType="end"/>
      </w:r>
    </w:p>
    <w:p w:rsidR="001B7B8C" w:rsidP="001B7B8C">
      <w:pPr>
        <w:pStyle w:val="Version"/>
        <w:sectPr w:rsidSect="00572A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AE4" w:rsidP="00572AE4">
      <w:pPr>
        <w:pStyle w:val="SuperHeading"/>
      </w:pPr>
      <w:r w:rsidRPr="00572AE4">
        <w:t>Assessment Requirements for FWPTMM2201 Cut material to length and angles</w:t>
      </w:r>
    </w:p>
    <w:p w:rsidR="00000000" w:rsidRPr="00572AE4" w:rsidP="00572AE4">
      <w:pPr>
        <w:pStyle w:val="Heading1"/>
      </w:pPr>
      <w:bookmarkStart w:id="1" w:name="O_916351"/>
      <w:bookmarkEnd w:id="1"/>
      <w:r w:rsidRPr="00572AE4">
        <w:t>Modification History</w:t>
      </w:r>
    </w:p>
    <w:tbl>
      <w:tblPr>
        <w:tblW w:w="9632" w:type="dxa"/>
        <w:tblLayout w:type="fixed"/>
        <w:tblCellMar>
          <w:left w:w="62" w:type="dxa"/>
          <w:right w:w="62" w:type="dxa"/>
        </w:tblCellMar>
        <w:tblLook w:val="0000"/>
      </w:tblPr>
      <w:tblGrid>
        <w:gridCol w:w="2102"/>
        <w:gridCol w:w="7530"/>
      </w:tblGrid>
      <w:tr w:rsidTr="00572AE4">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AE4" w:rsidP="00572AE4">
            <w:pPr>
              <w:pStyle w:val="BodyText"/>
            </w:pPr>
            <w:r w:rsidRPr="00572AE4">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E4">
            <w:pPr>
              <w:pStyle w:val="BodyText"/>
              <w:rPr>
                <w:lang w:val="en-NZ"/>
              </w:rPr>
            </w:pPr>
            <w:r w:rsidRPr="00572AE4">
              <w:rPr>
                <w:rStyle w:val="SpecialBold"/>
              </w:rPr>
              <w:t>Comment</w:t>
            </w:r>
          </w:p>
        </w:tc>
      </w:tr>
      <w:tr w:rsidTr="00572AE4">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E4">
            <w:pPr>
              <w:pStyle w:val="BodyText"/>
              <w:rPr>
                <w:lang w:val="en-NZ"/>
              </w:rPr>
            </w:pPr>
            <w:r w:rsidRPr="00572AE4">
              <w:t xml:space="preserve"> </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AE4" w:rsidP="00572AE4">
            <w:pPr>
              <w:pStyle w:val="BodyText"/>
            </w:pPr>
            <w:r w:rsidRPr="00572AE4">
              <w:t>Replaces equivalent FPITMM2201B Cut material to length and angles, which was first released with FPI11 Forest and Forest Products Training Package Version 2.2. This is the first release of this unit in the new standards format.</w:t>
            </w:r>
          </w:p>
          <w:p w:rsidR="00000000" w:rsidRPr="00572AE4" w:rsidP="00572AE4">
            <w:pPr>
              <w:pStyle w:val="BodyText"/>
            </w:pPr>
            <w:r w:rsidRPr="00572AE4">
              <w:t xml:space="preserve">Assessment requirements now </w:t>
            </w:r>
            <w:r w:rsidRPr="00572AE4">
              <w:t>specify the performance and knowledge evidence, as well as assessment conditions for this unit of competency. These sections simplify and replace components used in the previous unit format, including Required Skills and Knowledge, Evidence Guide and Range</w:t>
            </w:r>
            <w:r w:rsidRPr="00572AE4">
              <w:t xml:space="preserve"> Statement</w:t>
            </w:r>
          </w:p>
        </w:tc>
      </w:tr>
    </w:tbl>
    <w:p w:rsidR="00000000" w:rsidRPr="00572AE4" w:rsidP="00572AE4">
      <w:pPr>
        <w:pStyle w:val="BodyText"/>
      </w:pPr>
    </w:p>
    <w:p w:rsidR="00000000" w:rsidRPr="00572AE4" w:rsidP="00572AE4">
      <w:pPr>
        <w:pStyle w:val="AllowPageBreak"/>
      </w:pPr>
    </w:p>
    <w:p w:rsidR="00000000" w:rsidRPr="00572AE4" w:rsidP="00572AE4">
      <w:pPr>
        <w:pStyle w:val="Heading1"/>
      </w:pPr>
      <w:bookmarkStart w:id="2" w:name="O_916352"/>
      <w:bookmarkEnd w:id="2"/>
      <w:r w:rsidRPr="00572AE4">
        <w:t>Performance Evidence</w:t>
      </w:r>
    </w:p>
    <w:p w:rsidR="00000000" w:rsidRPr="00572AE4" w:rsidP="001B7B8C">
      <w:pPr>
        <w:pStyle w:val="BodyText"/>
      </w:pPr>
      <w:r w:rsidRPr="00572AE4">
        <w:t>A person demonstrating competency in this unit must satisfy all of the elements, performance criteria and foundation skills of this unit.  If a specific volume or frequency is not stated below, then eviden</w:t>
      </w:r>
      <w:r w:rsidRPr="00572AE4">
        <w:t>ce must be provided that the following requirements have been performed on at least one occasion:</w:t>
      </w:r>
    </w:p>
    <w:p w:rsidR="00000000" w:rsidRPr="00572AE4" w:rsidP="00572AE4">
      <w:pPr>
        <w:pStyle w:val="ListBullet"/>
      </w:pPr>
      <w:r w:rsidRPr="00572AE4">
        <w:t>follow organisational policies and procedures relevant to cutting material to length and angle</w:t>
      </w:r>
    </w:p>
    <w:p w:rsidR="00000000" w:rsidRPr="00572AE4" w:rsidP="00572AE4">
      <w:pPr>
        <w:pStyle w:val="ListBullet"/>
      </w:pPr>
      <w:r w:rsidRPr="00572AE4">
        <w:t>effectively communicate and follow safe work practices</w:t>
      </w:r>
    </w:p>
    <w:p w:rsidR="00000000" w:rsidRPr="00572AE4" w:rsidP="00572AE4">
      <w:pPr>
        <w:pStyle w:val="ListBullet"/>
      </w:pPr>
      <w:r w:rsidRPr="00572AE4">
        <w:t>cut material to length and angle in line with a work order and within prescribed organisational tolerances</w:t>
      </w:r>
    </w:p>
    <w:p w:rsidR="00000000" w:rsidRPr="00572AE4" w:rsidP="00572AE4">
      <w:pPr>
        <w:pStyle w:val="ListBullet"/>
      </w:pPr>
      <w:r w:rsidRPr="00572AE4">
        <w:t>conduct maintenance on a docking saw</w:t>
      </w:r>
    </w:p>
    <w:p w:rsidR="00000000" w:rsidRPr="00572AE4" w:rsidP="00572AE4">
      <w:pPr>
        <w:pStyle w:val="ListBullet"/>
      </w:pPr>
      <w:r w:rsidRPr="00572AE4">
        <w:t>stack batches of cut material in line with organisational requirements and OHS regulations.</w:t>
      </w:r>
    </w:p>
    <w:p w:rsidR="00000000" w:rsidRPr="00572AE4" w:rsidP="00572AE4">
      <w:pPr>
        <w:pStyle w:val="AllowPageBreak"/>
      </w:pPr>
    </w:p>
    <w:p w:rsidR="00000000" w:rsidRPr="00572AE4" w:rsidP="00572AE4">
      <w:pPr>
        <w:pStyle w:val="Heading1"/>
      </w:pPr>
      <w:bookmarkStart w:id="3" w:name="O_916353"/>
      <w:bookmarkEnd w:id="3"/>
      <w:r w:rsidRPr="00572AE4">
        <w:t>Kno</w:t>
      </w:r>
      <w:r w:rsidRPr="00572AE4">
        <w:t>wledge Evidence</w:t>
      </w:r>
    </w:p>
    <w:p w:rsidR="00000000" w:rsidRPr="00572AE4" w:rsidP="001B7B8C">
      <w:pPr>
        <w:pStyle w:val="BodyText"/>
      </w:pPr>
      <w:r w:rsidRPr="00572AE4">
        <w:t>A person competent in this unit must be able to demonstrate knowledge of:</w:t>
      </w:r>
    </w:p>
    <w:p w:rsidR="00000000" w:rsidRPr="00572AE4" w:rsidP="00572AE4">
      <w:pPr>
        <w:pStyle w:val="ListBullet"/>
      </w:pPr>
      <w:r w:rsidRPr="00572AE4">
        <w:t>storage layout and categories for:</w:t>
      </w:r>
    </w:p>
    <w:p w:rsidR="00000000" w:rsidRPr="00572AE4" w:rsidP="00572AE4">
      <w:pPr>
        <w:pStyle w:val="ListBullet2"/>
      </w:pPr>
      <w:r w:rsidRPr="00572AE4">
        <w:t>raw materials</w:t>
      </w:r>
    </w:p>
    <w:p w:rsidR="00000000" w:rsidRPr="00572AE4" w:rsidP="00572AE4">
      <w:pPr>
        <w:pStyle w:val="ListBullet2"/>
      </w:pPr>
      <w:r w:rsidRPr="00572AE4">
        <w:t>stacking finished materials</w:t>
      </w:r>
    </w:p>
    <w:p w:rsidR="00000000" w:rsidRPr="00572AE4" w:rsidP="00572AE4">
      <w:pPr>
        <w:pStyle w:val="ListBullet"/>
      </w:pPr>
      <w:r w:rsidRPr="00572AE4">
        <w:t>characteristics of timber and timber defects:</w:t>
      </w:r>
    </w:p>
    <w:p w:rsidR="00000000" w:rsidRPr="00572AE4" w:rsidP="00572AE4">
      <w:pPr>
        <w:pStyle w:val="ListBullet"/>
      </w:pPr>
      <w:r w:rsidRPr="00572AE4">
        <w:t>cutting patterns and sequences for singl</w:t>
      </w:r>
      <w:r w:rsidRPr="00572AE4">
        <w:t>e and compound angles</w:t>
      </w:r>
    </w:p>
    <w:p w:rsidR="00000000" w:rsidRPr="00572AE4" w:rsidP="00572AE4">
      <w:pPr>
        <w:pStyle w:val="ListBullet"/>
      </w:pPr>
      <w:r w:rsidRPr="00572AE4">
        <w:t>industry standard cross-sections and lengths</w:t>
      </w:r>
    </w:p>
    <w:p w:rsidR="00000000" w:rsidRPr="00572AE4" w:rsidP="00572AE4">
      <w:pPr>
        <w:pStyle w:val="ListBullet"/>
      </w:pPr>
      <w:r w:rsidRPr="00572AE4">
        <w:t>types of cutting tools and equipment; their purpose, features, operation and basic non-specialist repair and maintenance:</w:t>
      </w:r>
    </w:p>
    <w:p w:rsidR="00000000" w:rsidRPr="00572AE4" w:rsidP="00572AE4">
      <w:pPr>
        <w:pStyle w:val="ListBullet2"/>
      </w:pPr>
      <w:r w:rsidRPr="00572AE4">
        <w:t>measuring equipment</w:t>
      </w:r>
    </w:p>
    <w:p w:rsidR="00000000" w:rsidRPr="00572AE4" w:rsidP="00572AE4">
      <w:pPr>
        <w:pStyle w:val="ListBullet2"/>
      </w:pPr>
      <w:r w:rsidRPr="00572AE4">
        <w:t>manually controlled docking and trimming saws</w:t>
      </w:r>
    </w:p>
    <w:p w:rsidR="00000000" w:rsidRPr="00572AE4" w:rsidP="00572AE4">
      <w:pPr>
        <w:pStyle w:val="ListBullet2"/>
      </w:pPr>
      <w:r w:rsidRPr="00572AE4">
        <w:t>bench saws</w:t>
      </w:r>
    </w:p>
    <w:p w:rsidR="00000000" w:rsidRPr="00572AE4" w:rsidP="00572AE4">
      <w:pPr>
        <w:pStyle w:val="ListBullet2"/>
      </w:pPr>
      <w:r w:rsidRPr="00572AE4">
        <w:t>radial arm saws</w:t>
      </w:r>
    </w:p>
    <w:p w:rsidR="00000000" w:rsidRPr="00572AE4" w:rsidP="00572AE4">
      <w:pPr>
        <w:pStyle w:val="ListBullet2"/>
      </w:pPr>
      <w:r w:rsidRPr="00572AE4">
        <w:t>saws with adjustable angle</w:t>
      </w:r>
    </w:p>
    <w:p w:rsidR="00000000" w:rsidRPr="00572AE4" w:rsidP="00572AE4">
      <w:pPr>
        <w:pStyle w:val="ListBullet2"/>
      </w:pPr>
      <w:r w:rsidRPr="00572AE4">
        <w:t>saws with automatic feed</w:t>
      </w:r>
    </w:p>
    <w:p w:rsidR="00000000" w:rsidRPr="00572AE4" w:rsidP="00572AE4">
      <w:pPr>
        <w:pStyle w:val="ListBullet2"/>
      </w:pPr>
      <w:r w:rsidRPr="00572AE4">
        <w:t>saws with one blade</w:t>
      </w:r>
    </w:p>
    <w:p w:rsidR="00000000" w:rsidRPr="00572AE4" w:rsidP="00572AE4">
      <w:pPr>
        <w:pStyle w:val="ListBullet2"/>
      </w:pPr>
      <w:r w:rsidRPr="00572AE4">
        <w:t>table saws</w:t>
      </w:r>
    </w:p>
    <w:p w:rsidR="00000000" w:rsidRPr="00572AE4" w:rsidP="00572AE4">
      <w:pPr>
        <w:pStyle w:val="ListBullet"/>
      </w:pPr>
      <w:r w:rsidRPr="00572AE4">
        <w:t>methods for assessing saw blade condition</w:t>
      </w:r>
    </w:p>
    <w:p w:rsidR="00000000" w:rsidRPr="00572AE4" w:rsidP="00572AE4">
      <w:pPr>
        <w:pStyle w:val="ListBullet"/>
      </w:pPr>
      <w:r w:rsidRPr="00572AE4">
        <w:t>organisational policies and procedures specific to cutting activities:</w:t>
      </w:r>
    </w:p>
    <w:p w:rsidR="00000000" w:rsidRPr="00572AE4" w:rsidP="00572AE4">
      <w:pPr>
        <w:pStyle w:val="ListBullet2"/>
      </w:pPr>
      <w:r w:rsidRPr="00572AE4">
        <w:t>workplace health and safety wit</w:t>
      </w:r>
      <w:r w:rsidRPr="00572AE4">
        <w:t>h particular emphasis on equipment lock out</w:t>
      </w:r>
    </w:p>
    <w:p w:rsidR="00000000" w:rsidRPr="00572AE4" w:rsidP="00572AE4">
      <w:pPr>
        <w:pStyle w:val="ListBullet2"/>
      </w:pPr>
      <w:r w:rsidRPr="00572AE4">
        <w:t>use and maintenance of equipment</w:t>
      </w:r>
    </w:p>
    <w:p w:rsidR="00000000" w:rsidRPr="00572AE4" w:rsidP="00572AE4">
      <w:pPr>
        <w:pStyle w:val="ListBullet2"/>
      </w:pPr>
      <w:r w:rsidRPr="00572AE4">
        <w:t>communication reporting lines</w:t>
      </w:r>
    </w:p>
    <w:p w:rsidR="00000000" w:rsidRPr="00572AE4" w:rsidP="00572AE4">
      <w:pPr>
        <w:pStyle w:val="ListBullet2"/>
      </w:pPr>
      <w:r w:rsidRPr="00572AE4">
        <w:t>recording and reporting cutting process and equipment faults</w:t>
      </w:r>
    </w:p>
    <w:p w:rsidR="00000000" w:rsidRPr="00572AE4" w:rsidP="00572AE4">
      <w:pPr>
        <w:pStyle w:val="ListBullet"/>
      </w:pPr>
      <w:r w:rsidRPr="00572AE4">
        <w:t>environmental protection practices for forest products factory settings:</w:t>
      </w:r>
    </w:p>
    <w:p w:rsidR="00000000" w:rsidRPr="00572AE4" w:rsidP="00572AE4">
      <w:pPr>
        <w:pStyle w:val="ListBullet2"/>
      </w:pPr>
      <w:r w:rsidRPr="00572AE4">
        <w:t xml:space="preserve">reducing water and energy use </w:t>
      </w:r>
    </w:p>
    <w:p w:rsidR="00000000" w:rsidRPr="00572AE4" w:rsidP="00572AE4">
      <w:pPr>
        <w:pStyle w:val="ListBullet2"/>
      </w:pPr>
      <w:r w:rsidRPr="00572AE4">
        <w:t>cleaning of plant, tools and equipment</w:t>
      </w:r>
    </w:p>
    <w:p w:rsidR="00000000" w:rsidRPr="00572AE4" w:rsidP="00572AE4">
      <w:pPr>
        <w:pStyle w:val="ListBullet2"/>
      </w:pPr>
      <w:r w:rsidRPr="00572AE4">
        <w:t>disposing of, recycling and reusing timber and other waste</w:t>
      </w:r>
    </w:p>
    <w:p w:rsidR="00000000" w:rsidRPr="00572AE4" w:rsidP="00572AE4">
      <w:pPr>
        <w:pStyle w:val="AllowPageBreak"/>
      </w:pPr>
    </w:p>
    <w:p w:rsidR="00000000" w:rsidRPr="00572AE4" w:rsidP="00572AE4">
      <w:pPr>
        <w:pStyle w:val="Heading1"/>
      </w:pPr>
      <w:bookmarkStart w:id="4" w:name="O_916354"/>
      <w:bookmarkEnd w:id="4"/>
      <w:r w:rsidRPr="00572AE4">
        <w:t>Assessment Conditions</w:t>
      </w:r>
    </w:p>
    <w:p w:rsidR="00000000" w:rsidRPr="00572AE4" w:rsidP="001B7B8C">
      <w:pPr>
        <w:pStyle w:val="BodyText"/>
      </w:pPr>
      <w:r w:rsidRPr="00572AE4">
        <w:t>The following resources must be made available:</w:t>
      </w:r>
    </w:p>
    <w:p w:rsidR="00000000" w:rsidRPr="00572AE4" w:rsidP="00572AE4">
      <w:pPr>
        <w:pStyle w:val="ListBullet"/>
      </w:pPr>
      <w:r w:rsidRPr="00572AE4">
        <w:t>cutting tools and equipment:</w:t>
      </w:r>
    </w:p>
    <w:p w:rsidR="00000000" w:rsidRPr="00572AE4" w:rsidP="00572AE4">
      <w:pPr>
        <w:pStyle w:val="ListBullet2"/>
      </w:pPr>
      <w:r w:rsidRPr="00572AE4">
        <w:t>measuring</w:t>
      </w:r>
      <w:r w:rsidRPr="00572AE4">
        <w:t xml:space="preserve"> equipment</w:t>
      </w:r>
    </w:p>
    <w:p w:rsidR="00000000" w:rsidRPr="00572AE4" w:rsidP="00572AE4">
      <w:pPr>
        <w:pStyle w:val="ListBullet2"/>
      </w:pPr>
      <w:r w:rsidRPr="00572AE4">
        <w:t>manually controlled docking and trimming saws</w:t>
      </w:r>
    </w:p>
    <w:p w:rsidR="00000000" w:rsidRPr="00572AE4" w:rsidP="00572AE4">
      <w:pPr>
        <w:pStyle w:val="ListBullet2"/>
      </w:pPr>
      <w:r w:rsidRPr="00572AE4">
        <w:t>bench saws</w:t>
      </w:r>
    </w:p>
    <w:p w:rsidR="00000000" w:rsidRPr="00572AE4" w:rsidP="00572AE4">
      <w:pPr>
        <w:pStyle w:val="ListBullet2"/>
      </w:pPr>
      <w:r w:rsidRPr="00572AE4">
        <w:t>radial arm saws</w:t>
      </w:r>
    </w:p>
    <w:p w:rsidR="00000000" w:rsidRPr="00572AE4" w:rsidP="00572AE4">
      <w:pPr>
        <w:pStyle w:val="ListBullet2"/>
      </w:pPr>
      <w:r w:rsidRPr="00572AE4">
        <w:t>saws with adjustable angle</w:t>
      </w:r>
    </w:p>
    <w:p w:rsidR="00000000" w:rsidRPr="00572AE4" w:rsidP="00572AE4">
      <w:pPr>
        <w:pStyle w:val="ListBullet2"/>
      </w:pPr>
      <w:r w:rsidRPr="00572AE4">
        <w:t>saws with automatic feed</w:t>
      </w:r>
    </w:p>
    <w:p w:rsidR="00000000" w:rsidRPr="00572AE4" w:rsidP="00572AE4">
      <w:pPr>
        <w:pStyle w:val="ListBullet2"/>
      </w:pPr>
      <w:r w:rsidRPr="00572AE4">
        <w:t>saws with one blade</w:t>
      </w:r>
    </w:p>
    <w:p w:rsidR="00000000" w:rsidRPr="00572AE4" w:rsidP="00572AE4">
      <w:pPr>
        <w:pStyle w:val="ListBullet2"/>
      </w:pPr>
      <w:r w:rsidRPr="00572AE4">
        <w:t>table saws</w:t>
      </w:r>
    </w:p>
    <w:p w:rsidR="00000000" w:rsidRPr="00572AE4" w:rsidP="00572AE4">
      <w:pPr>
        <w:pStyle w:val="ListBullet"/>
      </w:pPr>
      <w:r w:rsidRPr="00572AE4">
        <w:t>maintenance tools and equipment for saws</w:t>
      </w:r>
    </w:p>
    <w:p w:rsidR="00000000" w:rsidRPr="00572AE4" w:rsidP="00572AE4">
      <w:pPr>
        <w:pStyle w:val="ListBullet"/>
      </w:pPr>
      <w:r w:rsidRPr="00572AE4">
        <w:t>consumable components; saw blades</w:t>
      </w:r>
    </w:p>
    <w:p w:rsidR="00000000" w:rsidRPr="00572AE4" w:rsidP="00572AE4">
      <w:pPr>
        <w:pStyle w:val="ListBullet"/>
      </w:pPr>
      <w:r w:rsidRPr="00572AE4">
        <w:t>personal protective equipment suitable for cutting activities</w:t>
      </w:r>
    </w:p>
    <w:p w:rsidR="00000000" w:rsidRPr="00572AE4" w:rsidP="00572AE4">
      <w:pPr>
        <w:pStyle w:val="ListBullet"/>
      </w:pPr>
      <w:r w:rsidRPr="00572AE4">
        <w:t>a diverse, comprehensive and commercial product range of timber</w:t>
      </w:r>
    </w:p>
    <w:p w:rsidR="00000000" w:rsidRPr="00572AE4" w:rsidP="00572AE4">
      <w:pPr>
        <w:pStyle w:val="ListBullet"/>
      </w:pPr>
      <w:r w:rsidRPr="00572AE4">
        <w:t>manufacturers’ instructions for use and maintenance of equipment</w:t>
      </w:r>
    </w:p>
    <w:p w:rsidR="00000000" w:rsidRPr="00572AE4" w:rsidP="00572AE4">
      <w:pPr>
        <w:pStyle w:val="ListBullet"/>
      </w:pPr>
      <w:r w:rsidRPr="00572AE4">
        <w:t xml:space="preserve">work order for cutting activities with specific instructions for </w:t>
      </w:r>
      <w:r w:rsidRPr="00572AE4">
        <w:t xml:space="preserve">the cutting and storage of timber and timber products </w:t>
      </w:r>
    </w:p>
    <w:p w:rsidR="00000000" w:rsidRPr="00572AE4" w:rsidP="00572AE4">
      <w:pPr>
        <w:pStyle w:val="ListBullet"/>
      </w:pPr>
      <w:r w:rsidRPr="00572AE4">
        <w:t>relevant personnel for the purposes of communicating information</w:t>
      </w:r>
    </w:p>
    <w:p w:rsidR="00000000" w:rsidRPr="00572AE4" w:rsidP="00572AE4">
      <w:pPr>
        <w:pStyle w:val="ListBullet"/>
      </w:pPr>
      <w:r w:rsidRPr="00572AE4">
        <w:t>template reports for recording processing and equipment faults</w:t>
      </w:r>
    </w:p>
    <w:p w:rsidR="00000000" w:rsidRPr="00572AE4" w:rsidP="00572AE4">
      <w:pPr>
        <w:pStyle w:val="ListBullet"/>
      </w:pPr>
      <w:r w:rsidRPr="00572AE4">
        <w:t>organisational policies and procedures for cutting activities</w:t>
      </w:r>
    </w:p>
    <w:p w:rsidR="00000000" w:rsidRPr="00572AE4" w:rsidP="00572AE4">
      <w:pPr>
        <w:pStyle w:val="BodyText"/>
      </w:pPr>
    </w:p>
    <w:p w:rsidR="00000000" w:rsidRPr="00572AE4" w:rsidP="001B7B8C">
      <w:pPr>
        <w:pStyle w:val="BodyText"/>
      </w:pPr>
      <w:r w:rsidRPr="00572AE4">
        <w:t>Competency</w:t>
      </w:r>
      <w:r w:rsidRPr="00572AE4">
        <w:t xml:space="preserve"> is to be assessed in the workplace or a simulated environment that accurately reflects performance in a real workplace setting. </w:t>
      </w:r>
    </w:p>
    <w:p w:rsidR="00000000" w:rsidRPr="00572AE4" w:rsidP="001B7B8C">
      <w:pPr>
        <w:pStyle w:val="Heading3"/>
      </w:pPr>
      <w:r w:rsidRPr="00572AE4">
        <w:rPr>
          <w:rStyle w:val="SpecialBold"/>
        </w:rPr>
        <w:t>Assessor requirements</w:t>
      </w:r>
    </w:p>
    <w:p w:rsidR="00000000" w:rsidRPr="00572AE4" w:rsidP="001B7B8C">
      <w:pPr>
        <w:pStyle w:val="BodyText"/>
      </w:pPr>
      <w:r w:rsidRPr="00572AE4">
        <w:t>Assessors must:</w:t>
      </w:r>
    </w:p>
    <w:p w:rsidR="00000000" w:rsidRPr="00572AE4" w:rsidP="00572AE4">
      <w:pPr>
        <w:pStyle w:val="ListBullet"/>
      </w:pPr>
      <w:r w:rsidRPr="00572AE4">
        <w:t>hold the appropriate assessor competency standards as outlined in regulations; and</w:t>
      </w:r>
    </w:p>
    <w:p w:rsidR="00000000" w:rsidRPr="00572AE4" w:rsidP="00572AE4">
      <w:pPr>
        <w:pStyle w:val="ListBullet"/>
      </w:pPr>
      <w:r w:rsidRPr="00572AE4">
        <w:t>be able to demonstrate vocational competencies at least to the level being assessed; and</w:t>
      </w:r>
    </w:p>
    <w:p w:rsidR="00000000" w:rsidRPr="00572AE4" w:rsidP="00572AE4">
      <w:pPr>
        <w:pStyle w:val="ListBullet"/>
      </w:pPr>
      <w:r w:rsidRPr="00572AE4">
        <w:t xml:space="preserve">be able to demonstrate how they are continuing to develop their VET knowledge and skills as well as maintaining their industry currency and assessor competence. </w:t>
      </w:r>
    </w:p>
    <w:p w:rsidR="00000000" w:rsidRPr="00572AE4" w:rsidP="00572AE4">
      <w:pPr>
        <w:pStyle w:val="AllowPageBreak"/>
      </w:pPr>
    </w:p>
    <w:p w:rsidR="00000000" w:rsidRPr="00572AE4" w:rsidP="00572AE4">
      <w:pPr>
        <w:pStyle w:val="Heading1"/>
      </w:pPr>
      <w:bookmarkStart w:id="5" w:name="O_916357"/>
      <w:bookmarkEnd w:id="5"/>
      <w:r w:rsidRPr="00572AE4">
        <w:t>Links</w:t>
      </w:r>
    </w:p>
    <w:p w:rsidR="00000000" w:rsidRPr="00572AE4" w:rsidP="001B7B8C">
      <w:pPr>
        <w:pStyle w:val="BodyText"/>
      </w:pPr>
      <w:r w:rsidRPr="00572AE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01C69">
        <w:rPr>
          <w:rStyle w:val="Hyperlink"/>
        </w:rPr>
        <w:t>https://vetnet.gov.au/Pages/TrainingDocs.aspx?q=0d96fe23-5747-4c01-9d6f-3509ff8d3d47</w:t>
      </w:r>
      <w:r>
        <w:fldChar w:fldCharType="end"/>
      </w:r>
    </w:p>
    <w:p w:rsidR="00000000" w:rsidRPr="00572AE4" w:rsidP="00572AE4"/>
    <w:sectPr w:rsidSect="00572A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E4" w:rsidRPr="001B7B8C" w:rsidP="001B7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8C" w:rsidP="00572A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7B8C" w:rsidP="00572AE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B7B8C" w:rsidP="00572A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AE4" w:rsidRPr="001B7B8C" w:rsidP="001B7B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8C" w:rsidRPr="002D2AF8" w:rsidP="00572AE4">
    <w:pPr>
      <w:pStyle w:val="Header"/>
      <w:framePr w:wrap="around"/>
    </w:pPr>
    <w:r>
      <w:fldChar w:fldCharType="begin"/>
    </w:r>
    <w:r>
      <w:instrText xml:space="preserve"> TITLE   \* MERGEFORMAT </w:instrText>
    </w:r>
    <w:r>
      <w:fldChar w:fldCharType="separate"/>
    </w:r>
    <w:r>
      <w:t>Assessment Requirements for FWPTMM2201 Cut material to length and angles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1B7B8C" w:rsidP="00572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640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9E5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603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AE4"/>
    <w:pPr>
      <w:spacing w:before="360" w:after="60"/>
      <w:outlineLvl w:val="0"/>
    </w:pPr>
    <w:rPr>
      <w:sz w:val="32"/>
    </w:rPr>
  </w:style>
  <w:style w:type="paragraph" w:styleId="Heading2">
    <w:name w:val="heading 2"/>
    <w:basedOn w:val="HeadingBase"/>
    <w:next w:val="BodyText"/>
    <w:link w:val="Heading2Char"/>
    <w:qFormat/>
    <w:rsid w:val="00572AE4"/>
    <w:pPr>
      <w:keepLines/>
      <w:spacing w:before="240" w:after="120"/>
      <w:outlineLvl w:val="1"/>
    </w:pPr>
    <w:rPr>
      <w:sz w:val="28"/>
      <w:szCs w:val="40"/>
    </w:rPr>
  </w:style>
  <w:style w:type="paragraph" w:styleId="Heading3">
    <w:name w:val="heading 3"/>
    <w:basedOn w:val="HeadingBase"/>
    <w:next w:val="BodyText"/>
    <w:link w:val="Heading3Char"/>
    <w:qFormat/>
    <w:rsid w:val="00572AE4"/>
    <w:pPr>
      <w:spacing w:before="180" w:after="120"/>
      <w:outlineLvl w:val="2"/>
    </w:pPr>
    <w:rPr>
      <w:spacing w:val="-10"/>
      <w:kern w:val="32"/>
    </w:rPr>
  </w:style>
  <w:style w:type="paragraph" w:styleId="Heading4">
    <w:name w:val="heading 4"/>
    <w:basedOn w:val="HeadingBase"/>
    <w:next w:val="BodyText"/>
    <w:link w:val="Heading4Char"/>
    <w:qFormat/>
    <w:rsid w:val="00572AE4"/>
    <w:pPr>
      <w:spacing w:before="160" w:after="120"/>
      <w:outlineLvl w:val="3"/>
    </w:pPr>
    <w:rPr>
      <w:sz w:val="22"/>
    </w:rPr>
  </w:style>
  <w:style w:type="paragraph" w:styleId="Heading5">
    <w:name w:val="heading 5"/>
    <w:basedOn w:val="HeadingBase"/>
    <w:next w:val="Normal"/>
    <w:link w:val="Heading5Char"/>
    <w:qFormat/>
    <w:rsid w:val="00572AE4"/>
    <w:pPr>
      <w:spacing w:before="80"/>
      <w:outlineLvl w:val="4"/>
    </w:pPr>
    <w:rPr>
      <w:color w:val="918585"/>
      <w:sz w:val="20"/>
    </w:rPr>
  </w:style>
  <w:style w:type="paragraph" w:styleId="Heading6">
    <w:name w:val="heading 6"/>
    <w:basedOn w:val="HeadingBase"/>
    <w:next w:val="Normal"/>
    <w:link w:val="Heading6Char"/>
    <w:qFormat/>
    <w:rsid w:val="00572AE4"/>
    <w:pPr>
      <w:spacing w:before="60"/>
      <w:outlineLvl w:val="5"/>
    </w:pPr>
    <w:rPr>
      <w:color w:val="918585"/>
      <w:sz w:val="20"/>
    </w:rPr>
  </w:style>
  <w:style w:type="paragraph" w:styleId="Heading7">
    <w:name w:val="heading 7"/>
    <w:basedOn w:val="Normal"/>
    <w:next w:val="Normal"/>
    <w:link w:val="Heading7Char"/>
    <w:qFormat/>
    <w:rsid w:val="00572AE4"/>
    <w:pPr>
      <w:ind w:left="720"/>
      <w:outlineLvl w:val="6"/>
    </w:pPr>
    <w:rPr>
      <w:i/>
    </w:rPr>
  </w:style>
  <w:style w:type="paragraph" w:styleId="Heading8">
    <w:name w:val="heading 8"/>
    <w:basedOn w:val="Normal"/>
    <w:next w:val="Normal"/>
    <w:link w:val="Heading8Char"/>
    <w:qFormat/>
    <w:rsid w:val="00572AE4"/>
    <w:pPr>
      <w:ind w:left="720"/>
      <w:outlineLvl w:val="7"/>
    </w:pPr>
    <w:rPr>
      <w:i/>
    </w:rPr>
  </w:style>
  <w:style w:type="paragraph" w:styleId="Heading9">
    <w:name w:val="heading 9"/>
    <w:basedOn w:val="Normal"/>
    <w:next w:val="Normal"/>
    <w:link w:val="Heading9Char"/>
    <w:qFormat/>
    <w:rsid w:val="00572AE4"/>
    <w:pPr>
      <w:ind w:left="720"/>
      <w:outlineLvl w:val="8"/>
    </w:pPr>
    <w:rPr>
      <w:i/>
    </w:rPr>
  </w:style>
  <w:style w:type="character" w:default="1" w:styleId="DefaultParagraphFont">
    <w:name w:val="Default Paragraph Font"/>
    <w:uiPriority w:val="1"/>
    <w:unhideWhenUsed/>
    <w:rsid w:val="00572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AE4"/>
  </w:style>
  <w:style w:type="character" w:customStyle="1" w:styleId="Heading1Char">
    <w:name w:val="Heading 1 Char"/>
    <w:basedOn w:val="DefaultParagraphFont"/>
    <w:link w:val="Heading1"/>
    <w:rsid w:val="00572AE4"/>
    <w:rPr>
      <w:rFonts w:ascii="Times New Roman" w:eastAsia="Times New Roman" w:hAnsi="Times New Roman" w:cs="Times New Roman"/>
      <w:b/>
      <w:sz w:val="32"/>
      <w:szCs w:val="20"/>
      <w:lang w:eastAsia="en-US"/>
    </w:rPr>
  </w:style>
  <w:style w:type="paragraph" w:styleId="BodyText">
    <w:name w:val="Body Text"/>
    <w:basedOn w:val="Normal"/>
    <w:link w:val="BodyTextChar"/>
    <w:rsid w:val="00572A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AE4"/>
    <w:rPr>
      <w:rFonts w:ascii="Times New Roman" w:eastAsia="Times New Roman" w:hAnsi="Times New Roman" w:cs="Times New Roman"/>
      <w:sz w:val="24"/>
      <w:lang w:eastAsia="en-US"/>
    </w:rPr>
  </w:style>
  <w:style w:type="paragraph" w:styleId="ListBullet">
    <w:name w:val="List Bullet"/>
    <w:basedOn w:val="List"/>
    <w:rsid w:val="00572AE4"/>
    <w:pPr>
      <w:numPr>
        <w:numId w:val="12"/>
      </w:numPr>
      <w:tabs>
        <w:tab w:val="clear" w:pos="340"/>
      </w:tabs>
      <w:spacing w:before="40" w:after="40"/>
    </w:pPr>
  </w:style>
  <w:style w:type="character" w:customStyle="1" w:styleId="SpecialBold">
    <w:name w:val="Special Bold"/>
    <w:basedOn w:val="DefaultParagraphFont"/>
    <w:rsid w:val="00572AE4"/>
    <w:rPr>
      <w:b/>
      <w:spacing w:val="0"/>
    </w:rPr>
  </w:style>
  <w:style w:type="paragraph" w:styleId="ListBullet2">
    <w:name w:val="List Bullet 2"/>
    <w:basedOn w:val="List2"/>
    <w:rsid w:val="00572AE4"/>
    <w:pPr>
      <w:numPr>
        <w:numId w:val="13"/>
      </w:numPr>
      <w:tabs>
        <w:tab w:val="clear" w:pos="680"/>
      </w:tabs>
    </w:pPr>
  </w:style>
  <w:style w:type="paragraph" w:customStyle="1" w:styleId="SuperHeading">
    <w:name w:val="SuperHeading"/>
    <w:basedOn w:val="Normal"/>
    <w:rsid w:val="00572AE4"/>
    <w:pPr>
      <w:spacing w:before="240" w:after="120"/>
      <w:outlineLvl w:val="0"/>
    </w:pPr>
    <w:rPr>
      <w:rFonts w:ascii="Times New Roman" w:hAnsi="Times New Roman"/>
      <w:b/>
      <w:sz w:val="32"/>
    </w:rPr>
  </w:style>
  <w:style w:type="paragraph" w:customStyle="1" w:styleId="AllowPageBreak">
    <w:name w:val="AllowPageBreak"/>
    <w:rsid w:val="00572A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A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A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AE4"/>
    <w:rPr>
      <w:rFonts w:ascii="Courier New" w:eastAsia="Times New Roman" w:hAnsi="Courier New" w:cs="Times New Roman"/>
      <w:i/>
      <w:szCs w:val="20"/>
      <w:lang w:eastAsia="en-US"/>
    </w:rPr>
  </w:style>
  <w:style w:type="paragraph" w:customStyle="1" w:styleId="HeadingBase">
    <w:name w:val="Heading Base"/>
    <w:rsid w:val="00572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AE4"/>
    <w:pPr>
      <w:tabs>
        <w:tab w:val="right" w:leader="dot" w:pos="9072"/>
      </w:tabs>
      <w:ind w:left="567"/>
    </w:pPr>
    <w:rPr>
      <w:szCs w:val="22"/>
    </w:rPr>
  </w:style>
  <w:style w:type="paragraph" w:customStyle="1" w:styleId="TOCBase">
    <w:name w:val="TOC Base"/>
    <w:rsid w:val="00572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AE4"/>
    <w:pPr>
      <w:tabs>
        <w:tab w:val="right" w:leader="dot" w:pos="9072"/>
      </w:tabs>
      <w:spacing w:before="40" w:after="40"/>
      <w:ind w:left="284"/>
    </w:pPr>
    <w:rPr>
      <w:rFonts w:ascii="Times New Roman" w:hAnsi="Times New Roman"/>
    </w:rPr>
  </w:style>
  <w:style w:type="paragraph" w:styleId="TOC1">
    <w:name w:val="toc 1"/>
    <w:basedOn w:val="TOCBase"/>
    <w:next w:val="Normal"/>
    <w:rsid w:val="00572A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AE4"/>
    <w:rPr>
      <w:rFonts w:ascii="Times New Roman" w:eastAsia="Times New Roman" w:hAnsi="Times New Roman" w:cs="Times New Roman"/>
      <w:sz w:val="16"/>
      <w:lang w:eastAsia="en-US"/>
    </w:rPr>
  </w:style>
  <w:style w:type="paragraph" w:styleId="Title">
    <w:name w:val="Title"/>
    <w:basedOn w:val="HeadingBase"/>
    <w:link w:val="TitleChar"/>
    <w:qFormat/>
    <w:rsid w:val="00572AE4"/>
    <w:pPr>
      <w:spacing w:before="5040"/>
      <w:jc w:val="center"/>
    </w:pPr>
    <w:rPr>
      <w:sz w:val="48"/>
      <w:szCs w:val="72"/>
      <w:lang w:val="en-US"/>
    </w:rPr>
  </w:style>
  <w:style w:type="character" w:customStyle="1" w:styleId="TitleChar">
    <w:name w:val="Title Char"/>
    <w:basedOn w:val="DefaultParagraphFont"/>
    <w:link w:val="Title"/>
    <w:rsid w:val="00572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AE4"/>
    <w:pPr>
      <w:tabs>
        <w:tab w:val="left" w:pos="3600"/>
        <w:tab w:val="left" w:pos="3958"/>
      </w:tabs>
    </w:pPr>
  </w:style>
  <w:style w:type="paragraph" w:styleId="List">
    <w:name w:val="List"/>
    <w:basedOn w:val="BodyText"/>
    <w:next w:val="BodyText"/>
    <w:rsid w:val="00572AE4"/>
    <w:pPr>
      <w:tabs>
        <w:tab w:val="left" w:pos="340"/>
      </w:tabs>
      <w:spacing w:before="60" w:after="60"/>
      <w:ind w:left="340" w:hanging="340"/>
    </w:pPr>
  </w:style>
  <w:style w:type="paragraph" w:customStyle="1" w:styleId="Note">
    <w:name w:val="Note"/>
    <w:basedOn w:val="BodyText"/>
    <w:rsid w:val="00572A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AE4"/>
    <w:pPr>
      <w:framePr w:wrap="auto" w:hAnchor="text" w:y="6049"/>
    </w:pPr>
    <w:rPr>
      <w:color w:val="000000"/>
      <w:sz w:val="40"/>
    </w:rPr>
  </w:style>
  <w:style w:type="paragraph" w:customStyle="1" w:styleId="TOCTitle">
    <w:name w:val="TOCTitle"/>
    <w:basedOn w:val="Heading1"/>
    <w:rsid w:val="00572AE4"/>
    <w:pPr>
      <w:spacing w:after="240"/>
      <w:jc w:val="center"/>
      <w:outlineLvl w:val="9"/>
    </w:pPr>
    <w:rPr>
      <w:caps/>
    </w:rPr>
  </w:style>
  <w:style w:type="paragraph" w:customStyle="1" w:styleId="Version">
    <w:name w:val="Version"/>
    <w:rsid w:val="00572A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AE4"/>
    <w:pPr>
      <w:keepNext w:val="0"/>
      <w:tabs>
        <w:tab w:val="right" w:pos="4176"/>
      </w:tabs>
      <w:ind w:left="198" w:hanging="198"/>
    </w:pPr>
    <w:rPr>
      <w:rFonts w:ascii="Garamond" w:hAnsi="Garamond"/>
    </w:rPr>
  </w:style>
  <w:style w:type="paragraph" w:styleId="IndexHeading">
    <w:name w:val="index heading"/>
    <w:basedOn w:val="Normal"/>
    <w:next w:val="Index1"/>
    <w:semiHidden/>
    <w:rsid w:val="00572AE4"/>
    <w:pPr>
      <w:spacing w:before="120" w:after="120"/>
    </w:pPr>
    <w:rPr>
      <w:rFonts w:ascii="Arial" w:hAnsi="Arial"/>
      <w:b/>
      <w:color w:val="918585"/>
      <w:sz w:val="24"/>
    </w:rPr>
  </w:style>
  <w:style w:type="paragraph" w:styleId="Header">
    <w:name w:val="header"/>
    <w:basedOn w:val="Normal"/>
    <w:link w:val="HeaderChar"/>
    <w:rsid w:val="00572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AE4"/>
    <w:rPr>
      <w:rFonts w:ascii="Times New Roman" w:eastAsia="Times New Roman" w:hAnsi="Times New Roman" w:cs="Times New Roman"/>
      <w:sz w:val="16"/>
      <w:szCs w:val="20"/>
      <w:lang w:val="en-GB" w:eastAsia="en-US"/>
    </w:rPr>
  </w:style>
  <w:style w:type="paragraph" w:customStyle="1" w:styleId="Chapter">
    <w:name w:val="Chapter"/>
    <w:basedOn w:val="Normal"/>
    <w:rsid w:val="00572AE4"/>
    <w:pPr>
      <w:spacing w:before="240"/>
    </w:pPr>
    <w:rPr>
      <w:rFonts w:ascii="Times New Roman" w:hAnsi="Times New Roman"/>
      <w:smallCaps/>
      <w:spacing w:val="80"/>
      <w:sz w:val="28"/>
    </w:rPr>
  </w:style>
  <w:style w:type="paragraph" w:customStyle="1" w:styleId="InChapter">
    <w:name w:val="InChapter"/>
    <w:basedOn w:val="Heading3"/>
    <w:rsid w:val="00572AE4"/>
    <w:pPr>
      <w:spacing w:after="240"/>
      <w:outlineLvl w:val="9"/>
    </w:pPr>
    <w:rPr>
      <w:noProof/>
    </w:rPr>
  </w:style>
  <w:style w:type="paragraph" w:styleId="Index2">
    <w:name w:val="index 2"/>
    <w:basedOn w:val="Normal"/>
    <w:next w:val="Normal"/>
    <w:semiHidden/>
    <w:rsid w:val="00572AE4"/>
    <w:pPr>
      <w:tabs>
        <w:tab w:val="right" w:pos="4176"/>
      </w:tabs>
      <w:ind w:left="568" w:hanging="284"/>
    </w:pPr>
    <w:rPr>
      <w:rFonts w:ascii="Garamond" w:hAnsi="Garamond"/>
    </w:rPr>
  </w:style>
  <w:style w:type="paragraph" w:customStyle="1" w:styleId="Byline">
    <w:name w:val="Byline"/>
    <w:rsid w:val="00572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AE4"/>
    <w:pPr>
      <w:tabs>
        <w:tab w:val="clear" w:pos="3600"/>
        <w:tab w:val="clear" w:pos="3958"/>
      </w:tabs>
      <w:jc w:val="right"/>
    </w:pPr>
  </w:style>
  <w:style w:type="character" w:styleId="Emphasis">
    <w:name w:val="Emphasis"/>
    <w:basedOn w:val="DefaultParagraphFont"/>
    <w:qFormat/>
    <w:rsid w:val="00572AE4"/>
    <w:rPr>
      <w:i/>
    </w:rPr>
  </w:style>
  <w:style w:type="paragraph" w:styleId="Caption">
    <w:name w:val="caption"/>
    <w:basedOn w:val="BodyText"/>
    <w:next w:val="Normal"/>
    <w:qFormat/>
    <w:rsid w:val="00572AE4"/>
    <w:pPr>
      <w:framePr w:w="2268" w:hSpace="181" w:vSpace="181" w:wrap="around" w:vAnchor="text" w:hAnchor="page" w:x="1135" w:y="285" w:anchorLock="1"/>
    </w:pPr>
    <w:rPr>
      <w:i/>
    </w:rPr>
  </w:style>
  <w:style w:type="paragraph" w:customStyle="1" w:styleId="MiniTOCTitle">
    <w:name w:val="MiniTOCTitle"/>
    <w:basedOn w:val="Heading4"/>
    <w:rsid w:val="00572AE4"/>
    <w:pPr>
      <w:spacing w:before="240"/>
      <w:outlineLvl w:val="9"/>
    </w:pPr>
    <w:rPr>
      <w:noProof/>
      <w:sz w:val="24"/>
    </w:rPr>
  </w:style>
  <w:style w:type="paragraph" w:customStyle="1" w:styleId="MiniTOCItem">
    <w:name w:val="MiniTOCItem"/>
    <w:basedOn w:val="ListBullet"/>
    <w:rsid w:val="00572AE4"/>
    <w:pPr>
      <w:numPr>
        <w:numId w:val="0"/>
      </w:numPr>
      <w:tabs>
        <w:tab w:val="right" w:leader="dot" w:pos="6521"/>
      </w:tabs>
      <w:spacing w:before="0" w:after="0"/>
    </w:pPr>
  </w:style>
  <w:style w:type="paragraph" w:customStyle="1" w:styleId="TOFTitle">
    <w:name w:val="TOFTitle"/>
    <w:basedOn w:val="TOCTitle"/>
    <w:rsid w:val="00572AE4"/>
  </w:style>
  <w:style w:type="paragraph" w:styleId="TableofFigures">
    <w:name w:val="table of figures"/>
    <w:basedOn w:val="Normal"/>
    <w:next w:val="Normal"/>
    <w:semiHidden/>
    <w:rsid w:val="00572AE4"/>
    <w:pPr>
      <w:tabs>
        <w:tab w:val="right" w:leader="dot" w:pos="9072"/>
      </w:tabs>
      <w:ind w:left="970" w:hanging="403"/>
    </w:pPr>
    <w:rPr>
      <w:rFonts w:ascii="Times New Roman" w:hAnsi="Times New Roman"/>
      <w:b/>
    </w:rPr>
  </w:style>
  <w:style w:type="paragraph" w:styleId="ListNumber">
    <w:name w:val="List Number"/>
    <w:basedOn w:val="List"/>
    <w:rsid w:val="00572AE4"/>
    <w:pPr>
      <w:numPr>
        <w:numId w:val="15"/>
      </w:numPr>
      <w:tabs>
        <w:tab w:val="clear" w:pos="340"/>
      </w:tabs>
    </w:pPr>
  </w:style>
  <w:style w:type="character" w:customStyle="1" w:styleId="WingdingSymbols">
    <w:name w:val="Wingding Symbols"/>
    <w:rsid w:val="00572AE4"/>
    <w:rPr>
      <w:rFonts w:ascii="Wingdings" w:hAnsi="Wingdings"/>
    </w:rPr>
  </w:style>
  <w:style w:type="paragraph" w:customStyle="1" w:styleId="TableHeading">
    <w:name w:val="Table Heading"/>
    <w:basedOn w:val="HeadingBase"/>
    <w:rsid w:val="00572AE4"/>
    <w:pPr>
      <w:keepLines/>
      <w:pBdr>
        <w:bottom w:val="single" w:sz="6" w:space="1" w:color="918585"/>
      </w:pBdr>
      <w:spacing w:before="240"/>
    </w:pPr>
  </w:style>
  <w:style w:type="character" w:customStyle="1" w:styleId="HotSpot">
    <w:name w:val="HotSpot"/>
    <w:rsid w:val="00572AE4"/>
    <w:rPr>
      <w:color w:val="0033CC"/>
      <w:u w:val="none"/>
    </w:rPr>
  </w:style>
  <w:style w:type="paragraph" w:customStyle="1" w:styleId="BodyTextRight">
    <w:name w:val="Body Text Right"/>
    <w:basedOn w:val="BodyText"/>
    <w:rsid w:val="00572AE4"/>
    <w:pPr>
      <w:spacing w:before="0" w:after="0"/>
      <w:jc w:val="right"/>
    </w:pPr>
  </w:style>
  <w:style w:type="paragraph" w:styleId="Index3">
    <w:name w:val="index 3"/>
    <w:basedOn w:val="ListNumber2"/>
    <w:next w:val="Normal"/>
    <w:semiHidden/>
    <w:rsid w:val="00572AE4"/>
    <w:pPr>
      <w:numPr>
        <w:numId w:val="0"/>
      </w:numPr>
      <w:tabs>
        <w:tab w:val="right" w:leader="dot" w:pos="4176"/>
      </w:tabs>
    </w:pPr>
  </w:style>
  <w:style w:type="paragraph" w:styleId="ListNumber2">
    <w:name w:val="List Number 2"/>
    <w:basedOn w:val="List2"/>
    <w:rsid w:val="00572AE4"/>
    <w:pPr>
      <w:numPr>
        <w:numId w:val="10"/>
      </w:numPr>
      <w:tabs>
        <w:tab w:val="clear" w:pos="1060"/>
      </w:tabs>
    </w:pPr>
  </w:style>
  <w:style w:type="paragraph" w:customStyle="1" w:styleId="MarginNote">
    <w:name w:val="Margin Note"/>
    <w:basedOn w:val="BodyText"/>
    <w:rsid w:val="00572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AE4"/>
    <w:rPr>
      <w:sz w:val="32"/>
    </w:rPr>
  </w:style>
  <w:style w:type="paragraph" w:customStyle="1" w:styleId="HeadingProcedure">
    <w:name w:val="Heading Procedure"/>
    <w:basedOn w:val="HeadingBase"/>
    <w:next w:val="Normal"/>
    <w:rsid w:val="00572AE4"/>
    <w:pPr>
      <w:tabs>
        <w:tab w:val="left" w:pos="0"/>
      </w:tabs>
      <w:spacing w:before="120" w:after="60"/>
    </w:pPr>
    <w:rPr>
      <w:i/>
      <w:color w:val="918585"/>
      <w:sz w:val="22"/>
    </w:rPr>
  </w:style>
  <w:style w:type="paragraph" w:customStyle="1" w:styleId="TableBodyText">
    <w:name w:val="Table Body Text"/>
    <w:basedOn w:val="BodyText"/>
    <w:rsid w:val="00572AE4"/>
    <w:pPr>
      <w:spacing w:before="60" w:after="60"/>
    </w:pPr>
  </w:style>
  <w:style w:type="paragraph" w:styleId="ListContinue">
    <w:name w:val="List Continue"/>
    <w:basedOn w:val="List"/>
    <w:rsid w:val="00572AE4"/>
    <w:pPr>
      <w:ind w:firstLine="0"/>
    </w:pPr>
  </w:style>
  <w:style w:type="paragraph" w:customStyle="1" w:styleId="ListNote">
    <w:name w:val="List Note"/>
    <w:basedOn w:val="List"/>
    <w:rsid w:val="00572AE4"/>
    <w:pPr>
      <w:pBdr>
        <w:top w:val="single" w:sz="6" w:space="2" w:color="918585"/>
        <w:bottom w:val="single" w:sz="6" w:space="2" w:color="918585"/>
      </w:pBdr>
      <w:tabs>
        <w:tab w:val="left" w:pos="1021"/>
      </w:tabs>
      <w:ind w:firstLine="0"/>
    </w:pPr>
  </w:style>
  <w:style w:type="paragraph" w:customStyle="1" w:styleId="Warning">
    <w:name w:val="Warning"/>
    <w:basedOn w:val="BodyText"/>
    <w:rsid w:val="00572AE4"/>
    <w:pPr>
      <w:shd w:val="clear" w:color="auto" w:fill="D9D9D9"/>
      <w:tabs>
        <w:tab w:val="left" w:pos="992"/>
      </w:tabs>
      <w:ind w:left="119" w:right="119"/>
    </w:pPr>
    <w:rPr>
      <w:sz w:val="20"/>
    </w:rPr>
  </w:style>
  <w:style w:type="paragraph" w:customStyle="1" w:styleId="MarginIcons">
    <w:name w:val="Margin Icons"/>
    <w:basedOn w:val="BodyText"/>
    <w:rsid w:val="00572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AE4"/>
    <w:rPr>
      <w:rFonts w:ascii="Courier New" w:hAnsi="Courier New"/>
    </w:rPr>
  </w:style>
  <w:style w:type="paragraph" w:customStyle="1" w:styleId="NoteBullet">
    <w:name w:val="Note Bullet"/>
    <w:basedOn w:val="Note"/>
    <w:rsid w:val="00572AE4"/>
    <w:pPr>
      <w:tabs>
        <w:tab w:val="clear" w:pos="680"/>
      </w:tabs>
      <w:spacing w:before="60" w:after="60"/>
    </w:pPr>
  </w:style>
  <w:style w:type="paragraph" w:customStyle="1" w:styleId="SubHeading2">
    <w:name w:val="SubHeading2"/>
    <w:basedOn w:val="HeadingBase"/>
    <w:rsid w:val="00572AE4"/>
    <w:pPr>
      <w:spacing w:before="240" w:after="60"/>
    </w:pPr>
    <w:rPr>
      <w:sz w:val="20"/>
    </w:rPr>
  </w:style>
  <w:style w:type="paragraph" w:customStyle="1" w:styleId="SubHeading1">
    <w:name w:val="SubHeading1"/>
    <w:basedOn w:val="HeadingBase"/>
    <w:rsid w:val="00572AE4"/>
    <w:pPr>
      <w:spacing w:before="240" w:after="60"/>
    </w:pPr>
    <w:rPr>
      <w:color w:val="918585"/>
      <w:sz w:val="22"/>
    </w:rPr>
  </w:style>
  <w:style w:type="paragraph" w:customStyle="1" w:styleId="SideHeading">
    <w:name w:val="Side Heading"/>
    <w:basedOn w:val="HeadingBase"/>
    <w:rsid w:val="00572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AE4"/>
    <w:pPr>
      <w:tabs>
        <w:tab w:val="num" w:pos="360"/>
      </w:tabs>
    </w:pPr>
  </w:style>
  <w:style w:type="paragraph" w:styleId="PlainText">
    <w:name w:val="Plain Text"/>
    <w:basedOn w:val="Normal"/>
    <w:link w:val="PlainTextChar"/>
    <w:rsid w:val="00572AE4"/>
    <w:rPr>
      <w:sz w:val="20"/>
    </w:rPr>
  </w:style>
  <w:style w:type="character" w:customStyle="1" w:styleId="PlainTextChar">
    <w:name w:val="Plain Text Char"/>
    <w:basedOn w:val="DefaultParagraphFont"/>
    <w:link w:val="PlainText"/>
    <w:rsid w:val="00572AE4"/>
    <w:rPr>
      <w:rFonts w:ascii="Courier New" w:eastAsia="Times New Roman" w:hAnsi="Courier New" w:cs="Times New Roman"/>
      <w:sz w:val="20"/>
      <w:szCs w:val="20"/>
      <w:lang w:eastAsia="en-US"/>
    </w:rPr>
  </w:style>
  <w:style w:type="character" w:customStyle="1" w:styleId="MenuOption">
    <w:name w:val="Menu Option"/>
    <w:basedOn w:val="DefaultParagraphFont"/>
    <w:rsid w:val="00572AE4"/>
    <w:rPr>
      <w:b/>
      <w:smallCaps/>
    </w:rPr>
  </w:style>
  <w:style w:type="paragraph" w:customStyle="1" w:styleId="TableListNumber">
    <w:name w:val="Table List Number"/>
    <w:basedOn w:val="ListNumber"/>
    <w:rsid w:val="00572AE4"/>
    <w:pPr>
      <w:numPr>
        <w:numId w:val="0"/>
      </w:numPr>
    </w:pPr>
  </w:style>
  <w:style w:type="paragraph" w:styleId="TOC4">
    <w:name w:val="toc 4"/>
    <w:basedOn w:val="TOCBase"/>
    <w:next w:val="Normal"/>
    <w:semiHidden/>
    <w:rsid w:val="00572AE4"/>
    <w:pPr>
      <w:tabs>
        <w:tab w:val="right" w:leader="dot" w:pos="9071"/>
      </w:tabs>
      <w:ind w:left="1701"/>
    </w:pPr>
  </w:style>
  <w:style w:type="paragraph" w:customStyle="1" w:styleId="ListAlpha">
    <w:name w:val="List Alpha"/>
    <w:basedOn w:val="List"/>
    <w:rsid w:val="00572AE4"/>
    <w:pPr>
      <w:numPr>
        <w:numId w:val="9"/>
      </w:numPr>
    </w:pPr>
  </w:style>
  <w:style w:type="paragraph" w:customStyle="1" w:styleId="ListAlpha2">
    <w:name w:val="List Alpha 2"/>
    <w:basedOn w:val="List2"/>
    <w:rsid w:val="00572AE4"/>
    <w:pPr>
      <w:numPr>
        <w:numId w:val="8"/>
      </w:numPr>
    </w:pPr>
  </w:style>
  <w:style w:type="paragraph" w:styleId="List2">
    <w:name w:val="List 2"/>
    <w:basedOn w:val="BodyText"/>
    <w:rsid w:val="00572AE4"/>
    <w:pPr>
      <w:tabs>
        <w:tab w:val="left" w:pos="680"/>
      </w:tabs>
      <w:spacing w:before="60" w:after="60"/>
      <w:ind w:left="680" w:hanging="340"/>
    </w:pPr>
  </w:style>
  <w:style w:type="paragraph" w:styleId="List3">
    <w:name w:val="List 3"/>
    <w:basedOn w:val="BodyText"/>
    <w:rsid w:val="00572AE4"/>
    <w:pPr>
      <w:tabs>
        <w:tab w:val="left" w:pos="1021"/>
      </w:tabs>
      <w:spacing w:before="60" w:after="60"/>
      <w:ind w:left="1020" w:hanging="340"/>
    </w:pPr>
  </w:style>
  <w:style w:type="paragraph" w:styleId="List4">
    <w:name w:val="List 4"/>
    <w:basedOn w:val="BodyText"/>
    <w:rsid w:val="00572AE4"/>
    <w:pPr>
      <w:tabs>
        <w:tab w:val="left" w:pos="1361"/>
      </w:tabs>
      <w:spacing w:before="60" w:after="60"/>
      <w:ind w:left="1361" w:hanging="340"/>
    </w:pPr>
  </w:style>
  <w:style w:type="paragraph" w:styleId="List5">
    <w:name w:val="List 5"/>
    <w:basedOn w:val="BodyText"/>
    <w:rsid w:val="00572AE4"/>
    <w:pPr>
      <w:tabs>
        <w:tab w:val="left" w:pos="1701"/>
      </w:tabs>
      <w:spacing w:before="60" w:after="60"/>
      <w:ind w:left="1701" w:hanging="340"/>
    </w:pPr>
  </w:style>
  <w:style w:type="paragraph" w:styleId="ListBullet3">
    <w:name w:val="List Bullet 3"/>
    <w:basedOn w:val="List3"/>
    <w:rsid w:val="00572AE4"/>
    <w:pPr>
      <w:numPr>
        <w:numId w:val="14"/>
      </w:numPr>
      <w:tabs>
        <w:tab w:val="clear" w:pos="1021"/>
      </w:tabs>
      <w:ind w:left="1037" w:hanging="357"/>
    </w:pPr>
  </w:style>
  <w:style w:type="paragraph" w:styleId="ListBullet4">
    <w:name w:val="List Bullet 4"/>
    <w:basedOn w:val="List4"/>
    <w:rsid w:val="00572AE4"/>
    <w:pPr>
      <w:numPr>
        <w:numId w:val="3"/>
      </w:numPr>
      <w:tabs>
        <w:tab w:val="clear" w:pos="1361"/>
      </w:tabs>
    </w:pPr>
  </w:style>
  <w:style w:type="paragraph" w:styleId="ListBullet5">
    <w:name w:val="List Bullet 5"/>
    <w:basedOn w:val="List5"/>
    <w:rsid w:val="00572AE4"/>
    <w:pPr>
      <w:numPr>
        <w:numId w:val="4"/>
      </w:numPr>
    </w:pPr>
  </w:style>
  <w:style w:type="paragraph" w:styleId="ListContinue2">
    <w:name w:val="List Continue 2"/>
    <w:basedOn w:val="List2"/>
    <w:rsid w:val="00572AE4"/>
    <w:pPr>
      <w:ind w:firstLine="0"/>
    </w:pPr>
  </w:style>
  <w:style w:type="paragraph" w:styleId="ListContinue3">
    <w:name w:val="List Continue 3"/>
    <w:basedOn w:val="List3"/>
    <w:rsid w:val="00572AE4"/>
    <w:pPr>
      <w:ind w:left="1021" w:firstLine="0"/>
    </w:pPr>
  </w:style>
  <w:style w:type="paragraph" w:styleId="ListContinue4">
    <w:name w:val="List Continue 4"/>
    <w:basedOn w:val="List4"/>
    <w:rsid w:val="00572AE4"/>
    <w:pPr>
      <w:ind w:firstLine="0"/>
    </w:pPr>
  </w:style>
  <w:style w:type="paragraph" w:styleId="ListContinue5">
    <w:name w:val="List Continue 5"/>
    <w:basedOn w:val="List5"/>
    <w:rsid w:val="00572AE4"/>
    <w:pPr>
      <w:ind w:firstLine="0"/>
    </w:pPr>
  </w:style>
  <w:style w:type="paragraph" w:styleId="ListNumber3">
    <w:name w:val="List Number 3"/>
    <w:basedOn w:val="List3"/>
    <w:rsid w:val="00572AE4"/>
    <w:pPr>
      <w:numPr>
        <w:numId w:val="5"/>
      </w:numPr>
    </w:pPr>
  </w:style>
  <w:style w:type="paragraph" w:styleId="ListNumber4">
    <w:name w:val="List Number 4"/>
    <w:basedOn w:val="List4"/>
    <w:rsid w:val="00572AE4"/>
    <w:pPr>
      <w:numPr>
        <w:numId w:val="6"/>
      </w:numPr>
    </w:pPr>
  </w:style>
  <w:style w:type="paragraph" w:styleId="ListNumber5">
    <w:name w:val="List Number 5"/>
    <w:basedOn w:val="List5"/>
    <w:rsid w:val="00572AE4"/>
    <w:pPr>
      <w:numPr>
        <w:numId w:val="7"/>
      </w:numPr>
    </w:pPr>
  </w:style>
  <w:style w:type="paragraph" w:styleId="BlockText">
    <w:name w:val="Block Text"/>
    <w:basedOn w:val="Normal"/>
    <w:rsid w:val="00572AE4"/>
    <w:pPr>
      <w:spacing w:after="120"/>
      <w:ind w:left="1440" w:right="1440"/>
    </w:pPr>
  </w:style>
  <w:style w:type="character" w:customStyle="1" w:styleId="Subscript">
    <w:name w:val="Subscript"/>
    <w:basedOn w:val="DefaultParagraphFont"/>
    <w:rsid w:val="00572AE4"/>
    <w:rPr>
      <w:sz w:val="16"/>
      <w:vertAlign w:val="subscript"/>
    </w:rPr>
  </w:style>
  <w:style w:type="character" w:customStyle="1" w:styleId="Superscript">
    <w:name w:val="Superscript"/>
    <w:basedOn w:val="DefaultParagraphFont"/>
    <w:rsid w:val="00572AE4"/>
    <w:rPr>
      <w:sz w:val="16"/>
      <w:vertAlign w:val="superscript"/>
    </w:rPr>
  </w:style>
  <w:style w:type="character" w:customStyle="1" w:styleId="Symbols">
    <w:name w:val="Symbols"/>
    <w:basedOn w:val="DefaultParagraphFont"/>
    <w:rsid w:val="00572AE4"/>
    <w:rPr>
      <w:rFonts w:ascii="Symbol" w:hAnsi="Symbol"/>
    </w:rPr>
  </w:style>
  <w:style w:type="character" w:customStyle="1" w:styleId="MenuOptions">
    <w:name w:val="Menu Options"/>
    <w:basedOn w:val="DefaultParagraphFont"/>
    <w:rsid w:val="00572AE4"/>
    <w:rPr>
      <w:rFonts w:ascii="Arial Narrow" w:hAnsi="Arial Narrow"/>
      <w:smallCaps/>
    </w:rPr>
  </w:style>
  <w:style w:type="character" w:customStyle="1" w:styleId="Buttons">
    <w:name w:val="Buttons"/>
    <w:basedOn w:val="DefaultParagraphFont"/>
    <w:rsid w:val="00572AE4"/>
    <w:rPr>
      <w:b/>
    </w:rPr>
  </w:style>
  <w:style w:type="character" w:customStyle="1" w:styleId="Underlined">
    <w:name w:val="Underlined"/>
    <w:basedOn w:val="DefaultParagraphFont"/>
    <w:rsid w:val="00572AE4"/>
    <w:rPr>
      <w:u w:val="single"/>
    </w:rPr>
  </w:style>
  <w:style w:type="paragraph" w:customStyle="1" w:styleId="TableBodyTextRight">
    <w:name w:val="Table Body Text Right"/>
    <w:basedOn w:val="TableBodyText"/>
    <w:rsid w:val="00572AE4"/>
    <w:pPr>
      <w:widowControl w:val="0"/>
      <w:autoSpaceDE w:val="0"/>
      <w:autoSpaceDN w:val="0"/>
      <w:adjustRightInd w:val="0"/>
      <w:jc w:val="right"/>
    </w:pPr>
    <w:rPr>
      <w:rFonts w:cs="Arial"/>
      <w:szCs w:val="18"/>
    </w:rPr>
  </w:style>
  <w:style w:type="paragraph" w:customStyle="1" w:styleId="CopyrightText">
    <w:name w:val="Copyright Text"/>
    <w:basedOn w:val="BodyText"/>
    <w:rsid w:val="00572AE4"/>
    <w:rPr>
      <w:sz w:val="18"/>
    </w:rPr>
  </w:style>
  <w:style w:type="paragraph" w:customStyle="1" w:styleId="BodySmallRight">
    <w:name w:val="Body Small Right"/>
    <w:basedOn w:val="BodyTextRight"/>
    <w:rsid w:val="00572AE4"/>
    <w:rPr>
      <w:sz w:val="18"/>
      <w:szCs w:val="18"/>
    </w:rPr>
  </w:style>
  <w:style w:type="paragraph" w:customStyle="1" w:styleId="MarginEdition">
    <w:name w:val="Margin Edition"/>
    <w:basedOn w:val="MarginNote"/>
    <w:rsid w:val="00572AE4"/>
    <w:pPr>
      <w:spacing w:before="0" w:after="0"/>
    </w:pPr>
    <w:rPr>
      <w:rFonts w:ascii="Times New Roman" w:hAnsi="Times New Roman"/>
      <w:color w:val="999999"/>
    </w:rPr>
  </w:style>
  <w:style w:type="paragraph" w:customStyle="1" w:styleId="Spacer">
    <w:name w:val="Spacer"/>
    <w:basedOn w:val="Normal"/>
    <w:rsid w:val="00572AE4"/>
    <w:rPr>
      <w:sz w:val="2"/>
      <w:szCs w:val="2"/>
    </w:rPr>
  </w:style>
  <w:style w:type="character" w:customStyle="1" w:styleId="Small">
    <w:name w:val="Small"/>
    <w:basedOn w:val="DefaultParagraphFont"/>
    <w:rsid w:val="00572AE4"/>
    <w:rPr>
      <w:sz w:val="16"/>
    </w:rPr>
  </w:style>
  <w:style w:type="paragraph" w:customStyle="1" w:styleId="WideTable">
    <w:name w:val="Wide Table"/>
    <w:basedOn w:val="Normal"/>
    <w:rsid w:val="00572AE4"/>
    <w:pPr>
      <w:ind w:left="-1418"/>
    </w:pPr>
    <w:rPr>
      <w:sz w:val="2"/>
      <w:szCs w:val="2"/>
    </w:rPr>
  </w:style>
  <w:style w:type="character" w:styleId="PageNumber">
    <w:name w:val="page number"/>
    <w:basedOn w:val="DefaultParagraphFont"/>
    <w:rsid w:val="00572AE4"/>
  </w:style>
  <w:style w:type="paragraph" w:styleId="Quote">
    <w:name w:val="Quote"/>
    <w:basedOn w:val="Heading1"/>
    <w:link w:val="QuoteChar"/>
    <w:qFormat/>
    <w:rsid w:val="00572AE4"/>
    <w:rPr>
      <w:b w:val="0"/>
      <w:sz w:val="72"/>
      <w:szCs w:val="72"/>
      <w:lang w:val="en-NZ"/>
    </w:rPr>
  </w:style>
  <w:style w:type="character" w:customStyle="1" w:styleId="QuoteChar">
    <w:name w:val="Quote Char"/>
    <w:basedOn w:val="DefaultParagraphFont"/>
    <w:link w:val="Quote"/>
    <w:rsid w:val="00572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AE4"/>
    <w:pPr>
      <w:pageBreakBefore/>
    </w:pPr>
  </w:style>
  <w:style w:type="paragraph" w:customStyle="1" w:styleId="Border">
    <w:name w:val="Border"/>
    <w:basedOn w:val="Normal"/>
    <w:qFormat/>
    <w:rsid w:val="00572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AE4"/>
    <w:rPr>
      <w:b/>
      <w:bCs/>
      <w:i/>
      <w:iCs/>
      <w:color w:val="auto"/>
    </w:rPr>
  </w:style>
  <w:style w:type="paragraph" w:styleId="IntenseQuote">
    <w:name w:val="Intense Quote"/>
    <w:basedOn w:val="Normal"/>
    <w:next w:val="Normal"/>
    <w:link w:val="IntenseQuoteChar"/>
    <w:uiPriority w:val="30"/>
    <w:qFormat/>
    <w:rsid w:val="00572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AE4"/>
    <w:rPr>
      <w:smallCaps/>
      <w:color w:val="auto"/>
      <w:u w:val="single"/>
    </w:rPr>
  </w:style>
  <w:style w:type="character" w:styleId="IntenseReference">
    <w:name w:val="Intense Reference"/>
    <w:basedOn w:val="DefaultParagraphFont"/>
    <w:uiPriority w:val="32"/>
    <w:qFormat/>
    <w:rsid w:val="00572AE4"/>
    <w:rPr>
      <w:b/>
      <w:bCs/>
      <w:smallCaps/>
      <w:color w:val="auto"/>
      <w:spacing w:val="5"/>
      <w:u w:val="single"/>
    </w:rPr>
  </w:style>
  <w:style w:type="paragraph" w:customStyle="1" w:styleId="2ColumnHeading">
    <w:name w:val="2Column Heading"/>
    <w:basedOn w:val="BodyText"/>
    <w:qFormat/>
    <w:rsid w:val="00572AE4"/>
    <w:pPr>
      <w:spacing w:after="60"/>
      <w:ind w:left="-2268"/>
    </w:pPr>
    <w:rPr>
      <w:b/>
    </w:rPr>
  </w:style>
  <w:style w:type="paragraph" w:customStyle="1" w:styleId="Heading1TOC">
    <w:name w:val="Heading1 TOC"/>
    <w:basedOn w:val="Normal"/>
    <w:qFormat/>
    <w:rsid w:val="00572AE4"/>
    <w:pPr>
      <w:spacing w:before="240" w:after="120"/>
    </w:pPr>
    <w:rPr>
      <w:rFonts w:ascii="Times New Roman" w:hAnsi="Times New Roman"/>
      <w:b/>
      <w:sz w:val="32"/>
    </w:rPr>
  </w:style>
  <w:style w:type="paragraph" w:customStyle="1" w:styleId="Heading2TOC">
    <w:name w:val="Heading2 TOC"/>
    <w:basedOn w:val="Normal"/>
    <w:qFormat/>
    <w:rsid w:val="00572AE4"/>
    <w:pPr>
      <w:spacing w:before="240" w:after="60"/>
    </w:pPr>
    <w:rPr>
      <w:rFonts w:ascii="Times New Roman" w:hAnsi="Times New Roman"/>
      <w:b/>
      <w:sz w:val="28"/>
    </w:rPr>
  </w:style>
  <w:style w:type="character" w:customStyle="1" w:styleId="Underline">
    <w:name w:val="Underline"/>
    <w:basedOn w:val="DefaultParagraphFont"/>
    <w:qFormat/>
    <w:rsid w:val="00572AE4"/>
    <w:rPr>
      <w:u w:val="single"/>
    </w:rPr>
  </w:style>
  <w:style w:type="character" w:customStyle="1" w:styleId="BoldandItalics">
    <w:name w:val="Bold and Italics"/>
    <w:qFormat/>
    <w:rsid w:val="00572AE4"/>
    <w:rPr>
      <w:b/>
      <w:i/>
      <w:u w:val="none"/>
    </w:rPr>
  </w:style>
  <w:style w:type="paragraph" w:styleId="BalloonText">
    <w:name w:val="Balloon Text"/>
    <w:basedOn w:val="Normal"/>
    <w:link w:val="BalloonTextChar"/>
    <w:rsid w:val="00572AE4"/>
    <w:rPr>
      <w:rFonts w:ascii="Tahoma" w:hAnsi="Tahoma" w:cs="Tahoma"/>
      <w:sz w:val="16"/>
      <w:szCs w:val="16"/>
    </w:rPr>
  </w:style>
  <w:style w:type="character" w:customStyle="1" w:styleId="BalloonTextChar">
    <w:name w:val="Balloon Text Char"/>
    <w:basedOn w:val="DefaultParagraphFont"/>
    <w:link w:val="BalloonText"/>
    <w:rsid w:val="00572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A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AE4"/>
    <w:rPr>
      <w:b/>
      <w:color w:val="660033"/>
      <w:spacing w:val="0"/>
    </w:rPr>
  </w:style>
  <w:style w:type="paragraph" w:customStyle="1" w:styleId="Nameditemlist">
    <w:name w:val="Named item list"/>
    <w:basedOn w:val="BodyText"/>
    <w:qFormat/>
    <w:rsid w:val="00572AE4"/>
    <w:pPr>
      <w:tabs>
        <w:tab w:val="left" w:pos="2835"/>
      </w:tabs>
      <w:ind w:left="2835" w:hanging="2835"/>
    </w:pPr>
  </w:style>
  <w:style w:type="paragraph" w:customStyle="1" w:styleId="BodyTextnopadding">
    <w:name w:val="Body Text no padding"/>
    <w:basedOn w:val="BodyText"/>
    <w:qFormat/>
    <w:rsid w:val="00572AE4"/>
    <w:pPr>
      <w:spacing w:before="0" w:after="0"/>
    </w:pPr>
  </w:style>
  <w:style w:type="paragraph" w:customStyle="1" w:styleId="BodyTextBold">
    <w:name w:val="Body Text Bold"/>
    <w:basedOn w:val="BodyText"/>
    <w:qFormat/>
    <w:rsid w:val="00572AE4"/>
    <w:rPr>
      <w:b/>
    </w:rPr>
  </w:style>
  <w:style w:type="character" w:styleId="Hyperlink">
    <w:name w:val="Hyperlink"/>
    <w:basedOn w:val="DefaultParagraphFont"/>
    <w:uiPriority w:val="99"/>
    <w:unhideWhenUsed/>
    <w:rsid w:val="001B7B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3673</Characters>
  <Application>Microsoft Office Word</Application>
  <DocSecurity>0</DocSecurity>
  <Lines>104</Lines>
  <Paragraphs>83</Paragraphs>
  <ScaleCrop>false</ScaleCrop>
  <Company>Author-it Software Corporation Ltd.</Company>
  <LinksUpToDate>false</LinksUpToDate>
  <CharactersWithSpaces>4175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FWPTMM2201 Cut material to length and angles</dc:title>
  <dc:subject>Approved</dc:subject>
  <dc:creator>Skills Impact</dc:creator>
  <cp:keywords>Release: 1</cp:keywords>
  <dc:description>Review Date: 12 April 2008</dc:description>
  <cp:lastModifiedBy>HSD_TPCMSd.prod</cp:lastModifiedBy>
  <cp:revision>3</cp:revision>
  <dcterms:created xsi:type="dcterms:W3CDTF">2020-01-31T08:31:00Z</dcterms:created>
  <dcterms:modified xsi:type="dcterms:W3CDTF">2020-01-31T08:31:00Z</dcterms:modified>
</cp:coreProperties>
</file>