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046" w:rsidP="00785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FWPSIL4006 Plan for and coordinate a pests and diseases assessment</w:t>
      </w:r>
      <w:r>
        <w:fldChar w:fldCharType="end"/>
      </w:r>
    </w:p>
    <w:p w:rsidR="00785046" w:rsidP="00785046">
      <w:pPr>
        <w:pStyle w:val="Version"/>
        <w:sectPr w:rsidSect="003F75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5C1" w:rsidP="003F75C1">
      <w:pPr>
        <w:pStyle w:val="SuperHeading"/>
      </w:pPr>
      <w:r w:rsidRPr="003F75C1">
        <w:t>FWPSIL4006 Plan for and coordinate a pests and diseases assessment</w:t>
      </w:r>
    </w:p>
    <w:p w:rsidR="00000000" w:rsidRPr="003F75C1" w:rsidP="003F75C1">
      <w:pPr>
        <w:pStyle w:val="Heading1"/>
      </w:pPr>
      <w:bookmarkStart w:id="1" w:name="O_1210314"/>
      <w:bookmarkEnd w:id="1"/>
      <w:r w:rsidRPr="003F75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75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Bold"/>
              <w:rPr>
                <w:lang w:val="en-NZ"/>
              </w:rPr>
            </w:pPr>
            <w:r w:rsidRPr="003F75C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Bold"/>
              <w:rPr>
                <w:lang w:val="en-NZ"/>
              </w:rPr>
            </w:pPr>
            <w:r w:rsidRPr="003F75C1">
              <w:t>Comments</w:t>
            </w:r>
          </w:p>
        </w:tc>
      </w:tr>
      <w:tr w:rsidTr="003F75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C1" w:rsidP="003F75C1">
            <w:pPr>
              <w:pStyle w:val="BodyText"/>
            </w:pPr>
            <w:r w:rsidRPr="003F75C1">
              <w:t>This version released with FWP Forest and Wood Products Training Package Version 7.0.</w:t>
            </w:r>
          </w:p>
        </w:tc>
      </w:tr>
    </w:tbl>
    <w:p w:rsidR="00000000" w:rsidRPr="003F75C1" w:rsidP="003F75C1">
      <w:pPr>
        <w:pStyle w:val="BodyText"/>
      </w:pPr>
    </w:p>
    <w:p w:rsidR="00000000" w:rsidRPr="003F75C1" w:rsidP="003F75C1">
      <w:pPr>
        <w:pStyle w:val="AllowPageBreak"/>
      </w:pPr>
    </w:p>
    <w:p w:rsidR="00000000" w:rsidRPr="003F75C1" w:rsidP="003F75C1">
      <w:pPr>
        <w:pStyle w:val="Heading1"/>
      </w:pPr>
      <w:bookmarkStart w:id="2" w:name="O_1210315"/>
      <w:bookmarkEnd w:id="2"/>
      <w:r w:rsidRPr="003F75C1">
        <w:t>Application</w:t>
      </w:r>
    </w:p>
    <w:p w:rsidR="00000000" w:rsidRPr="003F75C1" w:rsidP="00785046">
      <w:pPr>
        <w:pStyle w:val="BodyText"/>
      </w:pPr>
      <w:r w:rsidRPr="003F75C1">
        <w:t>This unit of competency describes the skills and knowledge required to assess the presence and level of pests and diseases within a forest area. The unit includes the assessment of animal populations, weeds, diseases and pests.</w:t>
      </w:r>
    </w:p>
    <w:p w:rsidR="00000000" w:rsidRPr="003F75C1" w:rsidP="00785046">
      <w:pPr>
        <w:pStyle w:val="BodyText"/>
      </w:pPr>
      <w:r w:rsidRPr="003F75C1">
        <w:t>The unit applies to individu</w:t>
      </w:r>
      <w:r w:rsidRPr="003F75C1">
        <w:t xml:space="preserve">als involved in planning and supervising a pests and diseases assessment as part of forestry operations. </w:t>
      </w:r>
    </w:p>
    <w:p w:rsidR="00000000" w:rsidRPr="003F75C1" w:rsidP="00785046">
      <w:pPr>
        <w:pStyle w:val="BodyText"/>
      </w:pPr>
      <w:r w:rsidRPr="003F75C1">
        <w:t>All work must be carried out to comply with workplace procedures, according to state/territory health and safety regulations, legislation and standard</w:t>
      </w:r>
      <w:r w:rsidRPr="003F75C1">
        <w:t xml:space="preserve">s that apply to the workplace. </w:t>
      </w:r>
    </w:p>
    <w:p w:rsidR="00000000" w:rsidRPr="003F75C1" w:rsidP="00785046">
      <w:pPr>
        <w:pStyle w:val="BodyText"/>
      </w:pPr>
      <w:r w:rsidRPr="003F75C1">
        <w:t>No licensing, legislative or certification requirements apply to this unit at the time of publication.</w:t>
      </w:r>
    </w:p>
    <w:p w:rsidR="00000000" w:rsidRPr="003F75C1" w:rsidP="003F75C1">
      <w:pPr>
        <w:pStyle w:val="Heading1"/>
      </w:pPr>
      <w:bookmarkStart w:id="3" w:name="O_1210316"/>
      <w:bookmarkEnd w:id="3"/>
      <w:r w:rsidRPr="003F75C1">
        <w:t>Pre-requisite Unit</w:t>
      </w:r>
    </w:p>
    <w:p w:rsidR="00000000" w:rsidRPr="003F75C1" w:rsidP="00785046">
      <w:pPr>
        <w:pStyle w:val="BodyText"/>
      </w:pPr>
      <w:r w:rsidRPr="003F75C1">
        <w:t>Nil</w:t>
      </w:r>
    </w:p>
    <w:p w:rsidR="00000000" w:rsidRPr="003F75C1" w:rsidP="003F75C1">
      <w:pPr>
        <w:pStyle w:val="Heading1"/>
      </w:pPr>
      <w:bookmarkStart w:id="4" w:name="O_1210318"/>
      <w:bookmarkEnd w:id="4"/>
      <w:r w:rsidRPr="003F75C1">
        <w:t>Unit Sector</w:t>
      </w:r>
    </w:p>
    <w:p w:rsidR="00000000" w:rsidRPr="003F75C1" w:rsidP="00785046">
      <w:pPr>
        <w:pStyle w:val="BodyText"/>
      </w:pPr>
      <w:r w:rsidRPr="003F75C1">
        <w:t>Silviculture (SIL)</w:t>
      </w:r>
    </w:p>
    <w:p w:rsidR="00000000" w:rsidRPr="003F75C1" w:rsidP="003F75C1">
      <w:pPr>
        <w:pStyle w:val="Heading1"/>
      </w:pPr>
      <w:bookmarkStart w:id="5" w:name="O_1210319"/>
      <w:bookmarkEnd w:id="5"/>
      <w:r w:rsidRPr="003F75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5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Bold"/>
              <w:rPr>
                <w:lang w:val="en-NZ"/>
              </w:rPr>
            </w:pPr>
            <w:r w:rsidRPr="003F75C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Bold"/>
              <w:rPr>
                <w:lang w:val="en-NZ"/>
              </w:rPr>
            </w:pPr>
            <w:r w:rsidRPr="003F75C1">
              <w:t>Performance Criteria</w:t>
            </w:r>
          </w:p>
        </w:tc>
      </w:tr>
      <w:tr w:rsidTr="00785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>Performance criteria describe the performance needed to demonstrate achievement of the element.</w:t>
            </w:r>
          </w:p>
        </w:tc>
      </w:tr>
      <w:tr w:rsidTr="00785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>1. Prepare for pests and diseases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C1" w:rsidP="003F75C1">
            <w:pPr>
              <w:pStyle w:val="BodyText"/>
            </w:pPr>
            <w:r w:rsidRPr="003F75C1">
              <w:t>1.1 Det</w:t>
            </w:r>
            <w:r w:rsidRPr="003F75C1">
              <w:t xml:space="preserve">ermine frequency of assessment activities and calculate size of sample area, taking into account inventory programs, budgets and </w:t>
            </w:r>
            <w:r w:rsidRPr="003F75C1">
              <w:t>workplace guidelines</w:t>
            </w:r>
          </w:p>
          <w:p w:rsidR="00000000" w:rsidRPr="003F75C1" w:rsidP="003F75C1">
            <w:pPr>
              <w:pStyle w:val="BodyText"/>
            </w:pPr>
            <w:r w:rsidRPr="003F75C1">
              <w:t>1.2 Apply physical, biological and environmental indicators to determine the presence of pests and disease</w:t>
            </w:r>
            <w:r w:rsidRPr="003F75C1">
              <w:t>s in a forested area</w:t>
            </w:r>
          </w:p>
          <w:p w:rsidR="00000000" w:rsidRPr="003F75C1" w:rsidP="003F75C1">
            <w:pPr>
              <w:pStyle w:val="BodyText"/>
            </w:pPr>
            <w:r w:rsidRPr="003F75C1">
              <w:t>1.3 Select methods of pest and disease measurement according to the forest management plan and relevant regulatory requirements</w:t>
            </w:r>
          </w:p>
          <w:p w:rsidR="00000000" w:rsidRPr="003F75C1" w:rsidP="003F75C1">
            <w:pPr>
              <w:pStyle w:val="BodyText"/>
            </w:pPr>
            <w:r w:rsidRPr="003F75C1">
              <w:t>1.4 Identify and adhere to site environmental protection measures and biosecurity strategies</w:t>
            </w:r>
          </w:p>
          <w:p w:rsidR="00000000" w:rsidRPr="003F75C1" w:rsidP="003F75C1">
            <w:pPr>
              <w:pStyle w:val="BodyText"/>
            </w:pPr>
            <w:r w:rsidRPr="003F75C1">
              <w:t>1.5 Select method of assessment with regard to the forest type, pest and disease type, environment protection requirements and workplace procedures</w:t>
            </w:r>
          </w:p>
          <w:p w:rsidR="00000000" w:rsidRPr="003F75C1" w:rsidP="003F75C1">
            <w:pPr>
              <w:pStyle w:val="BodyText"/>
            </w:pPr>
            <w:r w:rsidRPr="003F75C1">
              <w:t>1.6 Coordinate people, materials and equipment for the pests and diseases assessment</w:t>
            </w:r>
          </w:p>
          <w:p w:rsidR="00000000" w:rsidRPr="003F75C1" w:rsidP="003F75C1">
            <w:pPr>
              <w:pStyle w:val="BodyText"/>
            </w:pPr>
            <w:r w:rsidRPr="003F75C1">
              <w:t>1.7 Organise schedule f</w:t>
            </w:r>
            <w:r w:rsidRPr="003F75C1">
              <w:t>or the pests and diseases assessment in conjunction with other relevant forest operations personnel</w:t>
            </w:r>
          </w:p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>1.8 Obtain permits or licences required for the assessment</w:t>
            </w:r>
          </w:p>
        </w:tc>
      </w:tr>
      <w:tr w:rsidTr="00785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>2. Coordinate implementation of pests and diseases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C1" w:rsidP="003F75C1">
            <w:pPr>
              <w:pStyle w:val="BodyText"/>
            </w:pPr>
            <w:r w:rsidRPr="003F75C1">
              <w:t>2.1 Direct personnel undertaking t</w:t>
            </w:r>
            <w:r w:rsidRPr="003F75C1">
              <w:t>he assessment</w:t>
            </w:r>
          </w:p>
          <w:p w:rsidR="00000000" w:rsidRPr="003F75C1" w:rsidP="003F75C1">
            <w:pPr>
              <w:pStyle w:val="BodyText"/>
            </w:pPr>
            <w:r w:rsidRPr="003F75C1">
              <w:t>2.2 Coordinate the collection of data on pests and diseases</w:t>
            </w:r>
          </w:p>
          <w:p w:rsidR="00000000" w:rsidRPr="003F75C1" w:rsidP="003F75C1">
            <w:pPr>
              <w:pStyle w:val="BodyText"/>
            </w:pPr>
            <w:r w:rsidRPr="003F75C1">
              <w:t>2.3 Ensure personnel engaged in assessment activities comply with environmental, legislative and workplace requirements</w:t>
            </w:r>
          </w:p>
          <w:p w:rsidR="00000000" w:rsidRPr="003F75C1" w:rsidP="003F75C1">
            <w:pPr>
              <w:pStyle w:val="BodyText"/>
            </w:pPr>
            <w:r w:rsidRPr="003F75C1">
              <w:t>2.4 Communicate regularly with contractors and operational sta</w:t>
            </w:r>
            <w:r w:rsidRPr="003F75C1">
              <w:t>ff to ensure smooth operation and progress</w:t>
            </w:r>
          </w:p>
          <w:p w:rsidR="00000000" w:rsidRPr="003F75C1" w:rsidP="003F75C1">
            <w:pPr>
              <w:pStyle w:val="BodyText"/>
            </w:pPr>
            <w:r w:rsidRPr="003F75C1">
              <w:t>2.5 Monitor and review assessment activities and consult operational staff and contractors for potential improvements</w:t>
            </w:r>
          </w:p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>2.6 Collate and interpret assessment data</w:t>
            </w:r>
          </w:p>
        </w:tc>
      </w:tr>
      <w:tr w:rsidTr="00785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>3. Report on assessment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C1" w:rsidP="003F75C1">
            <w:pPr>
              <w:pStyle w:val="BodyText"/>
            </w:pPr>
            <w:r w:rsidRPr="003F75C1">
              <w:t>3.1 Record and repo</w:t>
            </w:r>
            <w:r w:rsidRPr="003F75C1">
              <w:t xml:space="preserve">rt on assessment outcomes according to workplace procedures </w:t>
            </w:r>
          </w:p>
          <w:p w:rsidR="00000000" w:rsidRPr="003F75C1" w:rsidP="003F75C1">
            <w:pPr>
              <w:pStyle w:val="BodyText"/>
            </w:pPr>
            <w:r w:rsidRPr="003F75C1">
              <w:t>3.2 Review assessment method for potential improvements</w:t>
            </w:r>
          </w:p>
        </w:tc>
      </w:tr>
    </w:tbl>
    <w:p w:rsidR="00000000" w:rsidRPr="003F75C1" w:rsidP="003F75C1">
      <w:pPr>
        <w:pStyle w:val="BodyText"/>
      </w:pPr>
    </w:p>
    <w:p w:rsidR="00000000" w:rsidRPr="003F75C1" w:rsidP="003F75C1">
      <w:pPr>
        <w:pStyle w:val="AllowPageBreak"/>
      </w:pPr>
    </w:p>
    <w:p w:rsidR="00000000" w:rsidRPr="003F75C1" w:rsidP="003F75C1">
      <w:pPr>
        <w:pStyle w:val="Heading1"/>
      </w:pPr>
      <w:bookmarkStart w:id="6" w:name="O_1210320"/>
      <w:bookmarkEnd w:id="6"/>
      <w:r w:rsidRPr="003F75C1">
        <w:t>Foundation Skills</w:t>
      </w:r>
    </w:p>
    <w:p w:rsidR="00000000" w:rsidRPr="00785046" w:rsidP="00785046">
      <w:pPr>
        <w:pStyle w:val="BodyText"/>
        <w:rPr>
          <w:i/>
        </w:rPr>
      </w:pPr>
      <w:r w:rsidRPr="00785046">
        <w:rPr>
          <w:rStyle w:val="Emphasis"/>
        </w:rPr>
        <w:t>This section describes those language, literacy, numeracy and employment skills that are essential f</w:t>
      </w:r>
      <w:r w:rsidRPr="00785046">
        <w:rPr>
          <w:rStyle w:val="Emphasis"/>
        </w:rPr>
        <w:t>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75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Bold"/>
              <w:rPr>
                <w:lang w:val="en-NZ"/>
              </w:rPr>
            </w:pPr>
            <w:r w:rsidRPr="003F75C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Bold"/>
              <w:rPr>
                <w:lang w:val="en-NZ"/>
              </w:rPr>
            </w:pPr>
            <w:r w:rsidRPr="003F75C1">
              <w:t>Description</w:t>
            </w:r>
          </w:p>
        </w:tc>
      </w:tr>
      <w:tr w:rsidTr="003F75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ListBullet"/>
              <w:rPr>
                <w:lang w:val="en-NZ"/>
              </w:rPr>
            </w:pPr>
            <w:r w:rsidRPr="003F75C1">
              <w:t>Interpret familiar and detailed organisational policies and procedures and complex documents such as forest management plans</w:t>
            </w:r>
          </w:p>
        </w:tc>
      </w:tr>
      <w:tr w:rsidTr="003F75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ListBullet"/>
              <w:rPr>
                <w:lang w:val="en-NZ"/>
              </w:rPr>
            </w:pPr>
            <w:r w:rsidRPr="003F75C1">
              <w:t xml:space="preserve">Produce detailed reports on the outcomes of the pests and diseases assessment </w:t>
            </w:r>
          </w:p>
        </w:tc>
      </w:tr>
      <w:tr w:rsidTr="003F75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ListBullet"/>
              <w:rPr>
                <w:lang w:val="en-NZ"/>
              </w:rPr>
            </w:pPr>
            <w:r w:rsidRPr="003F75C1">
              <w:t xml:space="preserve">Ask open and closed questions and use active listening techniques to gather information </w:t>
            </w:r>
            <w:r w:rsidRPr="003F75C1">
              <w:t>related to the presence and level of pests and diseases within a forest area</w:t>
            </w:r>
          </w:p>
        </w:tc>
      </w:tr>
      <w:tr w:rsidTr="003F75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C1" w:rsidP="003F75C1">
            <w:pPr>
              <w:pStyle w:val="ListBullet"/>
            </w:pPr>
            <w:r w:rsidRPr="003F75C1">
              <w:t>Interpret complex numerical data relating to the presence and level of pests and diseases within a forest area</w:t>
            </w:r>
          </w:p>
        </w:tc>
      </w:tr>
    </w:tbl>
    <w:p w:rsidR="00000000" w:rsidRPr="003F75C1" w:rsidP="003F75C1">
      <w:pPr>
        <w:pStyle w:val="BodyText"/>
      </w:pPr>
    </w:p>
    <w:p w:rsidR="00000000" w:rsidRPr="003F75C1" w:rsidP="003F75C1">
      <w:pPr>
        <w:pStyle w:val="AllowPageBreak"/>
      </w:pPr>
    </w:p>
    <w:p w:rsidR="00000000" w:rsidRPr="003F75C1" w:rsidP="003F75C1">
      <w:pPr>
        <w:pStyle w:val="Heading1"/>
      </w:pPr>
      <w:bookmarkStart w:id="7" w:name="O_1210322"/>
      <w:bookmarkEnd w:id="7"/>
      <w:r w:rsidRPr="003F75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F75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Bold"/>
              <w:rPr>
                <w:lang w:val="en-NZ"/>
              </w:rPr>
            </w:pPr>
            <w:r w:rsidRPr="003F75C1">
              <w:t>Code and ti</w:t>
            </w:r>
            <w:r w:rsidRPr="003F75C1">
              <w:t>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Bold"/>
              <w:rPr>
                <w:lang w:val="en-NZ"/>
              </w:rPr>
            </w:pPr>
            <w:r w:rsidRPr="003F75C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Bold"/>
              <w:rPr>
                <w:lang w:val="en-NZ"/>
              </w:rPr>
            </w:pPr>
            <w:r w:rsidRPr="003F75C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C1">
            <w:pPr>
              <w:pStyle w:val="BodyTextBold"/>
              <w:rPr>
                <w:lang w:val="en-NZ"/>
              </w:rPr>
            </w:pPr>
            <w:r w:rsidRPr="003F75C1">
              <w:t>Equivalence status</w:t>
            </w:r>
          </w:p>
        </w:tc>
      </w:tr>
      <w:tr w:rsidTr="003F75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C1" w:rsidP="003F75C1">
            <w:pPr>
              <w:pStyle w:val="BodyText"/>
            </w:pPr>
            <w:r w:rsidRPr="003F75C1">
              <w:t>FWPSIL4006 Plan for and coordinate a pests and diseases assessment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C1" w:rsidP="003F75C1">
            <w:pPr>
              <w:pStyle w:val="BodyText"/>
            </w:pPr>
            <w:r w:rsidRPr="003F75C1">
              <w:t>FWPFGM4204 Conduct a pests and diseases assessment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C1" w:rsidP="003F75C1">
            <w:pPr>
              <w:pStyle w:val="BodyText"/>
            </w:pPr>
            <w:r w:rsidRPr="003F75C1">
              <w:t>New title</w:t>
            </w:r>
          </w:p>
          <w:p w:rsidR="00000000" w:rsidRPr="003F75C1" w:rsidP="003F75C1">
            <w:pPr>
              <w:pStyle w:val="BodyText"/>
            </w:pPr>
            <w:r w:rsidRPr="003F75C1">
              <w:t xml:space="preserve">Revised Elements and Performance Criteria </w:t>
            </w:r>
          </w:p>
          <w:p w:rsidR="00000000" w:rsidRPr="003F75C1" w:rsidP="003F75C1">
            <w:pPr>
              <w:pStyle w:val="BodyText"/>
            </w:pPr>
            <w:r w:rsidRPr="003F75C1">
              <w:t xml:space="preserve"> Revised Performance Evidence and Knowledge Evidence</w:t>
            </w:r>
          </w:p>
          <w:p w:rsidR="00000000" w:rsidP="003F75C1">
            <w:pPr>
              <w:pStyle w:val="BodyText"/>
              <w:rPr>
                <w:lang w:val="en-NZ"/>
              </w:rPr>
            </w:pPr>
            <w:r w:rsidRPr="003F75C1">
              <w:t xml:space="preserve">Revised Assessment Conditions in line with requirements of Standards for Training Packages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C1" w:rsidP="003F75C1">
            <w:pPr>
              <w:pStyle w:val="BodyText"/>
            </w:pPr>
            <w:r w:rsidRPr="003F75C1">
              <w:t xml:space="preserve">Not equivalent </w:t>
            </w:r>
          </w:p>
          <w:p w:rsidR="00000000" w:rsidRPr="003F75C1" w:rsidP="003F75C1">
            <w:pPr>
              <w:pStyle w:val="BodyText"/>
            </w:pPr>
          </w:p>
        </w:tc>
      </w:tr>
    </w:tbl>
    <w:p w:rsidR="00000000" w:rsidRPr="003F75C1" w:rsidP="003F75C1">
      <w:pPr>
        <w:pStyle w:val="BodyText"/>
      </w:pPr>
    </w:p>
    <w:p w:rsidR="00000000" w:rsidRPr="003F75C1" w:rsidP="003F75C1">
      <w:pPr>
        <w:pStyle w:val="AllowPageBreak"/>
      </w:pPr>
    </w:p>
    <w:p w:rsidR="00000000" w:rsidRPr="003F75C1" w:rsidP="003F75C1">
      <w:pPr>
        <w:pStyle w:val="Heading1"/>
      </w:pPr>
      <w:bookmarkStart w:id="8" w:name="O_1210329"/>
      <w:bookmarkEnd w:id="8"/>
      <w:r w:rsidRPr="003F75C1">
        <w:t>Links</w:t>
      </w:r>
    </w:p>
    <w:p w:rsidR="00000000" w:rsidRPr="003F75C1" w:rsidP="00785046">
      <w:pPr>
        <w:pStyle w:val="BodyText"/>
      </w:pPr>
      <w:r w:rsidRPr="003F75C1">
        <w:t>Companion Volumes, including Implementation Guides, are available a</w:t>
      </w:r>
      <w:r w:rsidRPr="003F75C1">
        <w:t xml:space="preserve">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0171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F75C1" w:rsidP="003F75C1"/>
    <w:sectPr w:rsidSect="003F75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C1" w:rsidRPr="00785046" w:rsidP="00785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46" w:rsidP="003F7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046" w:rsidP="003F7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5046" w:rsidP="003F75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5C1" w:rsidRPr="00785046" w:rsidP="00785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46" w:rsidRPr="002D2AF8" w:rsidP="003F7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FWPSIL4006 Plan for and coordinate a pests and diseases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85046" w:rsidP="003F75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4C7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9A89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5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5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5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5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5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5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5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5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5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5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5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5C1"/>
  </w:style>
  <w:style w:type="character" w:customStyle="1" w:styleId="Heading1Char">
    <w:name w:val="Heading 1 Char"/>
    <w:basedOn w:val="DefaultParagraphFont"/>
    <w:link w:val="Heading1"/>
    <w:rsid w:val="003F75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5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5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5C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F75C1"/>
    <w:rPr>
      <w:i/>
    </w:rPr>
  </w:style>
  <w:style w:type="paragraph" w:customStyle="1" w:styleId="SuperHeading">
    <w:name w:val="SuperHeading"/>
    <w:basedOn w:val="Normal"/>
    <w:rsid w:val="003F75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5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F75C1"/>
    <w:rPr>
      <w:b/>
    </w:rPr>
  </w:style>
  <w:style w:type="character" w:customStyle="1" w:styleId="Heading2Char">
    <w:name w:val="Heading 2 Char"/>
    <w:basedOn w:val="DefaultParagraphFont"/>
    <w:link w:val="Heading2"/>
    <w:rsid w:val="003F75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5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5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5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5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5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5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5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5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5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5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5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5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5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5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5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75C1"/>
    <w:rPr>
      <w:b/>
      <w:spacing w:val="0"/>
    </w:rPr>
  </w:style>
  <w:style w:type="paragraph" w:customStyle="1" w:styleId="SuperTitle">
    <w:name w:val="SuperTitle"/>
    <w:basedOn w:val="Title"/>
    <w:rsid w:val="003F75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5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5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75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75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5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5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5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5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5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5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5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5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75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5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5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5C1"/>
  </w:style>
  <w:style w:type="paragraph" w:styleId="TableofFigures">
    <w:name w:val="table of figures"/>
    <w:basedOn w:val="Normal"/>
    <w:next w:val="Normal"/>
    <w:semiHidden/>
    <w:rsid w:val="003F75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5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75C1"/>
    <w:rPr>
      <w:rFonts w:ascii="Wingdings" w:hAnsi="Wingdings"/>
    </w:rPr>
  </w:style>
  <w:style w:type="paragraph" w:customStyle="1" w:styleId="TableHeading">
    <w:name w:val="Table Heading"/>
    <w:basedOn w:val="HeadingBase"/>
    <w:rsid w:val="003F75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5C1"/>
    <w:rPr>
      <w:color w:val="0033CC"/>
      <w:u w:val="none"/>
    </w:rPr>
  </w:style>
  <w:style w:type="paragraph" w:customStyle="1" w:styleId="BodyTextRight">
    <w:name w:val="Body Text Right"/>
    <w:basedOn w:val="BodyText"/>
    <w:rsid w:val="003F75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5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5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5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5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5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5C1"/>
    <w:rPr>
      <w:sz w:val="32"/>
    </w:rPr>
  </w:style>
  <w:style w:type="paragraph" w:customStyle="1" w:styleId="HeadingProcedure">
    <w:name w:val="Heading Procedure"/>
    <w:basedOn w:val="HeadingBase"/>
    <w:next w:val="Normal"/>
    <w:rsid w:val="003F75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5C1"/>
    <w:pPr>
      <w:spacing w:before="60" w:after="60"/>
    </w:pPr>
  </w:style>
  <w:style w:type="paragraph" w:styleId="ListContinue">
    <w:name w:val="List Continue"/>
    <w:basedOn w:val="List"/>
    <w:rsid w:val="003F75C1"/>
    <w:pPr>
      <w:ind w:firstLine="0"/>
    </w:pPr>
  </w:style>
  <w:style w:type="paragraph" w:customStyle="1" w:styleId="ListNote">
    <w:name w:val="List Note"/>
    <w:basedOn w:val="List"/>
    <w:rsid w:val="003F75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5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5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5C1"/>
    <w:rPr>
      <w:rFonts w:ascii="Courier New" w:hAnsi="Courier New"/>
    </w:rPr>
  </w:style>
  <w:style w:type="paragraph" w:customStyle="1" w:styleId="NoteBullet">
    <w:name w:val="Note Bullet"/>
    <w:basedOn w:val="Note"/>
    <w:rsid w:val="003F75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5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5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5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5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75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5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5C1"/>
    <w:rPr>
      <w:b/>
      <w:smallCaps/>
    </w:rPr>
  </w:style>
  <w:style w:type="paragraph" w:customStyle="1" w:styleId="TableListNumber">
    <w:name w:val="Table List Number"/>
    <w:basedOn w:val="ListNumber"/>
    <w:rsid w:val="003F75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5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5C1"/>
    <w:pPr>
      <w:numPr>
        <w:numId w:val="8"/>
      </w:numPr>
    </w:pPr>
  </w:style>
  <w:style w:type="paragraph" w:customStyle="1" w:styleId="ListAlpha2">
    <w:name w:val="List Alpha 2"/>
    <w:basedOn w:val="List2"/>
    <w:rsid w:val="003F75C1"/>
    <w:pPr>
      <w:numPr>
        <w:numId w:val="7"/>
      </w:numPr>
    </w:pPr>
  </w:style>
  <w:style w:type="paragraph" w:styleId="List2">
    <w:name w:val="List 2"/>
    <w:basedOn w:val="BodyText"/>
    <w:rsid w:val="003F75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5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5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5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5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5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75C1"/>
    <w:pPr>
      <w:numPr>
        <w:numId w:val="3"/>
      </w:numPr>
    </w:pPr>
  </w:style>
  <w:style w:type="paragraph" w:styleId="ListContinue2">
    <w:name w:val="List Continue 2"/>
    <w:basedOn w:val="List2"/>
    <w:rsid w:val="003F75C1"/>
    <w:pPr>
      <w:ind w:firstLine="0"/>
    </w:pPr>
  </w:style>
  <w:style w:type="paragraph" w:styleId="ListContinue3">
    <w:name w:val="List Continue 3"/>
    <w:basedOn w:val="List3"/>
    <w:rsid w:val="003F75C1"/>
    <w:pPr>
      <w:ind w:left="1021" w:firstLine="0"/>
    </w:pPr>
  </w:style>
  <w:style w:type="paragraph" w:styleId="ListContinue4">
    <w:name w:val="List Continue 4"/>
    <w:basedOn w:val="List4"/>
    <w:rsid w:val="003F75C1"/>
    <w:pPr>
      <w:ind w:firstLine="0"/>
    </w:pPr>
  </w:style>
  <w:style w:type="paragraph" w:styleId="ListContinue5">
    <w:name w:val="List Continue 5"/>
    <w:basedOn w:val="List5"/>
    <w:rsid w:val="003F75C1"/>
    <w:pPr>
      <w:ind w:firstLine="0"/>
    </w:pPr>
  </w:style>
  <w:style w:type="paragraph" w:styleId="ListNumber3">
    <w:name w:val="List Number 3"/>
    <w:basedOn w:val="List3"/>
    <w:rsid w:val="003F75C1"/>
    <w:pPr>
      <w:numPr>
        <w:numId w:val="4"/>
      </w:numPr>
    </w:pPr>
  </w:style>
  <w:style w:type="paragraph" w:styleId="ListNumber4">
    <w:name w:val="List Number 4"/>
    <w:basedOn w:val="List4"/>
    <w:rsid w:val="003F75C1"/>
    <w:pPr>
      <w:numPr>
        <w:numId w:val="5"/>
      </w:numPr>
    </w:pPr>
  </w:style>
  <w:style w:type="paragraph" w:styleId="ListNumber5">
    <w:name w:val="List Number 5"/>
    <w:basedOn w:val="List5"/>
    <w:rsid w:val="003F75C1"/>
    <w:pPr>
      <w:numPr>
        <w:numId w:val="6"/>
      </w:numPr>
    </w:pPr>
  </w:style>
  <w:style w:type="paragraph" w:styleId="BlockText">
    <w:name w:val="Block Text"/>
    <w:basedOn w:val="Normal"/>
    <w:rsid w:val="003F75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5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5C1"/>
    <w:rPr>
      <w:sz w:val="16"/>
      <w:vertAlign w:val="superscript"/>
    </w:rPr>
  </w:style>
  <w:style w:type="character" w:customStyle="1" w:styleId="Symbols">
    <w:name w:val="Symbols"/>
    <w:basedOn w:val="DefaultParagraphFont"/>
    <w:rsid w:val="003F75C1"/>
    <w:rPr>
      <w:rFonts w:ascii="Symbol" w:hAnsi="Symbol"/>
    </w:rPr>
  </w:style>
  <w:style w:type="character" w:customStyle="1" w:styleId="MenuOptions">
    <w:name w:val="Menu Options"/>
    <w:basedOn w:val="DefaultParagraphFont"/>
    <w:rsid w:val="003F75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5C1"/>
    <w:rPr>
      <w:b/>
    </w:rPr>
  </w:style>
  <w:style w:type="character" w:customStyle="1" w:styleId="Underlined">
    <w:name w:val="Underlined"/>
    <w:basedOn w:val="DefaultParagraphFont"/>
    <w:rsid w:val="003F75C1"/>
    <w:rPr>
      <w:u w:val="single"/>
    </w:rPr>
  </w:style>
  <w:style w:type="paragraph" w:customStyle="1" w:styleId="TableBodyTextRight">
    <w:name w:val="Table Body Text Right"/>
    <w:basedOn w:val="TableBodyText"/>
    <w:rsid w:val="003F75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5C1"/>
    <w:rPr>
      <w:sz w:val="18"/>
    </w:rPr>
  </w:style>
  <w:style w:type="paragraph" w:customStyle="1" w:styleId="BodySmallRight">
    <w:name w:val="Body Small Right"/>
    <w:basedOn w:val="BodyTextRight"/>
    <w:rsid w:val="003F75C1"/>
    <w:rPr>
      <w:sz w:val="18"/>
      <w:szCs w:val="18"/>
    </w:rPr>
  </w:style>
  <w:style w:type="paragraph" w:customStyle="1" w:styleId="MarginEdition">
    <w:name w:val="Margin Edition"/>
    <w:basedOn w:val="MarginNote"/>
    <w:rsid w:val="003F75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5C1"/>
    <w:rPr>
      <w:sz w:val="2"/>
      <w:szCs w:val="2"/>
    </w:rPr>
  </w:style>
  <w:style w:type="character" w:customStyle="1" w:styleId="Small">
    <w:name w:val="Small"/>
    <w:basedOn w:val="DefaultParagraphFont"/>
    <w:rsid w:val="003F75C1"/>
    <w:rPr>
      <w:sz w:val="16"/>
    </w:rPr>
  </w:style>
  <w:style w:type="paragraph" w:customStyle="1" w:styleId="WideTable">
    <w:name w:val="Wide Table"/>
    <w:basedOn w:val="Normal"/>
    <w:rsid w:val="003F75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5C1"/>
  </w:style>
  <w:style w:type="paragraph" w:styleId="Quote">
    <w:name w:val="Quote"/>
    <w:basedOn w:val="Heading1"/>
    <w:link w:val="QuoteChar"/>
    <w:qFormat/>
    <w:rsid w:val="003F75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5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5C1"/>
    <w:pPr>
      <w:pageBreakBefore/>
    </w:pPr>
  </w:style>
  <w:style w:type="paragraph" w:customStyle="1" w:styleId="Border">
    <w:name w:val="Border"/>
    <w:basedOn w:val="Normal"/>
    <w:qFormat/>
    <w:rsid w:val="003F75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5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5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5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5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5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5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5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5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5C1"/>
    <w:rPr>
      <w:u w:val="single"/>
    </w:rPr>
  </w:style>
  <w:style w:type="character" w:customStyle="1" w:styleId="BoldandItalics">
    <w:name w:val="Bold and Italics"/>
    <w:qFormat/>
    <w:rsid w:val="003F75C1"/>
    <w:rPr>
      <w:b/>
      <w:i/>
      <w:u w:val="none"/>
    </w:rPr>
  </w:style>
  <w:style w:type="paragraph" w:styleId="BalloonText">
    <w:name w:val="Balloon Text"/>
    <w:basedOn w:val="Normal"/>
    <w:link w:val="BalloonTextChar"/>
    <w:rsid w:val="003F7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5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5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5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5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5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5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5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611</Words>
  <Characters>3838</Characters>
  <Application>Microsoft Office Word</Application>
  <DocSecurity>0</DocSecurity>
  <Lines>142</Lines>
  <Paragraphs>80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FWPSIL4006 Plan for and coordinate a pests and diseases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2024-04-26T01:47:00Z</dcterms:created>
  <dcterms:modified xsi:type="dcterms:W3CDTF">2024-04-26T01:47:00Z</dcterms:modified>
</cp:coreProperties>
</file>