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DB0" w:rsidP="00F16DB0">
      <w:pPr>
        <w:pStyle w:val="Title"/>
      </w:pPr>
      <w:r>
        <w:fldChar w:fldCharType="begin"/>
      </w:r>
      <w:r>
        <w:instrText xml:space="preserve"> TITLE   \* MERGEFORMAT </w:instrText>
      </w:r>
      <w:r>
        <w:fldChar w:fldCharType="separate"/>
      </w:r>
      <w:r>
        <w:t>FWPSIL4001 Plan for and coordinate forest site preparation operations</w:t>
      </w:r>
      <w:r>
        <w:fldChar w:fldCharType="end"/>
      </w:r>
    </w:p>
    <w:p w:rsidR="00F16DB0" w:rsidP="00F16DB0">
      <w:pPr>
        <w:pStyle w:val="Version"/>
        <w:sectPr w:rsidSect="00C432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214" w:rsidP="00C43214">
      <w:pPr>
        <w:pStyle w:val="SuperHeading"/>
      </w:pPr>
      <w:r w:rsidRPr="00C43214">
        <w:t>FWPSIL4001 Plan for and coordinate forest site preparation operations</w:t>
      </w:r>
    </w:p>
    <w:p w:rsidR="00000000" w:rsidRPr="00C43214" w:rsidP="00C43214">
      <w:pPr>
        <w:pStyle w:val="Heading1"/>
      </w:pPr>
      <w:bookmarkStart w:id="1" w:name="O_1210219"/>
      <w:bookmarkEnd w:id="1"/>
      <w:r w:rsidRPr="00C43214">
        <w:t>Modification History</w:t>
      </w:r>
    </w:p>
    <w:tbl>
      <w:tblPr>
        <w:tblW w:w="9520" w:type="dxa"/>
        <w:tblLayout w:type="fixed"/>
        <w:tblCellMar>
          <w:left w:w="62" w:type="dxa"/>
          <w:right w:w="62" w:type="dxa"/>
        </w:tblCellMar>
        <w:tblLook w:val="0000"/>
      </w:tblPr>
      <w:tblGrid>
        <w:gridCol w:w="2580"/>
        <w:gridCol w:w="6940"/>
      </w:tblGrid>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Comments</w:t>
            </w:r>
          </w:p>
        </w:tc>
      </w:tr>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This version released with FWP Forest and Wood Products Training Package Version 7.0.</w:t>
            </w:r>
          </w:p>
        </w:tc>
      </w:tr>
    </w:tbl>
    <w:p w:rsidR="00000000" w:rsidRPr="00C43214" w:rsidP="00C43214">
      <w:pPr>
        <w:pStyle w:val="BodyText"/>
      </w:pPr>
    </w:p>
    <w:p w:rsidR="00000000" w:rsidRPr="00C43214" w:rsidP="00C43214">
      <w:pPr>
        <w:pStyle w:val="AllowPageBreak"/>
      </w:pPr>
    </w:p>
    <w:p w:rsidR="00000000" w:rsidRPr="00C43214" w:rsidP="00C43214">
      <w:pPr>
        <w:pStyle w:val="Heading1"/>
      </w:pPr>
      <w:bookmarkStart w:id="2" w:name="O_1210220"/>
      <w:bookmarkEnd w:id="2"/>
      <w:r w:rsidRPr="00C43214">
        <w:t>Application</w:t>
      </w:r>
    </w:p>
    <w:p w:rsidR="00000000" w:rsidRPr="00C43214" w:rsidP="00F16DB0">
      <w:pPr>
        <w:pStyle w:val="BodyText"/>
      </w:pPr>
      <w:r w:rsidRPr="00C43214">
        <w:t>This unit of competency describes the skills and knowledge required to plan for and coordinate forest site preparation activities to create favourable growing areas for seedlings and good germination spots for seeds.</w:t>
      </w:r>
    </w:p>
    <w:p w:rsidR="00000000" w:rsidRPr="00C43214" w:rsidP="00F16DB0">
      <w:pPr>
        <w:pStyle w:val="BodyText"/>
      </w:pPr>
      <w:r w:rsidRPr="00C43214">
        <w:t>The unit applies to individuals involv</w:t>
      </w:r>
      <w:r w:rsidRPr="00C43214">
        <w:t>ed in planning and supervising site preparation activities as part of forestry operations.</w:t>
      </w:r>
    </w:p>
    <w:p w:rsidR="00000000" w:rsidRPr="00C43214" w:rsidP="00F16DB0">
      <w:pPr>
        <w:pStyle w:val="BodyText"/>
      </w:pPr>
      <w:r w:rsidRPr="00C43214">
        <w:t>All work must be carried out to comply with workplace procedures, according to state/territory health and safety regulations, legislation and standards that apply to</w:t>
      </w:r>
      <w:r w:rsidRPr="00C43214">
        <w:t xml:space="preserve"> the workplace. </w:t>
      </w:r>
    </w:p>
    <w:p w:rsidR="00000000" w:rsidRPr="00C43214" w:rsidP="00F16DB0">
      <w:pPr>
        <w:pStyle w:val="BodyText"/>
      </w:pPr>
      <w:r w:rsidRPr="00C43214">
        <w:t xml:space="preserve">No licensing, legislative or certification requirements apply to this unit at the time of publication. </w:t>
      </w:r>
    </w:p>
    <w:p w:rsidR="00000000" w:rsidRPr="00C43214" w:rsidP="00C43214">
      <w:pPr>
        <w:pStyle w:val="Heading1"/>
      </w:pPr>
      <w:bookmarkStart w:id="3" w:name="O_1210221"/>
      <w:bookmarkEnd w:id="3"/>
      <w:r w:rsidRPr="00C43214">
        <w:t>Pre-requisite Unit</w:t>
      </w:r>
    </w:p>
    <w:p w:rsidR="00000000" w:rsidRPr="00C43214" w:rsidP="00F16DB0">
      <w:pPr>
        <w:pStyle w:val="BodyText"/>
      </w:pPr>
      <w:r w:rsidRPr="00C43214">
        <w:t>Nil</w:t>
      </w:r>
    </w:p>
    <w:p w:rsidR="00000000" w:rsidRPr="00C43214" w:rsidP="00C43214">
      <w:pPr>
        <w:pStyle w:val="Heading1"/>
      </w:pPr>
      <w:bookmarkStart w:id="4" w:name="O_1210223"/>
      <w:bookmarkEnd w:id="4"/>
      <w:r w:rsidRPr="00C43214">
        <w:t>Unit Sector</w:t>
      </w:r>
    </w:p>
    <w:p w:rsidR="00000000" w:rsidRPr="00C43214" w:rsidP="00F16DB0">
      <w:pPr>
        <w:pStyle w:val="BodyText"/>
      </w:pPr>
      <w:r w:rsidRPr="00C43214">
        <w:t>Silviculture (SIL)</w:t>
      </w:r>
    </w:p>
    <w:p w:rsidR="00000000" w:rsidRPr="00C43214" w:rsidP="00C43214">
      <w:pPr>
        <w:pStyle w:val="Heading1"/>
      </w:pPr>
      <w:bookmarkStart w:id="5" w:name="O_1210224"/>
      <w:bookmarkEnd w:id="5"/>
      <w:r w:rsidRPr="00C43214">
        <w:t>Elements and Performance Criteria</w:t>
      </w:r>
    </w:p>
    <w:tbl>
      <w:tblPr>
        <w:tblW w:w="9520" w:type="dxa"/>
        <w:tblLayout w:type="fixed"/>
        <w:tblCellMar>
          <w:left w:w="62" w:type="dxa"/>
          <w:right w:w="62" w:type="dxa"/>
        </w:tblCellMar>
        <w:tblLook w:val="0000"/>
      </w:tblPr>
      <w:tblGrid>
        <w:gridCol w:w="2580"/>
        <w:gridCol w:w="6940"/>
      </w:tblGrid>
      <w:tr w:rsidTr="00F16D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3214">
            <w:pPr>
              <w:pStyle w:val="BodyTextBold"/>
              <w:rPr>
                <w:lang w:val="en-NZ"/>
              </w:rPr>
            </w:pPr>
            <w:r w:rsidRPr="00C4321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3214">
            <w:pPr>
              <w:pStyle w:val="BodyTextBold"/>
              <w:rPr>
                <w:lang w:val="en-NZ"/>
              </w:rPr>
            </w:pPr>
            <w:r w:rsidRPr="00C43214">
              <w:t>Performance Criteria</w:t>
            </w:r>
          </w:p>
        </w:tc>
      </w:tr>
      <w:tr w:rsidTr="00F16D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rPr>
                <w:rStyle w:val="Emphasis"/>
              </w:rPr>
              <w:t>Performance criteria describe the performance needed to demonstrate achievement of the element.</w:t>
            </w:r>
          </w:p>
        </w:tc>
      </w:tr>
      <w:tr w:rsidTr="00F16D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 xml:space="preserve">1. Prepare for site preparation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1.1 Confirm site lo</w:t>
            </w:r>
            <w:r w:rsidRPr="00C43214">
              <w:t>cation and site preparation requirements according to site preparation plan</w:t>
            </w:r>
          </w:p>
          <w:p w:rsidR="00000000" w:rsidRPr="00C43214" w:rsidP="00C43214">
            <w:pPr>
              <w:pStyle w:val="BodyText"/>
            </w:pPr>
            <w:r w:rsidRPr="00C43214">
              <w:t>1.2 Confirm local authority coverage, forest establishment boundaries and forest design plan</w:t>
            </w:r>
          </w:p>
          <w:p w:rsidR="00000000" w:rsidRPr="00C43214" w:rsidP="00C43214">
            <w:pPr>
              <w:pStyle w:val="BodyText"/>
            </w:pPr>
            <w:r w:rsidRPr="00C43214">
              <w:t>1.3 Confirm site environmental protection measures to minimise detrimental or excessive</w:t>
            </w:r>
            <w:r w:rsidRPr="00C43214">
              <w:t xml:space="preserve"> soil disturbance and other adverse environmental impacts</w:t>
            </w:r>
          </w:p>
          <w:p w:rsidR="00000000" w:rsidRPr="00C43214" w:rsidP="00C43214">
            <w:pPr>
              <w:pStyle w:val="BodyText"/>
            </w:pPr>
            <w:r w:rsidRPr="00C43214">
              <w:t>1.4 Confirm fire prevention measures to minimise risk of fire in ground vegetation and logging debris</w:t>
            </w:r>
          </w:p>
          <w:p w:rsidR="00000000" w:rsidRPr="00C43214" w:rsidP="00C43214">
            <w:pPr>
              <w:pStyle w:val="BodyText"/>
            </w:pPr>
            <w:r w:rsidRPr="00C43214">
              <w:t>1.5 Review site c</w:t>
            </w:r>
            <w:r w:rsidRPr="00C43214">
              <w:t>haracteristics and confirm site preparation methods and equipment to be used according to site preparation plan</w:t>
            </w:r>
          </w:p>
          <w:p w:rsidR="00000000" w:rsidRPr="00C43214" w:rsidP="00C43214">
            <w:pPr>
              <w:pStyle w:val="BodyText"/>
            </w:pPr>
            <w:r w:rsidRPr="00C43214">
              <w:t>1.6 Schedule personnel, site preparation activities, materials and equipment</w:t>
            </w:r>
          </w:p>
          <w:p w:rsidR="00000000" w:rsidP="00C43214">
            <w:pPr>
              <w:pStyle w:val="BodyText"/>
              <w:rPr>
                <w:lang w:val="en-NZ"/>
              </w:rPr>
            </w:pPr>
            <w:r w:rsidRPr="00C43214">
              <w:t>1.7 Determine cost of site preparation operations</w:t>
            </w:r>
          </w:p>
        </w:tc>
      </w:tr>
      <w:tr w:rsidTr="00F16D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2. Coordinate si</w:t>
            </w:r>
            <w:r w:rsidRPr="00C43214">
              <w:t>te preparation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2.1 Direct personnel undertaking site preparation activities</w:t>
            </w:r>
          </w:p>
          <w:p w:rsidR="00000000" w:rsidRPr="00C43214" w:rsidP="00C43214">
            <w:pPr>
              <w:pStyle w:val="BodyText"/>
            </w:pPr>
            <w:r w:rsidRPr="00C43214">
              <w:t>2.2 Schedule implementation of site preparation activities according to site preparation plan</w:t>
            </w:r>
          </w:p>
          <w:p w:rsidR="00000000" w:rsidRPr="00C43214" w:rsidP="00C43214">
            <w:pPr>
              <w:pStyle w:val="BodyText"/>
            </w:pPr>
            <w:r w:rsidRPr="00C43214">
              <w:t xml:space="preserve">2.3 Review and adjust planned site preparation activities, taking into account actual </w:t>
            </w:r>
            <w:r w:rsidRPr="00C43214">
              <w:t>site conditions</w:t>
            </w:r>
          </w:p>
          <w:p w:rsidR="00000000" w:rsidRPr="00C43214" w:rsidP="00C43214">
            <w:pPr>
              <w:pStyle w:val="BodyText"/>
            </w:pPr>
            <w:r w:rsidRPr="00C43214">
              <w:t>2.4 Select treatment pattern, taking into account time restraints, site characteristics, planter access and aspect according to site preparation plan</w:t>
            </w:r>
          </w:p>
          <w:p w:rsidR="00000000" w:rsidRPr="00C43214" w:rsidP="00C43214">
            <w:pPr>
              <w:pStyle w:val="BodyText"/>
            </w:pPr>
            <w:r w:rsidRPr="00C43214">
              <w:t>2.5 Communicate with forestry management company personnel and operational staff, includin</w:t>
            </w:r>
            <w:r w:rsidRPr="00C43214">
              <w:t>g fire management personnel, to ensure that work is coordinated effectively on site</w:t>
            </w:r>
          </w:p>
          <w:p w:rsidR="00000000" w:rsidP="00C43214">
            <w:pPr>
              <w:pStyle w:val="BodyText"/>
              <w:rPr>
                <w:lang w:val="en-NZ"/>
              </w:rPr>
            </w:pPr>
            <w:r w:rsidRPr="00C43214">
              <w:t>2.6 Coordinate implementation of fire prevention and control measures according to workplace procedures</w:t>
            </w:r>
          </w:p>
        </w:tc>
      </w:tr>
      <w:tr w:rsidTr="00F16D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3. Monitor site preparation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3.1 Coordinate implementation of sampli</w:t>
            </w:r>
            <w:r w:rsidRPr="00C43214">
              <w:t>ng techniques to monitor site preparation operations according to workplace procedures and contract requirements</w:t>
            </w:r>
          </w:p>
          <w:p w:rsidR="00000000" w:rsidRPr="00C43214" w:rsidP="00C43214">
            <w:pPr>
              <w:pStyle w:val="BodyText"/>
            </w:pPr>
            <w:r w:rsidRPr="00C43214">
              <w:t xml:space="preserve">3.2 Communicate with operational staff to collect and collate data from sample plots </w:t>
            </w:r>
          </w:p>
          <w:p w:rsidR="00000000" w:rsidRPr="00C43214" w:rsidP="00C43214">
            <w:pPr>
              <w:pStyle w:val="BodyText"/>
            </w:pPr>
            <w:r w:rsidRPr="00C43214">
              <w:t>3.3 Review data from sample plots and coordinate remedial</w:t>
            </w:r>
            <w:r w:rsidRPr="00C43214">
              <w:t xml:space="preserve"> action as required</w:t>
            </w:r>
          </w:p>
          <w:p w:rsidR="00000000" w:rsidRPr="00C43214" w:rsidP="00C43214">
            <w:pPr>
              <w:pStyle w:val="BodyText"/>
            </w:pPr>
            <w:r w:rsidRPr="00C43214">
              <w:t>3.4 Report on site preparation operations to appropriate personnel</w:t>
            </w:r>
          </w:p>
        </w:tc>
      </w:tr>
    </w:tbl>
    <w:p w:rsidR="00000000" w:rsidRPr="00C43214" w:rsidP="00C43214">
      <w:pPr>
        <w:pStyle w:val="BodyText"/>
      </w:pPr>
    </w:p>
    <w:p w:rsidR="00000000" w:rsidRPr="00C43214" w:rsidP="00C43214">
      <w:pPr>
        <w:pStyle w:val="AllowPageBreak"/>
      </w:pPr>
    </w:p>
    <w:p w:rsidR="00000000" w:rsidRPr="00C43214" w:rsidP="00C43214">
      <w:pPr>
        <w:pStyle w:val="Heading1"/>
      </w:pPr>
      <w:bookmarkStart w:id="6" w:name="O_1210225"/>
      <w:bookmarkEnd w:id="6"/>
      <w:r w:rsidRPr="00C43214">
        <w:t>Foundation Skills</w:t>
      </w:r>
    </w:p>
    <w:p w:rsidR="00000000" w:rsidRPr="00F16DB0" w:rsidP="00F16DB0">
      <w:pPr>
        <w:pStyle w:val="BodyText"/>
        <w:rPr>
          <w:i/>
        </w:rPr>
      </w:pPr>
      <w:r w:rsidRPr="00F16D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432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Description</w:t>
            </w:r>
          </w:p>
        </w:tc>
      </w:tr>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ListBullet"/>
              <w:rPr>
                <w:lang w:val="en-NZ"/>
              </w:rPr>
            </w:pPr>
            <w:r w:rsidRPr="00C43214">
              <w:t>Interpret familiar and detailed org</w:t>
            </w:r>
            <w:r w:rsidRPr="00C43214">
              <w:t>anisational policies and procedures and complex documents such as forest site preparation plans</w:t>
            </w:r>
          </w:p>
        </w:tc>
      </w:tr>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ListBullet"/>
              <w:rPr>
                <w:lang w:val="en-NZ"/>
              </w:rPr>
            </w:pPr>
            <w:r w:rsidRPr="00C43214">
              <w:t>Produce detailed reports on the outcomes of forest site preparation activities</w:t>
            </w:r>
          </w:p>
        </w:tc>
      </w:tr>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ListBullet"/>
              <w:rPr>
                <w:lang w:val="en-NZ"/>
              </w:rPr>
            </w:pPr>
            <w:r w:rsidRPr="00C43214">
              <w:t>Ask open and closed questions and use active listening techniques to gather information related to forest establishment activities</w:t>
            </w:r>
          </w:p>
        </w:tc>
      </w:tr>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ListBullet"/>
            </w:pPr>
            <w:r w:rsidRPr="00C43214">
              <w:t>Use mathematical skills to estimate and calculate costs associated with site preparation operations</w:t>
            </w:r>
          </w:p>
        </w:tc>
      </w:tr>
    </w:tbl>
    <w:p w:rsidR="00000000" w:rsidRPr="00C43214" w:rsidP="00C43214">
      <w:pPr>
        <w:pStyle w:val="BodyText"/>
      </w:pPr>
    </w:p>
    <w:p w:rsidR="00000000" w:rsidRPr="00C43214" w:rsidP="00C43214">
      <w:pPr>
        <w:pStyle w:val="AllowPageBreak"/>
      </w:pPr>
    </w:p>
    <w:p w:rsidR="00000000" w:rsidRPr="00C43214" w:rsidP="00C43214">
      <w:pPr>
        <w:pStyle w:val="Heading1"/>
      </w:pPr>
      <w:bookmarkStart w:id="7" w:name="O_1210227"/>
      <w:bookmarkEnd w:id="7"/>
      <w:r w:rsidRPr="00C43214">
        <w:t>Unit Mapping Information</w:t>
      </w:r>
    </w:p>
    <w:tbl>
      <w:tblPr>
        <w:tblW w:w="9520" w:type="dxa"/>
        <w:tblLayout w:type="fixed"/>
        <w:tblCellMar>
          <w:left w:w="62" w:type="dxa"/>
          <w:right w:w="62" w:type="dxa"/>
        </w:tblCellMar>
        <w:tblLook w:val="0000"/>
      </w:tblPr>
      <w:tblGrid>
        <w:gridCol w:w="2268"/>
        <w:gridCol w:w="2268"/>
        <w:gridCol w:w="2716"/>
        <w:gridCol w:w="2268"/>
      </w:tblGrid>
      <w:tr w:rsidTr="00C4321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Equivalence status</w:t>
            </w:r>
          </w:p>
        </w:tc>
      </w:tr>
      <w:tr w:rsidTr="00C4321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FWPSIL4001 Plan for and coordinate forest site preparation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FWPFGM2202 Prepare seedbed</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New title</w:t>
            </w:r>
          </w:p>
          <w:p w:rsidR="00000000" w:rsidRPr="00C43214" w:rsidP="00C43214">
            <w:pPr>
              <w:pStyle w:val="BodyText"/>
            </w:pPr>
            <w:r w:rsidRPr="00C43214">
              <w:t>Updated Application Statement</w:t>
            </w:r>
          </w:p>
          <w:p w:rsidR="00000000" w:rsidRPr="00C43214" w:rsidP="00C43214">
            <w:pPr>
              <w:pStyle w:val="BodyText"/>
            </w:pPr>
            <w:r w:rsidRPr="00C43214">
              <w:t>Updated Elements and added new Performance Criteria</w:t>
            </w:r>
          </w:p>
          <w:p w:rsidR="00000000" w:rsidRPr="00C43214" w:rsidP="00C43214">
            <w:pPr>
              <w:pStyle w:val="BodyText"/>
            </w:pPr>
            <w:r w:rsidRPr="00C43214">
              <w:t>Updated and added new Knowledge Evidence and Performance Evidence</w:t>
            </w:r>
          </w:p>
          <w:p w:rsidR="00000000" w:rsidRPr="00C43214" w:rsidP="00C43214">
            <w:pPr>
              <w:pStyle w:val="BodyText"/>
            </w:pPr>
            <w:r w:rsidRPr="00C43214">
              <w:t xml:space="preserve">Updated Foundation Skills </w:t>
            </w:r>
          </w:p>
          <w:p w:rsidR="00000000" w:rsidP="00C43214">
            <w:pPr>
              <w:pStyle w:val="BodyText"/>
              <w:rPr>
                <w:lang w:val="en-NZ"/>
              </w:rPr>
            </w:pPr>
            <w:r w:rsidRPr="00C43214">
              <w:t>Updated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 xml:space="preserve">Not equivalent </w:t>
            </w:r>
          </w:p>
          <w:p w:rsidR="00000000" w:rsidRPr="00C43214" w:rsidP="00C43214">
            <w:pPr>
              <w:pStyle w:val="BodyText"/>
            </w:pPr>
          </w:p>
        </w:tc>
      </w:tr>
    </w:tbl>
    <w:p w:rsidR="00000000" w:rsidRPr="00C43214" w:rsidP="00C43214">
      <w:pPr>
        <w:pStyle w:val="BodyText"/>
      </w:pPr>
    </w:p>
    <w:p w:rsidR="00000000" w:rsidRPr="00C43214" w:rsidP="00C43214">
      <w:pPr>
        <w:pStyle w:val="AllowPageBreak"/>
      </w:pPr>
    </w:p>
    <w:p w:rsidR="00000000" w:rsidRPr="00C43214" w:rsidP="00C43214">
      <w:pPr>
        <w:pStyle w:val="Heading1"/>
      </w:pPr>
      <w:bookmarkStart w:id="8" w:name="O_1210234"/>
      <w:bookmarkEnd w:id="8"/>
      <w:r w:rsidRPr="00C43214">
        <w:t>Links</w:t>
      </w:r>
    </w:p>
    <w:p w:rsidR="00000000" w:rsidRPr="00C43214" w:rsidP="00F16DB0">
      <w:pPr>
        <w:pStyle w:val="BodyText"/>
      </w:pPr>
      <w:r w:rsidRPr="00C4321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F7959">
        <w:rPr>
          <w:rStyle w:val="Hyperlink"/>
        </w:rPr>
        <w:t>https://vetnet.gov.au/Pages/TrainingDocs.aspx?q=0d96fe23-5747-4c01-9d6f-3509ff8d3d47</w:t>
      </w:r>
      <w:r>
        <w:fldChar w:fldCharType="end"/>
      </w:r>
    </w:p>
    <w:p w:rsidR="00000000" w:rsidRPr="00C43214" w:rsidP="00F16DB0">
      <w:pPr>
        <w:pStyle w:val="BodyText"/>
        <w:sectPr w:rsidSect="00C43214">
          <w:headerReference w:type="default" r:id="rId10"/>
          <w:footerReference w:type="default" r:id="rId11"/>
          <w:pgSz w:w="11908" w:h="16833"/>
          <w:pgMar w:top="1702" w:right="1418" w:bottom="1702" w:left="1418" w:header="992" w:footer="992" w:gutter="0"/>
          <w:cols w:space="720"/>
          <w:noEndnote/>
          <w:docGrid w:linePitch="299"/>
        </w:sectPr>
      </w:pPr>
    </w:p>
    <w:p w:rsidR="00000000" w:rsidRPr="00C43214" w:rsidP="00C43214">
      <w:pPr>
        <w:pStyle w:val="SuperHeading"/>
      </w:pPr>
      <w:r w:rsidRPr="00C43214">
        <w:t>Assessment Requirements for FWPSIL4001 Plan f</w:t>
      </w:r>
      <w:r w:rsidRPr="00C43214">
        <w:t>or and coordinate forest site preparation operations</w:t>
      </w:r>
    </w:p>
    <w:p w:rsidR="00000000" w:rsidRPr="00C43214" w:rsidP="00C43214">
      <w:pPr>
        <w:pStyle w:val="Heading1"/>
      </w:pPr>
      <w:bookmarkStart w:id="9" w:name="O_1210229"/>
      <w:bookmarkEnd w:id="9"/>
      <w:r w:rsidRPr="00C43214">
        <w:t>Modification History</w:t>
      </w:r>
    </w:p>
    <w:tbl>
      <w:tblPr>
        <w:tblW w:w="9520" w:type="dxa"/>
        <w:tblLayout w:type="fixed"/>
        <w:tblCellMar>
          <w:left w:w="62" w:type="dxa"/>
          <w:right w:w="62" w:type="dxa"/>
        </w:tblCellMar>
        <w:tblLook w:val="0000"/>
      </w:tblPr>
      <w:tblGrid>
        <w:gridCol w:w="2580"/>
        <w:gridCol w:w="6940"/>
      </w:tblGrid>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Bold"/>
              <w:rPr>
                <w:lang w:val="en-NZ"/>
              </w:rPr>
            </w:pPr>
            <w:r w:rsidRPr="00C43214">
              <w:t>Comments</w:t>
            </w:r>
          </w:p>
        </w:tc>
      </w:tr>
      <w:tr w:rsidTr="00C432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14">
            <w:pPr>
              <w:pStyle w:val="BodyText"/>
              <w:rPr>
                <w:lang w:val="en-NZ"/>
              </w:rPr>
            </w:pPr>
            <w:r w:rsidRPr="00C4321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14" w:rsidP="00C43214">
            <w:pPr>
              <w:pStyle w:val="BodyText"/>
            </w:pPr>
            <w:r w:rsidRPr="00C43214">
              <w:t>This version released with FWP Forest and Wood Products Training Package Version 7.0.</w:t>
            </w:r>
          </w:p>
        </w:tc>
      </w:tr>
    </w:tbl>
    <w:p w:rsidR="00000000" w:rsidRPr="00C43214" w:rsidP="00C43214">
      <w:pPr>
        <w:pStyle w:val="BodyText"/>
      </w:pPr>
    </w:p>
    <w:p w:rsidR="00000000" w:rsidRPr="00C43214" w:rsidP="00C43214">
      <w:pPr>
        <w:pStyle w:val="AllowPageBreak"/>
      </w:pPr>
    </w:p>
    <w:p w:rsidR="00000000" w:rsidRPr="00C43214" w:rsidP="00C43214">
      <w:pPr>
        <w:pStyle w:val="Heading1"/>
      </w:pPr>
      <w:bookmarkStart w:id="10" w:name="O_1210230"/>
      <w:bookmarkEnd w:id="10"/>
      <w:r w:rsidRPr="00C43214">
        <w:t>Performance Evidence</w:t>
      </w:r>
    </w:p>
    <w:p w:rsidR="00000000" w:rsidRPr="00C43214" w:rsidP="00F16DB0">
      <w:pPr>
        <w:pStyle w:val="BodyText"/>
      </w:pPr>
      <w:r w:rsidRPr="00C43214">
        <w:t>An indiv</w:t>
      </w:r>
      <w:r w:rsidRPr="00C43214">
        <w:t xml:space="preserve">idual demonstrating competency must satisfy all of the elements and performance criteria in this unit. </w:t>
      </w:r>
    </w:p>
    <w:p w:rsidR="00000000" w:rsidRPr="00C43214" w:rsidP="00F16DB0">
      <w:pPr>
        <w:pStyle w:val="BodyText"/>
      </w:pPr>
      <w:r w:rsidRPr="00C43214">
        <w:t>There must be evidence that the individual has planned, coordinated and monitored one site preparation operation in one of the following types of forest</w:t>
      </w:r>
      <w:r w:rsidRPr="00C43214">
        <w:t>ed areas:</w:t>
      </w:r>
    </w:p>
    <w:p w:rsidR="00000000" w:rsidRPr="00C43214" w:rsidP="00C43214">
      <w:pPr>
        <w:pStyle w:val="ListBullet"/>
      </w:pPr>
      <w:r w:rsidRPr="00C43214">
        <w:t>native forest</w:t>
      </w:r>
    </w:p>
    <w:p w:rsidR="00000000" w:rsidRPr="00C43214" w:rsidP="00C43214">
      <w:pPr>
        <w:pStyle w:val="ListBullet"/>
      </w:pPr>
      <w:r w:rsidRPr="00C43214">
        <w:t>plantation.</w:t>
      </w:r>
    </w:p>
    <w:p w:rsidR="00000000" w:rsidRPr="00C43214" w:rsidP="00F16DB0">
      <w:pPr>
        <w:pStyle w:val="BodyText"/>
      </w:pPr>
      <w:r w:rsidRPr="00C43214">
        <w:t>In undertaking this activity, the individual has:</w:t>
      </w:r>
    </w:p>
    <w:p w:rsidR="00000000" w:rsidRPr="00C43214" w:rsidP="00C43214">
      <w:pPr>
        <w:pStyle w:val="ListBullet"/>
      </w:pPr>
      <w:r w:rsidRPr="00C43214">
        <w:t xml:space="preserve">reviewed the site preparation plan and confirmed the site location, preparation requirements, local authority </w:t>
      </w:r>
      <w:r w:rsidRPr="00C43214">
        <w:t>coverage, forest establishment boundaries, forest design plan, fire prevention and site environmental protection measures</w:t>
      </w:r>
    </w:p>
    <w:p w:rsidR="00000000" w:rsidRPr="00C43214" w:rsidP="00C43214">
      <w:pPr>
        <w:pStyle w:val="ListBullet"/>
      </w:pPr>
      <w:r w:rsidRPr="00C43214">
        <w:t>confirmed site characteristics, site preparation methods and personnel, equipment and materials requirements</w:t>
      </w:r>
    </w:p>
    <w:p w:rsidR="00000000" w:rsidRPr="00C43214" w:rsidP="00C43214">
      <w:pPr>
        <w:pStyle w:val="ListBullet"/>
      </w:pPr>
      <w:r w:rsidRPr="00C43214">
        <w:t>determined the cost of si</w:t>
      </w:r>
      <w:r w:rsidRPr="00C43214">
        <w:t>te preparation operations</w:t>
      </w:r>
    </w:p>
    <w:p w:rsidR="00000000" w:rsidRPr="00C43214" w:rsidP="00C43214">
      <w:pPr>
        <w:pStyle w:val="ListBullet"/>
      </w:pPr>
      <w:r w:rsidRPr="00C43214">
        <w:t>coordinated and monitored site preparation activities</w:t>
      </w:r>
    </w:p>
    <w:p w:rsidR="00000000" w:rsidRPr="00C43214" w:rsidP="00C43214">
      <w:pPr>
        <w:pStyle w:val="ListBullet"/>
      </w:pPr>
      <w:r w:rsidRPr="00C43214">
        <w:t>reviewed sampling data and reported on site preparation operations according to workplace procedures.</w:t>
      </w:r>
    </w:p>
    <w:p w:rsidR="00000000" w:rsidRPr="00C43214" w:rsidP="00C43214">
      <w:pPr>
        <w:pStyle w:val="AllowPageBreak"/>
      </w:pPr>
    </w:p>
    <w:p w:rsidR="00000000" w:rsidRPr="00C43214" w:rsidP="00C43214">
      <w:pPr>
        <w:pStyle w:val="Heading1"/>
      </w:pPr>
      <w:bookmarkStart w:id="11" w:name="O_1210231"/>
      <w:bookmarkEnd w:id="11"/>
      <w:r w:rsidRPr="00C43214">
        <w:t>Knowledge Evidence</w:t>
      </w:r>
    </w:p>
    <w:p w:rsidR="00000000" w:rsidRPr="00C43214" w:rsidP="00F16DB0">
      <w:pPr>
        <w:pStyle w:val="BodyText"/>
      </w:pPr>
      <w:r w:rsidRPr="00C43214">
        <w:t>An individual must be able to demonstrate the knowledge required to perform the tasks outlined in the elements and performance criteria of this unit. This includes knowledge of:</w:t>
      </w:r>
    </w:p>
    <w:p w:rsidR="00000000" w:rsidRPr="00C43214" w:rsidP="00C43214">
      <w:pPr>
        <w:pStyle w:val="ListBullet"/>
      </w:pPr>
      <w:r w:rsidRPr="00C43214">
        <w:t>soil profile:</w:t>
      </w:r>
    </w:p>
    <w:p w:rsidR="00000000" w:rsidRPr="00C43214" w:rsidP="00C43214">
      <w:pPr>
        <w:pStyle w:val="ListBullet2"/>
      </w:pPr>
      <w:r w:rsidRPr="00C43214">
        <w:t>vegetation</w:t>
      </w:r>
    </w:p>
    <w:p w:rsidR="00000000" w:rsidRPr="00C43214" w:rsidP="00C43214">
      <w:pPr>
        <w:pStyle w:val="ListBullet2"/>
      </w:pPr>
      <w:r w:rsidRPr="00C43214">
        <w:t>humus</w:t>
      </w:r>
    </w:p>
    <w:p w:rsidR="00000000" w:rsidRPr="00C43214" w:rsidP="00C43214">
      <w:pPr>
        <w:pStyle w:val="ListBullet2"/>
      </w:pPr>
      <w:r w:rsidRPr="00C43214">
        <w:t>mineral soil</w:t>
      </w:r>
    </w:p>
    <w:p w:rsidR="00000000" w:rsidRPr="00C43214" w:rsidP="00C43214">
      <w:pPr>
        <w:pStyle w:val="ListBullet"/>
      </w:pPr>
      <w:r w:rsidRPr="00C43214">
        <w:t>purpose of site preparation:</w:t>
      </w:r>
    </w:p>
    <w:p w:rsidR="00000000" w:rsidRPr="00C43214" w:rsidP="00C43214">
      <w:pPr>
        <w:pStyle w:val="ListBullet2"/>
      </w:pPr>
      <w:r w:rsidRPr="00C43214">
        <w:t>quick development of the root system (good establishment)</w:t>
      </w:r>
    </w:p>
    <w:p w:rsidR="00000000" w:rsidRPr="00C43214" w:rsidP="00C43214">
      <w:pPr>
        <w:pStyle w:val="ListBullet2"/>
      </w:pPr>
      <w:r w:rsidRPr="00C43214">
        <w:t xml:space="preserve">high survival </w:t>
      </w:r>
    </w:p>
    <w:p w:rsidR="00000000" w:rsidRPr="00C43214" w:rsidP="00C43214">
      <w:pPr>
        <w:pStyle w:val="ListBullet2"/>
      </w:pPr>
      <w:r w:rsidRPr="00C43214">
        <w:t>good growth</w:t>
      </w:r>
    </w:p>
    <w:p w:rsidR="00000000" w:rsidRPr="00C43214" w:rsidP="00C43214">
      <w:pPr>
        <w:pStyle w:val="ListBullet"/>
      </w:pPr>
      <w:r w:rsidRPr="00C43214">
        <w:t>ways in which site preparation improves growing conditions:</w:t>
      </w:r>
    </w:p>
    <w:p w:rsidR="00000000" w:rsidRPr="00C43214" w:rsidP="00C43214">
      <w:pPr>
        <w:pStyle w:val="ListBullet2"/>
      </w:pPr>
      <w:r w:rsidRPr="00C43214">
        <w:t>temperature in root zone increased</w:t>
      </w:r>
    </w:p>
    <w:p w:rsidR="00000000" w:rsidRPr="00C43214" w:rsidP="00C43214">
      <w:pPr>
        <w:pStyle w:val="ListBullet2"/>
      </w:pPr>
      <w:r w:rsidRPr="00C43214">
        <w:t>available oxygen in soil increased</w:t>
      </w:r>
    </w:p>
    <w:p w:rsidR="00000000" w:rsidRPr="00C43214" w:rsidP="00C43214">
      <w:pPr>
        <w:pStyle w:val="ListBullet2"/>
      </w:pPr>
      <w:r w:rsidRPr="00C43214">
        <w:t>risk of frost damage decreased</w:t>
      </w:r>
    </w:p>
    <w:p w:rsidR="00000000" w:rsidRPr="00C43214" w:rsidP="00C43214">
      <w:pPr>
        <w:pStyle w:val="ListBullet2"/>
      </w:pPr>
      <w:r w:rsidRPr="00C43214">
        <w:t>moisture</w:t>
      </w:r>
      <w:r w:rsidRPr="00C43214">
        <w:t xml:space="preserve"> problems can be overcome</w:t>
      </w:r>
    </w:p>
    <w:p w:rsidR="00000000" w:rsidRPr="00C43214" w:rsidP="00C43214">
      <w:pPr>
        <w:pStyle w:val="ListBullet2"/>
      </w:pPr>
      <w:r w:rsidRPr="00C43214">
        <w:t>competing vegetation reduced</w:t>
      </w:r>
    </w:p>
    <w:p w:rsidR="00000000" w:rsidRPr="00C43214" w:rsidP="00C43214">
      <w:pPr>
        <w:pStyle w:val="ListBullet2"/>
      </w:pPr>
      <w:r w:rsidRPr="00C43214">
        <w:t>nutrient availability increased</w:t>
      </w:r>
    </w:p>
    <w:p w:rsidR="00000000" w:rsidRPr="00C43214" w:rsidP="00C43214">
      <w:pPr>
        <w:pStyle w:val="ListBullet2"/>
      </w:pPr>
      <w:r w:rsidRPr="00C43214">
        <w:t>risk of insect attack decreased</w:t>
      </w:r>
    </w:p>
    <w:p w:rsidR="00000000" w:rsidRPr="00C43214" w:rsidP="00C43214">
      <w:pPr>
        <w:pStyle w:val="ListBullet2"/>
      </w:pPr>
      <w:r w:rsidRPr="00C43214">
        <w:t>planting can be easier</w:t>
      </w:r>
    </w:p>
    <w:p w:rsidR="00000000" w:rsidRPr="00C43214" w:rsidP="00C43214">
      <w:pPr>
        <w:pStyle w:val="ListBullet"/>
      </w:pPr>
      <w:r w:rsidRPr="00C43214">
        <w:t>consequences of use of incorrect site preparation methods</w:t>
      </w:r>
    </w:p>
    <w:p w:rsidR="00000000" w:rsidRPr="00C43214" w:rsidP="00C43214">
      <w:pPr>
        <w:pStyle w:val="ListBullet"/>
      </w:pPr>
      <w:r w:rsidRPr="00C43214">
        <w:t>environmental impact of site preparation:</w:t>
      </w:r>
    </w:p>
    <w:p w:rsidR="00000000" w:rsidRPr="00C43214" w:rsidP="00C43214">
      <w:pPr>
        <w:pStyle w:val="ListBullet2"/>
      </w:pPr>
      <w:r w:rsidRPr="00C43214">
        <w:t>soil compaction and displacement</w:t>
      </w:r>
    </w:p>
    <w:p w:rsidR="00000000" w:rsidRPr="00C43214" w:rsidP="00C43214">
      <w:pPr>
        <w:pStyle w:val="ListBullet2"/>
      </w:pPr>
      <w:r w:rsidRPr="00C43214">
        <w:t>sedimentation of waterways</w:t>
      </w:r>
    </w:p>
    <w:p w:rsidR="00000000" w:rsidRPr="00C43214" w:rsidP="00C43214">
      <w:pPr>
        <w:pStyle w:val="ListBullet2"/>
      </w:pPr>
      <w:r w:rsidRPr="00C43214">
        <w:t>habitat loss</w:t>
      </w:r>
    </w:p>
    <w:p w:rsidR="00000000" w:rsidRPr="00C43214" w:rsidP="00C43214">
      <w:pPr>
        <w:pStyle w:val="ListBullet"/>
      </w:pPr>
      <w:r w:rsidRPr="00C43214">
        <w:t>characteristics of sites not suitable for mechanised site preparation:</w:t>
      </w:r>
    </w:p>
    <w:p w:rsidR="00000000" w:rsidRPr="00C43214" w:rsidP="00C43214">
      <w:pPr>
        <w:pStyle w:val="ListBullet2"/>
      </w:pPr>
      <w:r w:rsidRPr="00C43214">
        <w:t>dry nutrient-poor soils</w:t>
      </w:r>
    </w:p>
    <w:p w:rsidR="00000000" w:rsidRPr="00C43214" w:rsidP="00C43214">
      <w:pPr>
        <w:pStyle w:val="ListBullet2"/>
      </w:pPr>
      <w:r w:rsidRPr="00C43214">
        <w:t>naturally regenerated sites</w:t>
      </w:r>
    </w:p>
    <w:p w:rsidR="00000000" w:rsidRPr="00C43214" w:rsidP="00C43214">
      <w:pPr>
        <w:pStyle w:val="ListBullet2"/>
      </w:pPr>
      <w:r w:rsidRPr="00C43214">
        <w:t>small wet pockets</w:t>
      </w:r>
    </w:p>
    <w:p w:rsidR="00000000" w:rsidRPr="00C43214" w:rsidP="00C43214">
      <w:pPr>
        <w:pStyle w:val="ListBullet"/>
      </w:pPr>
      <w:r w:rsidRPr="00C43214">
        <w:t>procedure for site preparation planning</w:t>
      </w:r>
      <w:r w:rsidRPr="00C43214">
        <w:t>, including determination of cost of site preparation operations</w:t>
      </w:r>
    </w:p>
    <w:p w:rsidR="00000000" w:rsidRPr="00C43214" w:rsidP="00C43214">
      <w:pPr>
        <w:pStyle w:val="ListBullet"/>
      </w:pPr>
      <w:r w:rsidRPr="00C43214">
        <w:t>equipment and site preparation methods:</w:t>
      </w:r>
    </w:p>
    <w:p w:rsidR="00000000" w:rsidRPr="00C43214" w:rsidP="00C43214">
      <w:pPr>
        <w:pStyle w:val="ListBullet2"/>
      </w:pPr>
      <w:r w:rsidRPr="00C43214">
        <w:t>mounding</w:t>
      </w:r>
    </w:p>
    <w:p w:rsidR="00000000" w:rsidRPr="00C43214" w:rsidP="00C43214">
      <w:pPr>
        <w:pStyle w:val="ListBullet2"/>
      </w:pPr>
      <w:r w:rsidRPr="00C43214">
        <w:t>scaling</w:t>
      </w:r>
    </w:p>
    <w:p w:rsidR="00000000" w:rsidRPr="00C43214" w:rsidP="00C43214">
      <w:pPr>
        <w:pStyle w:val="ListBullet2"/>
      </w:pPr>
      <w:r w:rsidRPr="00C43214">
        <w:t>scarification</w:t>
      </w:r>
    </w:p>
    <w:p w:rsidR="00000000" w:rsidRPr="00C43214" w:rsidP="00C43214">
      <w:pPr>
        <w:pStyle w:val="ListBullet2"/>
      </w:pPr>
      <w:r w:rsidRPr="00C43214">
        <w:t>disc trenching</w:t>
      </w:r>
    </w:p>
    <w:p w:rsidR="00000000" w:rsidRPr="00C43214" w:rsidP="00C43214">
      <w:pPr>
        <w:pStyle w:val="ListBullet2"/>
      </w:pPr>
      <w:r w:rsidRPr="00C43214">
        <w:t>shearing</w:t>
      </w:r>
    </w:p>
    <w:p w:rsidR="00000000" w:rsidRPr="00C43214" w:rsidP="00C43214">
      <w:pPr>
        <w:pStyle w:val="ListBullet2"/>
      </w:pPr>
      <w:r w:rsidRPr="00C43214">
        <w:t>piling</w:t>
      </w:r>
    </w:p>
    <w:p w:rsidR="00000000" w:rsidRPr="00C43214" w:rsidP="00C43214">
      <w:pPr>
        <w:pStyle w:val="ListBullet2"/>
      </w:pPr>
      <w:r w:rsidRPr="00C43214">
        <w:t>bedding</w:t>
      </w:r>
    </w:p>
    <w:p w:rsidR="00000000" w:rsidRPr="00C43214" w:rsidP="00C43214">
      <w:pPr>
        <w:pStyle w:val="ListBullet2"/>
      </w:pPr>
      <w:r w:rsidRPr="00C43214">
        <w:t>ploughing</w:t>
      </w:r>
    </w:p>
    <w:p w:rsidR="00000000" w:rsidRPr="00C43214" w:rsidP="00C43214">
      <w:pPr>
        <w:pStyle w:val="ListBullet2"/>
      </w:pPr>
      <w:r w:rsidRPr="00C43214">
        <w:t>raking</w:t>
      </w:r>
    </w:p>
    <w:p w:rsidR="00000000" w:rsidRPr="00C43214" w:rsidP="00C43214">
      <w:pPr>
        <w:pStyle w:val="ListBullet2"/>
      </w:pPr>
      <w:r w:rsidRPr="00C43214">
        <w:t>ripping</w:t>
      </w:r>
    </w:p>
    <w:p w:rsidR="00000000" w:rsidRPr="00C43214" w:rsidP="00C43214">
      <w:pPr>
        <w:pStyle w:val="ListBullet2"/>
      </w:pPr>
      <w:r w:rsidRPr="00C43214">
        <w:t>drum chopping</w:t>
      </w:r>
    </w:p>
    <w:p w:rsidR="00000000" w:rsidRPr="00C43214" w:rsidP="00C43214">
      <w:pPr>
        <w:pStyle w:val="ListBullet2"/>
      </w:pPr>
      <w:r w:rsidRPr="00C43214">
        <w:t>disking</w:t>
      </w:r>
    </w:p>
    <w:p w:rsidR="00000000" w:rsidRPr="00C43214" w:rsidP="00C43214">
      <w:pPr>
        <w:pStyle w:val="ListBullet2"/>
      </w:pPr>
      <w:r w:rsidRPr="00C43214">
        <w:t>scalping</w:t>
      </w:r>
    </w:p>
    <w:p w:rsidR="00000000" w:rsidRPr="00C43214" w:rsidP="00C43214">
      <w:pPr>
        <w:pStyle w:val="ListBullet2"/>
      </w:pPr>
      <w:r w:rsidRPr="00C43214">
        <w:t>mulching</w:t>
      </w:r>
    </w:p>
    <w:p w:rsidR="00000000" w:rsidRPr="00C43214" w:rsidP="00C43214">
      <w:pPr>
        <w:pStyle w:val="ListBullet"/>
      </w:pPr>
      <w:r w:rsidRPr="00C43214">
        <w:t>criteria for choosing site preparation method</w:t>
      </w:r>
    </w:p>
    <w:p w:rsidR="00000000" w:rsidRPr="00C43214" w:rsidP="00C43214">
      <w:pPr>
        <w:pStyle w:val="ListBullet"/>
      </w:pPr>
      <w:r w:rsidRPr="00C43214">
        <w:t>methods for matching the site preparation method to the actual site, taking into account:</w:t>
      </w:r>
    </w:p>
    <w:p w:rsidR="00000000" w:rsidRPr="00C43214" w:rsidP="00C43214">
      <w:pPr>
        <w:pStyle w:val="ListBullet2"/>
      </w:pPr>
      <w:r w:rsidRPr="00C43214">
        <w:t>soil texture</w:t>
      </w:r>
    </w:p>
    <w:p w:rsidR="00000000" w:rsidRPr="00C43214" w:rsidP="00C43214">
      <w:pPr>
        <w:pStyle w:val="ListBullet2"/>
      </w:pPr>
      <w:r w:rsidRPr="00C43214">
        <w:t>slash and obstacles</w:t>
      </w:r>
    </w:p>
    <w:p w:rsidR="00000000" w:rsidRPr="00C43214" w:rsidP="00C43214">
      <w:pPr>
        <w:pStyle w:val="ListBullet2"/>
      </w:pPr>
      <w:r w:rsidRPr="00C43214">
        <w:t>humus layer</w:t>
      </w:r>
    </w:p>
    <w:p w:rsidR="00000000" w:rsidRPr="00C43214" w:rsidP="00C43214">
      <w:pPr>
        <w:pStyle w:val="ListBullet2"/>
      </w:pPr>
      <w:r w:rsidRPr="00C43214">
        <w:t>slope</w:t>
      </w:r>
    </w:p>
    <w:p w:rsidR="00000000" w:rsidRPr="00C43214" w:rsidP="00C43214">
      <w:pPr>
        <w:pStyle w:val="ListBullet"/>
      </w:pPr>
      <w:r w:rsidRPr="00C43214">
        <w:t>treatment patterns:</w:t>
      </w:r>
    </w:p>
    <w:p w:rsidR="00000000" w:rsidRPr="00C43214" w:rsidP="00C43214">
      <w:pPr>
        <w:pStyle w:val="ListBullet2"/>
      </w:pPr>
      <w:r w:rsidRPr="00C43214">
        <w:t>concentric pattern</w:t>
      </w:r>
    </w:p>
    <w:p w:rsidR="00000000" w:rsidRPr="00C43214" w:rsidP="00C43214">
      <w:pPr>
        <w:pStyle w:val="ListBullet2"/>
      </w:pPr>
      <w:r w:rsidRPr="00C43214">
        <w:t>back and forth pattern</w:t>
      </w:r>
    </w:p>
    <w:p w:rsidR="00000000" w:rsidRPr="00C43214" w:rsidP="00C43214">
      <w:pPr>
        <w:pStyle w:val="ListBullet"/>
      </w:pPr>
      <w:r w:rsidRPr="00C43214">
        <w:t>mon</w:t>
      </w:r>
      <w:r w:rsidRPr="00C43214">
        <w:t>itoring site preparation:</w:t>
      </w:r>
    </w:p>
    <w:p w:rsidR="00000000" w:rsidRPr="00C43214" w:rsidP="00C43214">
      <w:pPr>
        <w:pStyle w:val="ListBullet2"/>
      </w:pPr>
      <w:r w:rsidRPr="00C43214">
        <w:t xml:space="preserve">sampling methods used for different soil preparation methods </w:t>
      </w:r>
    </w:p>
    <w:p w:rsidR="00000000" w:rsidRPr="00C43214" w:rsidP="00C43214">
      <w:pPr>
        <w:pStyle w:val="ListBullet2"/>
      </w:pPr>
      <w:r w:rsidRPr="00C43214">
        <w:t>remediation treatments.</w:t>
      </w:r>
    </w:p>
    <w:p w:rsidR="00000000" w:rsidRPr="00C43214" w:rsidP="00C43214">
      <w:pPr>
        <w:pStyle w:val="AllowPageBreak"/>
      </w:pPr>
    </w:p>
    <w:p w:rsidR="00000000" w:rsidRPr="00C43214" w:rsidP="00C43214">
      <w:pPr>
        <w:pStyle w:val="Heading1"/>
      </w:pPr>
      <w:bookmarkStart w:id="12" w:name="O_1210232"/>
      <w:bookmarkEnd w:id="12"/>
      <w:r w:rsidRPr="00C43214">
        <w:t>Assessment Conditions</w:t>
      </w:r>
    </w:p>
    <w:p w:rsidR="00000000" w:rsidRPr="00C43214" w:rsidP="00F16DB0">
      <w:pPr>
        <w:pStyle w:val="BodyText"/>
      </w:pPr>
      <w:r w:rsidRPr="00C43214">
        <w:t xml:space="preserve">Assessment of the skills in this unit of competency must take place under the following conditions: </w:t>
      </w:r>
    </w:p>
    <w:p w:rsidR="00000000" w:rsidRPr="00C43214" w:rsidP="00C43214">
      <w:pPr>
        <w:pStyle w:val="ListBullet"/>
      </w:pPr>
      <w:r w:rsidRPr="00C43214">
        <w:t>physical conditions:</w:t>
      </w:r>
    </w:p>
    <w:p w:rsidR="00000000" w:rsidRPr="00C43214" w:rsidP="00C43214">
      <w:pPr>
        <w:pStyle w:val="ListBullet2"/>
      </w:pPr>
      <w:r w:rsidRPr="00C43214">
        <w:t>skills must be demonstrated in a forest work environment or an environment that accurately represents workplace conditions</w:t>
      </w:r>
    </w:p>
    <w:p w:rsidR="00000000" w:rsidRPr="00C43214" w:rsidP="00C43214">
      <w:pPr>
        <w:pStyle w:val="ListBullet"/>
      </w:pPr>
      <w:r w:rsidRPr="00C43214">
        <w:t>resources, equipment and materials:</w:t>
      </w:r>
    </w:p>
    <w:p w:rsidR="00000000" w:rsidRPr="00C43214" w:rsidP="00C43214">
      <w:pPr>
        <w:pStyle w:val="ListBullet2"/>
      </w:pPr>
      <w:r w:rsidRPr="00C43214">
        <w:t>a site preparation plan</w:t>
      </w:r>
    </w:p>
    <w:p w:rsidR="00000000" w:rsidRPr="00C43214" w:rsidP="00C43214">
      <w:pPr>
        <w:pStyle w:val="ListBullet2"/>
      </w:pPr>
      <w:r w:rsidRPr="00C43214">
        <w:t>a section of native forest or plantation where si</w:t>
      </w:r>
      <w:r w:rsidRPr="00C43214">
        <w:t>te preparation operations are to be implemented</w:t>
      </w:r>
    </w:p>
    <w:p w:rsidR="00000000" w:rsidRPr="00C43214" w:rsidP="00C43214">
      <w:pPr>
        <w:pStyle w:val="ListBullet2"/>
      </w:pPr>
      <w:r w:rsidRPr="00C43214">
        <w:t>required equipment and materials for planned site preparation operations</w:t>
      </w:r>
    </w:p>
    <w:p w:rsidR="00000000" w:rsidRPr="00C43214" w:rsidP="00C43214">
      <w:pPr>
        <w:pStyle w:val="ListBullet2"/>
      </w:pPr>
      <w:r w:rsidRPr="00C43214">
        <w:t>personnel to undertake forest site preparation operations</w:t>
      </w:r>
    </w:p>
    <w:p w:rsidR="00000000" w:rsidRPr="00C43214" w:rsidP="00C43214">
      <w:pPr>
        <w:pStyle w:val="ListBullet"/>
      </w:pPr>
      <w:r w:rsidRPr="00C43214">
        <w:t>specifications:</w:t>
      </w:r>
    </w:p>
    <w:p w:rsidR="00000000" w:rsidRPr="00C43214" w:rsidP="00C43214">
      <w:pPr>
        <w:pStyle w:val="ListBullet2"/>
      </w:pPr>
      <w:r w:rsidRPr="00C43214">
        <w:t>workplace health, safety and environmental policies and pro</w:t>
      </w:r>
      <w:r w:rsidRPr="00C43214">
        <w:t>cedures applicable to forestry operations</w:t>
      </w:r>
    </w:p>
    <w:p w:rsidR="00000000" w:rsidRPr="00C43214" w:rsidP="00C43214">
      <w:pPr>
        <w:pStyle w:val="ListBullet2"/>
      </w:pPr>
      <w:r w:rsidRPr="00C43214">
        <w:t>workplace policies and procedures relevant to forest site preparation activities.</w:t>
      </w:r>
    </w:p>
    <w:p w:rsidR="00000000" w:rsidRPr="00C43214" w:rsidP="00F16DB0">
      <w:pPr>
        <w:pStyle w:val="BodyText"/>
      </w:pPr>
      <w:r w:rsidRPr="00C43214">
        <w:t>Assessors of this unit must satisfy the requirements for assessors in applicable vocational education and training legislation, frameworks and/or standards.</w:t>
      </w:r>
    </w:p>
    <w:p w:rsidR="00000000" w:rsidRPr="00C43214" w:rsidP="00C43214">
      <w:pPr>
        <w:pStyle w:val="Heading1"/>
      </w:pPr>
      <w:bookmarkStart w:id="13" w:name="O_1210235"/>
      <w:bookmarkEnd w:id="13"/>
      <w:r w:rsidRPr="00C43214">
        <w:t>Links</w:t>
      </w:r>
    </w:p>
    <w:p w:rsidR="00000000" w:rsidRPr="00C43214" w:rsidP="00F16DB0">
      <w:pPr>
        <w:pStyle w:val="BodyText"/>
      </w:pPr>
      <w:r w:rsidRPr="00C43214">
        <w:t>Companion Volumes, including Implementation Guides, are available at VETNe</w:t>
      </w:r>
      <w:r w:rsidRPr="00C43214">
        <w:t xml:space="preserve">t: - </w:t>
      </w:r>
      <w:r>
        <w:fldChar w:fldCharType="begin"/>
      </w:r>
      <w:r>
        <w:instrText xml:space="preserve"> HYPERLINK "https://vetnet.gov.au/Pages/TrainingDocs.aspx?q=0d96fe23-5747-4c01-9d6f-3509ff8d3d47" </w:instrText>
      </w:r>
      <w:r>
        <w:fldChar w:fldCharType="separate"/>
      </w:r>
      <w:r w:rsidRPr="008F7959">
        <w:rPr>
          <w:rStyle w:val="Hyperlink"/>
        </w:rPr>
        <w:t>https://vetnet.gov.au/Pages/TrainingDocs.aspx?q=0d96fe23-5747-4c01-9d6f-3509ff8d3d47</w:t>
      </w:r>
      <w:r>
        <w:fldChar w:fldCharType="end"/>
      </w:r>
    </w:p>
    <w:p w:rsidR="00000000" w:rsidRPr="00C43214" w:rsidP="00C43214"/>
    <w:sectPr w:rsidSect="00C432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14" w:rsidRPr="00F16DB0" w:rsidP="00F16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0" w:rsidP="00C432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6DB0" w:rsidP="00C432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6DB0" w:rsidP="00C432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14" w:rsidP="00C43214">
    <w:pPr>
      <w:pStyle w:val="Footer"/>
      <w:framePr w:wrap="around"/>
    </w:pPr>
    <w:r>
      <w:fldChar w:fldCharType="begin"/>
    </w:r>
    <w:r>
      <w:instrText xml:space="preserve"> DOCPROPERTY  Subject  \* MERGEFORMAT </w:instrText>
    </w:r>
    <w:r>
      <w:fldChar w:fldCharType="separate"/>
    </w:r>
    <w:r w:rsidR="00F16DB0">
      <w:t>Approved</w:t>
    </w:r>
    <w:r w:rsidR="00F16DB0">
      <w:fldChar w:fldCharType="end"/>
    </w:r>
    <w:r>
      <w:tab/>
      <w:t xml:space="preserve">Page </w:t>
    </w:r>
    <w:r>
      <w:fldChar w:fldCharType="begin"/>
    </w:r>
    <w:r>
      <w:instrText xml:space="preserve"> PAGE  \* Arabic  \* MERGEFORMAT </w:instrText>
    </w:r>
    <w:r>
      <w:fldChar w:fldCharType="separate"/>
    </w:r>
    <w:r w:rsidR="00F16D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6DB0">
      <w:rPr>
        <w:noProof/>
      </w:rPr>
      <w:t>6</w:t>
    </w:r>
    <w:r>
      <w:rPr>
        <w:noProof/>
      </w:rPr>
      <w:fldChar w:fldCharType="end"/>
    </w:r>
  </w:p>
  <w:p w:rsidR="00C43214" w:rsidP="00C43214">
    <w:pPr>
      <w:pStyle w:val="Footer"/>
      <w:framePr w:wrap="around"/>
    </w:pPr>
    <w:r>
      <w:t xml:space="preserve">© Commonwealth of Australia, </w:t>
    </w:r>
    <w:r>
      <w:fldChar w:fldCharType="begin"/>
    </w:r>
    <w:r>
      <w:instrText xml:space="preserve"> DATE  \@ "yyyy"  \* MERGEFORMAT </w:instrText>
    </w:r>
    <w:r>
      <w:fldChar w:fldCharType="separate"/>
    </w:r>
    <w:r w:rsidR="00F16DB0">
      <w:rPr>
        <w:noProof/>
      </w:rPr>
      <w:t>2025</w:t>
    </w:r>
    <w:r>
      <w:fldChar w:fldCharType="end"/>
    </w:r>
    <w:r>
      <w:tab/>
    </w:r>
    <w:r>
      <w:fldChar w:fldCharType="begin"/>
    </w:r>
    <w:r>
      <w:instrText xml:space="preserve"> DOCPROPERTY  Author  \* MERGEFORMAT </w:instrText>
    </w:r>
    <w:r>
      <w:fldChar w:fldCharType="separate"/>
    </w:r>
    <w:r w:rsidR="00F16DB0">
      <w:t>Skills Insight</w:t>
    </w:r>
    <w:r w:rsidR="00F16DB0">
      <w:fldChar w:fldCharType="end"/>
    </w:r>
  </w:p>
  <w:p w:rsidR="00C43214" w:rsidP="00C432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214" w:rsidRPr="00F16DB0" w:rsidP="00F16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0" w:rsidRPr="002D2AF8" w:rsidP="00C43214">
    <w:pPr>
      <w:pStyle w:val="Header"/>
      <w:framePr w:wrap="around"/>
    </w:pPr>
    <w:r>
      <w:fldChar w:fldCharType="begin"/>
    </w:r>
    <w:r>
      <w:instrText xml:space="preserve"> TITLE   \* MERGEFORMAT </w:instrText>
    </w:r>
    <w:r>
      <w:fldChar w:fldCharType="separate"/>
    </w:r>
    <w:r>
      <w:t>FWPSIL4001 Plan for and coordinate forest site preparation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6DB0" w:rsidP="00C432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14" w:rsidRPr="002D2AF8" w:rsidP="00C43214">
    <w:pPr>
      <w:pStyle w:val="Header"/>
      <w:framePr w:wrap="around"/>
    </w:pPr>
    <w:r>
      <w:fldChar w:fldCharType="begin"/>
    </w:r>
    <w:r>
      <w:instrText xml:space="preserve"> TITLE   \* MERGEFORMAT </w:instrText>
    </w:r>
    <w:r>
      <w:fldChar w:fldCharType="separate"/>
    </w:r>
    <w:r w:rsidR="00F16DB0">
      <w:t>FWPSIL4001 Plan for and coordinate forest site preparation operations</w:t>
    </w:r>
    <w:r w:rsidR="00F16DB0">
      <w:fldChar w:fldCharType="end"/>
    </w:r>
    <w:r>
      <w:tab/>
      <w:t xml:space="preserve">Date this document was generated: </w:t>
    </w:r>
    <w:r>
      <w:fldChar w:fldCharType="begin"/>
    </w:r>
    <w:r>
      <w:instrText xml:space="preserve"> CREATEDATE  \@ "d MMMM yyyy"  \* MERGEFORMAT </w:instrText>
    </w:r>
    <w:r>
      <w:fldChar w:fldCharType="separate"/>
    </w:r>
    <w:r w:rsidR="00F16DB0">
      <w:rPr>
        <w:noProof/>
      </w:rPr>
      <w:t>2 March 2025</w:t>
    </w:r>
    <w:r>
      <w:fldChar w:fldCharType="end"/>
    </w:r>
  </w:p>
  <w:p w:rsidR="00C43214" w:rsidP="00C432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8C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884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8F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2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214"/>
    <w:pPr>
      <w:spacing w:before="360" w:after="60"/>
      <w:outlineLvl w:val="0"/>
    </w:pPr>
    <w:rPr>
      <w:sz w:val="32"/>
    </w:rPr>
  </w:style>
  <w:style w:type="paragraph" w:styleId="Heading2">
    <w:name w:val="heading 2"/>
    <w:basedOn w:val="HeadingBase"/>
    <w:next w:val="BodyText"/>
    <w:link w:val="Heading2Char"/>
    <w:qFormat/>
    <w:rsid w:val="00C43214"/>
    <w:pPr>
      <w:keepLines/>
      <w:spacing w:before="240" w:after="120"/>
      <w:outlineLvl w:val="1"/>
    </w:pPr>
    <w:rPr>
      <w:sz w:val="28"/>
      <w:szCs w:val="40"/>
    </w:rPr>
  </w:style>
  <w:style w:type="paragraph" w:styleId="Heading3">
    <w:name w:val="heading 3"/>
    <w:basedOn w:val="HeadingBase"/>
    <w:next w:val="BodyText"/>
    <w:link w:val="Heading3Char"/>
    <w:qFormat/>
    <w:rsid w:val="00C43214"/>
    <w:pPr>
      <w:spacing w:before="180" w:after="120"/>
      <w:outlineLvl w:val="2"/>
    </w:pPr>
    <w:rPr>
      <w:spacing w:val="-10"/>
      <w:kern w:val="32"/>
    </w:rPr>
  </w:style>
  <w:style w:type="paragraph" w:styleId="Heading4">
    <w:name w:val="heading 4"/>
    <w:basedOn w:val="HeadingBase"/>
    <w:next w:val="BodyText"/>
    <w:link w:val="Heading4Char"/>
    <w:qFormat/>
    <w:rsid w:val="00C43214"/>
    <w:pPr>
      <w:spacing w:before="160" w:after="120"/>
      <w:outlineLvl w:val="3"/>
    </w:pPr>
    <w:rPr>
      <w:sz w:val="22"/>
    </w:rPr>
  </w:style>
  <w:style w:type="paragraph" w:styleId="Heading5">
    <w:name w:val="heading 5"/>
    <w:basedOn w:val="HeadingBase"/>
    <w:next w:val="Normal"/>
    <w:link w:val="Heading5Char"/>
    <w:qFormat/>
    <w:rsid w:val="00C43214"/>
    <w:pPr>
      <w:spacing w:before="80"/>
      <w:outlineLvl w:val="4"/>
    </w:pPr>
    <w:rPr>
      <w:color w:val="918585"/>
      <w:sz w:val="20"/>
    </w:rPr>
  </w:style>
  <w:style w:type="paragraph" w:styleId="Heading6">
    <w:name w:val="heading 6"/>
    <w:basedOn w:val="HeadingBase"/>
    <w:next w:val="Normal"/>
    <w:link w:val="Heading6Char"/>
    <w:qFormat/>
    <w:rsid w:val="00C43214"/>
    <w:pPr>
      <w:spacing w:before="60"/>
      <w:outlineLvl w:val="5"/>
    </w:pPr>
    <w:rPr>
      <w:color w:val="918585"/>
      <w:sz w:val="20"/>
    </w:rPr>
  </w:style>
  <w:style w:type="paragraph" w:styleId="Heading7">
    <w:name w:val="heading 7"/>
    <w:basedOn w:val="Normal"/>
    <w:next w:val="Normal"/>
    <w:link w:val="Heading7Char"/>
    <w:qFormat/>
    <w:rsid w:val="00C43214"/>
    <w:pPr>
      <w:ind w:left="720"/>
      <w:outlineLvl w:val="6"/>
    </w:pPr>
    <w:rPr>
      <w:i/>
    </w:rPr>
  </w:style>
  <w:style w:type="paragraph" w:styleId="Heading8">
    <w:name w:val="heading 8"/>
    <w:basedOn w:val="Normal"/>
    <w:next w:val="Normal"/>
    <w:link w:val="Heading8Char"/>
    <w:qFormat/>
    <w:rsid w:val="00C43214"/>
    <w:pPr>
      <w:ind w:left="720"/>
      <w:outlineLvl w:val="7"/>
    </w:pPr>
    <w:rPr>
      <w:i/>
    </w:rPr>
  </w:style>
  <w:style w:type="paragraph" w:styleId="Heading9">
    <w:name w:val="heading 9"/>
    <w:basedOn w:val="Normal"/>
    <w:next w:val="Normal"/>
    <w:link w:val="Heading9Char"/>
    <w:qFormat/>
    <w:rsid w:val="00C43214"/>
    <w:pPr>
      <w:ind w:left="720"/>
      <w:outlineLvl w:val="8"/>
    </w:pPr>
    <w:rPr>
      <w:i/>
    </w:rPr>
  </w:style>
  <w:style w:type="character" w:default="1" w:styleId="DefaultParagraphFont">
    <w:name w:val="Default Paragraph Font"/>
    <w:uiPriority w:val="1"/>
    <w:unhideWhenUsed/>
    <w:rsid w:val="00C432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214"/>
  </w:style>
  <w:style w:type="character" w:customStyle="1" w:styleId="Heading1Char">
    <w:name w:val="Heading 1 Char"/>
    <w:basedOn w:val="DefaultParagraphFont"/>
    <w:link w:val="Heading1"/>
    <w:rsid w:val="00C43214"/>
    <w:rPr>
      <w:rFonts w:ascii="Times New Roman" w:eastAsia="Times New Roman" w:hAnsi="Times New Roman" w:cs="Times New Roman"/>
      <w:b/>
      <w:sz w:val="32"/>
      <w:szCs w:val="20"/>
      <w:lang w:eastAsia="en-US"/>
    </w:rPr>
  </w:style>
  <w:style w:type="paragraph" w:styleId="BodyText">
    <w:name w:val="Body Text"/>
    <w:basedOn w:val="Normal"/>
    <w:link w:val="BodyTextChar"/>
    <w:rsid w:val="00C432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214"/>
    <w:rPr>
      <w:rFonts w:ascii="Times New Roman" w:eastAsia="Times New Roman" w:hAnsi="Times New Roman" w:cs="Times New Roman"/>
      <w:sz w:val="24"/>
      <w:lang w:eastAsia="en-US"/>
    </w:rPr>
  </w:style>
  <w:style w:type="paragraph" w:styleId="ListBullet">
    <w:name w:val="List Bullet"/>
    <w:basedOn w:val="List"/>
    <w:rsid w:val="00C43214"/>
    <w:pPr>
      <w:numPr>
        <w:numId w:val="12"/>
      </w:numPr>
      <w:tabs>
        <w:tab w:val="clear" w:pos="340"/>
      </w:tabs>
      <w:spacing w:before="40" w:after="40"/>
    </w:pPr>
  </w:style>
  <w:style w:type="paragraph" w:styleId="ListBullet2">
    <w:name w:val="List Bullet 2"/>
    <w:basedOn w:val="List2"/>
    <w:rsid w:val="00C43214"/>
    <w:pPr>
      <w:numPr>
        <w:numId w:val="13"/>
      </w:numPr>
      <w:tabs>
        <w:tab w:val="clear" w:pos="680"/>
      </w:tabs>
    </w:pPr>
  </w:style>
  <w:style w:type="character" w:styleId="Emphasis">
    <w:name w:val="Emphasis"/>
    <w:basedOn w:val="DefaultParagraphFont"/>
    <w:qFormat/>
    <w:rsid w:val="00C43214"/>
    <w:rPr>
      <w:i/>
    </w:rPr>
  </w:style>
  <w:style w:type="paragraph" w:customStyle="1" w:styleId="SuperHeading">
    <w:name w:val="SuperHeading"/>
    <w:basedOn w:val="Normal"/>
    <w:rsid w:val="00C43214"/>
    <w:pPr>
      <w:spacing w:before="240" w:after="120"/>
      <w:outlineLvl w:val="0"/>
    </w:pPr>
    <w:rPr>
      <w:rFonts w:ascii="Times New Roman" w:hAnsi="Times New Roman"/>
      <w:b/>
      <w:sz w:val="32"/>
    </w:rPr>
  </w:style>
  <w:style w:type="paragraph" w:customStyle="1" w:styleId="AllowPageBreak">
    <w:name w:val="AllowPageBreak"/>
    <w:rsid w:val="00C432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43214"/>
    <w:rPr>
      <w:b/>
    </w:rPr>
  </w:style>
  <w:style w:type="character" w:customStyle="1" w:styleId="Heading2Char">
    <w:name w:val="Heading 2 Char"/>
    <w:basedOn w:val="DefaultParagraphFont"/>
    <w:link w:val="Heading2"/>
    <w:rsid w:val="00C432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2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2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2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2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2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2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214"/>
    <w:rPr>
      <w:rFonts w:ascii="Courier New" w:eastAsia="Times New Roman" w:hAnsi="Courier New" w:cs="Times New Roman"/>
      <w:i/>
      <w:szCs w:val="20"/>
      <w:lang w:eastAsia="en-US"/>
    </w:rPr>
  </w:style>
  <w:style w:type="paragraph" w:customStyle="1" w:styleId="HeadingBase">
    <w:name w:val="Heading Base"/>
    <w:rsid w:val="00C432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214"/>
    <w:pPr>
      <w:tabs>
        <w:tab w:val="right" w:leader="dot" w:pos="9072"/>
      </w:tabs>
      <w:ind w:left="567"/>
    </w:pPr>
    <w:rPr>
      <w:szCs w:val="22"/>
    </w:rPr>
  </w:style>
  <w:style w:type="paragraph" w:customStyle="1" w:styleId="TOCBase">
    <w:name w:val="TOC Base"/>
    <w:rsid w:val="00C432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214"/>
    <w:pPr>
      <w:tabs>
        <w:tab w:val="right" w:leader="dot" w:pos="9072"/>
      </w:tabs>
      <w:spacing w:before="40" w:after="40"/>
      <w:ind w:left="284"/>
    </w:pPr>
    <w:rPr>
      <w:rFonts w:ascii="Times New Roman" w:hAnsi="Times New Roman"/>
    </w:rPr>
  </w:style>
  <w:style w:type="paragraph" w:styleId="TOC1">
    <w:name w:val="toc 1"/>
    <w:basedOn w:val="TOCBase"/>
    <w:next w:val="Normal"/>
    <w:rsid w:val="00C432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2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214"/>
    <w:rPr>
      <w:rFonts w:ascii="Times New Roman" w:eastAsia="Times New Roman" w:hAnsi="Times New Roman" w:cs="Times New Roman"/>
      <w:sz w:val="16"/>
      <w:lang w:eastAsia="en-US"/>
    </w:rPr>
  </w:style>
  <w:style w:type="paragraph" w:styleId="Title">
    <w:name w:val="Title"/>
    <w:basedOn w:val="HeadingBase"/>
    <w:link w:val="TitleChar"/>
    <w:qFormat/>
    <w:rsid w:val="00C43214"/>
    <w:pPr>
      <w:spacing w:before="5040"/>
      <w:jc w:val="center"/>
    </w:pPr>
    <w:rPr>
      <w:sz w:val="48"/>
      <w:szCs w:val="72"/>
      <w:lang w:val="en-US"/>
    </w:rPr>
  </w:style>
  <w:style w:type="character" w:customStyle="1" w:styleId="TitleChar">
    <w:name w:val="Title Char"/>
    <w:basedOn w:val="DefaultParagraphFont"/>
    <w:link w:val="Title"/>
    <w:rsid w:val="00C432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214"/>
    <w:pPr>
      <w:tabs>
        <w:tab w:val="left" w:pos="3600"/>
        <w:tab w:val="left" w:pos="3958"/>
      </w:tabs>
    </w:pPr>
  </w:style>
  <w:style w:type="paragraph" w:styleId="List">
    <w:name w:val="List"/>
    <w:basedOn w:val="BodyText"/>
    <w:next w:val="BodyText"/>
    <w:rsid w:val="00C43214"/>
    <w:pPr>
      <w:tabs>
        <w:tab w:val="left" w:pos="340"/>
      </w:tabs>
      <w:spacing w:before="60" w:after="60"/>
      <w:ind w:left="340" w:hanging="340"/>
    </w:pPr>
  </w:style>
  <w:style w:type="paragraph" w:customStyle="1" w:styleId="Note">
    <w:name w:val="Note"/>
    <w:basedOn w:val="BodyText"/>
    <w:rsid w:val="00C432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214"/>
    <w:rPr>
      <w:b/>
      <w:spacing w:val="0"/>
    </w:rPr>
  </w:style>
  <w:style w:type="paragraph" w:customStyle="1" w:styleId="SuperTitle">
    <w:name w:val="SuperTitle"/>
    <w:basedOn w:val="Title"/>
    <w:rsid w:val="00C43214"/>
    <w:pPr>
      <w:framePr w:wrap="auto" w:hAnchor="text" w:y="6049"/>
    </w:pPr>
    <w:rPr>
      <w:color w:val="000000"/>
      <w:sz w:val="40"/>
    </w:rPr>
  </w:style>
  <w:style w:type="paragraph" w:customStyle="1" w:styleId="TOCTitle">
    <w:name w:val="TOCTitle"/>
    <w:basedOn w:val="Heading1"/>
    <w:rsid w:val="00C43214"/>
    <w:pPr>
      <w:spacing w:after="240"/>
      <w:jc w:val="center"/>
      <w:outlineLvl w:val="9"/>
    </w:pPr>
    <w:rPr>
      <w:caps/>
    </w:rPr>
  </w:style>
  <w:style w:type="paragraph" w:customStyle="1" w:styleId="Version">
    <w:name w:val="Version"/>
    <w:rsid w:val="00C432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214"/>
    <w:pPr>
      <w:keepNext w:val="0"/>
      <w:tabs>
        <w:tab w:val="right" w:pos="4176"/>
      </w:tabs>
      <w:ind w:left="198" w:hanging="198"/>
    </w:pPr>
    <w:rPr>
      <w:rFonts w:ascii="Garamond" w:hAnsi="Garamond"/>
    </w:rPr>
  </w:style>
  <w:style w:type="paragraph" w:styleId="IndexHeading">
    <w:name w:val="index heading"/>
    <w:basedOn w:val="Normal"/>
    <w:next w:val="Index1"/>
    <w:semiHidden/>
    <w:rsid w:val="00C43214"/>
    <w:pPr>
      <w:spacing w:before="120" w:after="120"/>
    </w:pPr>
    <w:rPr>
      <w:rFonts w:ascii="Arial" w:hAnsi="Arial"/>
      <w:b/>
      <w:color w:val="918585"/>
      <w:sz w:val="24"/>
    </w:rPr>
  </w:style>
  <w:style w:type="paragraph" w:styleId="Header">
    <w:name w:val="header"/>
    <w:basedOn w:val="Normal"/>
    <w:link w:val="HeaderChar"/>
    <w:rsid w:val="00C432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214"/>
    <w:rPr>
      <w:rFonts w:ascii="Times New Roman" w:eastAsia="Times New Roman" w:hAnsi="Times New Roman" w:cs="Times New Roman"/>
      <w:sz w:val="16"/>
      <w:szCs w:val="20"/>
      <w:lang w:val="en-GB" w:eastAsia="en-US"/>
    </w:rPr>
  </w:style>
  <w:style w:type="paragraph" w:customStyle="1" w:styleId="Chapter">
    <w:name w:val="Chapter"/>
    <w:basedOn w:val="Normal"/>
    <w:rsid w:val="00C43214"/>
    <w:pPr>
      <w:spacing w:before="240"/>
    </w:pPr>
    <w:rPr>
      <w:rFonts w:ascii="Times New Roman" w:hAnsi="Times New Roman"/>
      <w:smallCaps/>
      <w:spacing w:val="80"/>
      <w:sz w:val="28"/>
    </w:rPr>
  </w:style>
  <w:style w:type="paragraph" w:customStyle="1" w:styleId="InChapter">
    <w:name w:val="InChapter"/>
    <w:basedOn w:val="Heading3"/>
    <w:rsid w:val="00C43214"/>
    <w:pPr>
      <w:spacing w:after="240"/>
      <w:outlineLvl w:val="9"/>
    </w:pPr>
    <w:rPr>
      <w:noProof/>
    </w:rPr>
  </w:style>
  <w:style w:type="paragraph" w:styleId="Index2">
    <w:name w:val="index 2"/>
    <w:basedOn w:val="Normal"/>
    <w:next w:val="Normal"/>
    <w:semiHidden/>
    <w:rsid w:val="00C43214"/>
    <w:pPr>
      <w:tabs>
        <w:tab w:val="right" w:pos="4176"/>
      </w:tabs>
      <w:ind w:left="568" w:hanging="284"/>
    </w:pPr>
    <w:rPr>
      <w:rFonts w:ascii="Garamond" w:hAnsi="Garamond"/>
    </w:rPr>
  </w:style>
  <w:style w:type="paragraph" w:customStyle="1" w:styleId="Byline">
    <w:name w:val="Byline"/>
    <w:rsid w:val="00C432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214"/>
    <w:pPr>
      <w:tabs>
        <w:tab w:val="clear" w:pos="3600"/>
        <w:tab w:val="clear" w:pos="3958"/>
      </w:tabs>
      <w:jc w:val="right"/>
    </w:pPr>
  </w:style>
  <w:style w:type="paragraph" w:styleId="Caption">
    <w:name w:val="caption"/>
    <w:basedOn w:val="BodyText"/>
    <w:next w:val="Normal"/>
    <w:qFormat/>
    <w:rsid w:val="00C43214"/>
    <w:pPr>
      <w:framePr w:w="2268" w:hSpace="181" w:vSpace="181" w:wrap="around" w:vAnchor="text" w:hAnchor="page" w:x="1135" w:y="285" w:anchorLock="1"/>
    </w:pPr>
    <w:rPr>
      <w:i/>
    </w:rPr>
  </w:style>
  <w:style w:type="paragraph" w:customStyle="1" w:styleId="MiniTOCTitle">
    <w:name w:val="MiniTOCTitle"/>
    <w:basedOn w:val="Heading4"/>
    <w:rsid w:val="00C43214"/>
    <w:pPr>
      <w:spacing w:before="240"/>
      <w:outlineLvl w:val="9"/>
    </w:pPr>
    <w:rPr>
      <w:noProof/>
      <w:sz w:val="24"/>
    </w:rPr>
  </w:style>
  <w:style w:type="paragraph" w:customStyle="1" w:styleId="MiniTOCItem">
    <w:name w:val="MiniTOCItem"/>
    <w:basedOn w:val="ListBullet"/>
    <w:rsid w:val="00C43214"/>
    <w:pPr>
      <w:numPr>
        <w:numId w:val="0"/>
      </w:numPr>
      <w:tabs>
        <w:tab w:val="right" w:leader="dot" w:pos="6521"/>
      </w:tabs>
      <w:spacing w:before="0" w:after="0"/>
    </w:pPr>
  </w:style>
  <w:style w:type="paragraph" w:customStyle="1" w:styleId="TOFTitle">
    <w:name w:val="TOFTitle"/>
    <w:basedOn w:val="TOCTitle"/>
    <w:rsid w:val="00C43214"/>
  </w:style>
  <w:style w:type="paragraph" w:styleId="TableofFigures">
    <w:name w:val="table of figures"/>
    <w:basedOn w:val="Normal"/>
    <w:next w:val="Normal"/>
    <w:semiHidden/>
    <w:rsid w:val="00C43214"/>
    <w:pPr>
      <w:tabs>
        <w:tab w:val="right" w:leader="dot" w:pos="9072"/>
      </w:tabs>
      <w:ind w:left="970" w:hanging="403"/>
    </w:pPr>
    <w:rPr>
      <w:rFonts w:ascii="Times New Roman" w:hAnsi="Times New Roman"/>
      <w:b/>
    </w:rPr>
  </w:style>
  <w:style w:type="paragraph" w:styleId="ListNumber">
    <w:name w:val="List Number"/>
    <w:basedOn w:val="List"/>
    <w:rsid w:val="00C43214"/>
    <w:pPr>
      <w:numPr>
        <w:numId w:val="15"/>
      </w:numPr>
      <w:tabs>
        <w:tab w:val="clear" w:pos="340"/>
      </w:tabs>
    </w:pPr>
  </w:style>
  <w:style w:type="character" w:customStyle="1" w:styleId="WingdingSymbols">
    <w:name w:val="Wingding Symbols"/>
    <w:rsid w:val="00C43214"/>
    <w:rPr>
      <w:rFonts w:ascii="Wingdings" w:hAnsi="Wingdings"/>
    </w:rPr>
  </w:style>
  <w:style w:type="paragraph" w:customStyle="1" w:styleId="TableHeading">
    <w:name w:val="Table Heading"/>
    <w:basedOn w:val="HeadingBase"/>
    <w:rsid w:val="00C43214"/>
    <w:pPr>
      <w:keepLines/>
      <w:pBdr>
        <w:bottom w:val="single" w:sz="6" w:space="1" w:color="918585"/>
      </w:pBdr>
      <w:spacing w:before="240"/>
    </w:pPr>
  </w:style>
  <w:style w:type="character" w:customStyle="1" w:styleId="HotSpot">
    <w:name w:val="HotSpot"/>
    <w:rsid w:val="00C43214"/>
    <w:rPr>
      <w:color w:val="0033CC"/>
      <w:u w:val="none"/>
    </w:rPr>
  </w:style>
  <w:style w:type="paragraph" w:customStyle="1" w:styleId="BodyTextRight">
    <w:name w:val="Body Text Right"/>
    <w:basedOn w:val="BodyText"/>
    <w:rsid w:val="00C43214"/>
    <w:pPr>
      <w:spacing w:before="0" w:after="0"/>
      <w:jc w:val="right"/>
    </w:pPr>
  </w:style>
  <w:style w:type="paragraph" w:styleId="Index3">
    <w:name w:val="index 3"/>
    <w:basedOn w:val="ListNumber2"/>
    <w:next w:val="Normal"/>
    <w:semiHidden/>
    <w:rsid w:val="00C43214"/>
    <w:pPr>
      <w:numPr>
        <w:numId w:val="0"/>
      </w:numPr>
      <w:tabs>
        <w:tab w:val="right" w:leader="dot" w:pos="4176"/>
      </w:tabs>
    </w:pPr>
  </w:style>
  <w:style w:type="paragraph" w:styleId="ListNumber2">
    <w:name w:val="List Number 2"/>
    <w:basedOn w:val="List2"/>
    <w:rsid w:val="00C43214"/>
    <w:pPr>
      <w:numPr>
        <w:numId w:val="10"/>
      </w:numPr>
      <w:tabs>
        <w:tab w:val="clear" w:pos="1060"/>
      </w:tabs>
    </w:pPr>
  </w:style>
  <w:style w:type="paragraph" w:customStyle="1" w:styleId="MarginNote">
    <w:name w:val="Margin Note"/>
    <w:basedOn w:val="BodyText"/>
    <w:rsid w:val="00C432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2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2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214"/>
    <w:rPr>
      <w:sz w:val="32"/>
    </w:rPr>
  </w:style>
  <w:style w:type="paragraph" w:customStyle="1" w:styleId="HeadingProcedure">
    <w:name w:val="Heading Procedure"/>
    <w:basedOn w:val="HeadingBase"/>
    <w:next w:val="Normal"/>
    <w:rsid w:val="00C43214"/>
    <w:pPr>
      <w:tabs>
        <w:tab w:val="left" w:pos="0"/>
      </w:tabs>
      <w:spacing w:before="120" w:after="60"/>
    </w:pPr>
    <w:rPr>
      <w:i/>
      <w:color w:val="918585"/>
      <w:sz w:val="22"/>
    </w:rPr>
  </w:style>
  <w:style w:type="paragraph" w:customStyle="1" w:styleId="TableBodyText">
    <w:name w:val="Table Body Text"/>
    <w:basedOn w:val="BodyText"/>
    <w:rsid w:val="00C43214"/>
    <w:pPr>
      <w:spacing w:before="60" w:after="60"/>
    </w:pPr>
  </w:style>
  <w:style w:type="paragraph" w:styleId="ListContinue">
    <w:name w:val="List Continue"/>
    <w:basedOn w:val="List"/>
    <w:rsid w:val="00C43214"/>
    <w:pPr>
      <w:ind w:firstLine="0"/>
    </w:pPr>
  </w:style>
  <w:style w:type="paragraph" w:customStyle="1" w:styleId="ListNote">
    <w:name w:val="List Note"/>
    <w:basedOn w:val="List"/>
    <w:rsid w:val="00C43214"/>
    <w:pPr>
      <w:pBdr>
        <w:top w:val="single" w:sz="6" w:space="2" w:color="918585"/>
        <w:bottom w:val="single" w:sz="6" w:space="2" w:color="918585"/>
      </w:pBdr>
      <w:tabs>
        <w:tab w:val="left" w:pos="1021"/>
      </w:tabs>
      <w:ind w:firstLine="0"/>
    </w:pPr>
  </w:style>
  <w:style w:type="paragraph" w:customStyle="1" w:styleId="Warning">
    <w:name w:val="Warning"/>
    <w:basedOn w:val="BodyText"/>
    <w:rsid w:val="00C43214"/>
    <w:pPr>
      <w:shd w:val="clear" w:color="auto" w:fill="D9D9D9"/>
      <w:tabs>
        <w:tab w:val="left" w:pos="992"/>
      </w:tabs>
      <w:ind w:left="119" w:right="119"/>
    </w:pPr>
    <w:rPr>
      <w:sz w:val="20"/>
    </w:rPr>
  </w:style>
  <w:style w:type="paragraph" w:customStyle="1" w:styleId="MarginIcons">
    <w:name w:val="Margin Icons"/>
    <w:basedOn w:val="BodyText"/>
    <w:rsid w:val="00C432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214"/>
    <w:rPr>
      <w:rFonts w:ascii="Courier New" w:hAnsi="Courier New"/>
    </w:rPr>
  </w:style>
  <w:style w:type="paragraph" w:customStyle="1" w:styleId="NoteBullet">
    <w:name w:val="Note Bullet"/>
    <w:basedOn w:val="Note"/>
    <w:rsid w:val="00C43214"/>
    <w:pPr>
      <w:tabs>
        <w:tab w:val="clear" w:pos="680"/>
      </w:tabs>
      <w:spacing w:before="60" w:after="60"/>
    </w:pPr>
  </w:style>
  <w:style w:type="paragraph" w:customStyle="1" w:styleId="SubHeading2">
    <w:name w:val="SubHeading2"/>
    <w:basedOn w:val="HeadingBase"/>
    <w:rsid w:val="00C43214"/>
    <w:pPr>
      <w:spacing w:before="240" w:after="60"/>
    </w:pPr>
    <w:rPr>
      <w:sz w:val="20"/>
    </w:rPr>
  </w:style>
  <w:style w:type="paragraph" w:customStyle="1" w:styleId="SubHeading1">
    <w:name w:val="SubHeading1"/>
    <w:basedOn w:val="HeadingBase"/>
    <w:rsid w:val="00C43214"/>
    <w:pPr>
      <w:spacing w:before="240" w:after="60"/>
    </w:pPr>
    <w:rPr>
      <w:color w:val="918585"/>
      <w:sz w:val="22"/>
    </w:rPr>
  </w:style>
  <w:style w:type="paragraph" w:customStyle="1" w:styleId="SideHeading">
    <w:name w:val="Side Heading"/>
    <w:basedOn w:val="HeadingBase"/>
    <w:rsid w:val="00C432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214"/>
    <w:pPr>
      <w:tabs>
        <w:tab w:val="num" w:pos="360"/>
      </w:tabs>
    </w:pPr>
  </w:style>
  <w:style w:type="paragraph" w:styleId="PlainText">
    <w:name w:val="Plain Text"/>
    <w:basedOn w:val="Normal"/>
    <w:link w:val="PlainTextChar"/>
    <w:rsid w:val="00C43214"/>
    <w:rPr>
      <w:sz w:val="20"/>
    </w:rPr>
  </w:style>
  <w:style w:type="character" w:customStyle="1" w:styleId="PlainTextChar">
    <w:name w:val="Plain Text Char"/>
    <w:basedOn w:val="DefaultParagraphFont"/>
    <w:link w:val="PlainText"/>
    <w:rsid w:val="00C43214"/>
    <w:rPr>
      <w:rFonts w:ascii="Courier New" w:eastAsia="Times New Roman" w:hAnsi="Courier New" w:cs="Times New Roman"/>
      <w:sz w:val="20"/>
      <w:szCs w:val="20"/>
      <w:lang w:eastAsia="en-US"/>
    </w:rPr>
  </w:style>
  <w:style w:type="character" w:customStyle="1" w:styleId="MenuOption">
    <w:name w:val="Menu Option"/>
    <w:basedOn w:val="DefaultParagraphFont"/>
    <w:rsid w:val="00C43214"/>
    <w:rPr>
      <w:b/>
      <w:smallCaps/>
    </w:rPr>
  </w:style>
  <w:style w:type="paragraph" w:customStyle="1" w:styleId="TableListNumber">
    <w:name w:val="Table List Number"/>
    <w:basedOn w:val="ListNumber"/>
    <w:rsid w:val="00C43214"/>
    <w:pPr>
      <w:numPr>
        <w:numId w:val="0"/>
      </w:numPr>
    </w:pPr>
  </w:style>
  <w:style w:type="paragraph" w:styleId="TOC4">
    <w:name w:val="toc 4"/>
    <w:basedOn w:val="TOCBase"/>
    <w:next w:val="Normal"/>
    <w:semiHidden/>
    <w:rsid w:val="00C43214"/>
    <w:pPr>
      <w:tabs>
        <w:tab w:val="right" w:leader="dot" w:pos="9071"/>
      </w:tabs>
      <w:ind w:left="1701"/>
    </w:pPr>
  </w:style>
  <w:style w:type="paragraph" w:customStyle="1" w:styleId="ListAlpha">
    <w:name w:val="List Alpha"/>
    <w:basedOn w:val="List"/>
    <w:rsid w:val="00C43214"/>
    <w:pPr>
      <w:numPr>
        <w:numId w:val="9"/>
      </w:numPr>
    </w:pPr>
  </w:style>
  <w:style w:type="paragraph" w:customStyle="1" w:styleId="ListAlpha2">
    <w:name w:val="List Alpha 2"/>
    <w:basedOn w:val="List2"/>
    <w:rsid w:val="00C43214"/>
    <w:pPr>
      <w:numPr>
        <w:numId w:val="8"/>
      </w:numPr>
    </w:pPr>
  </w:style>
  <w:style w:type="paragraph" w:styleId="List2">
    <w:name w:val="List 2"/>
    <w:basedOn w:val="BodyText"/>
    <w:rsid w:val="00C43214"/>
    <w:pPr>
      <w:tabs>
        <w:tab w:val="left" w:pos="680"/>
      </w:tabs>
      <w:spacing w:before="60" w:after="60"/>
      <w:ind w:left="680" w:hanging="340"/>
    </w:pPr>
  </w:style>
  <w:style w:type="paragraph" w:styleId="List3">
    <w:name w:val="List 3"/>
    <w:basedOn w:val="BodyText"/>
    <w:rsid w:val="00C43214"/>
    <w:pPr>
      <w:tabs>
        <w:tab w:val="left" w:pos="1021"/>
      </w:tabs>
      <w:spacing w:before="60" w:after="60"/>
      <w:ind w:left="1020" w:hanging="340"/>
    </w:pPr>
  </w:style>
  <w:style w:type="paragraph" w:styleId="List4">
    <w:name w:val="List 4"/>
    <w:basedOn w:val="BodyText"/>
    <w:rsid w:val="00C43214"/>
    <w:pPr>
      <w:tabs>
        <w:tab w:val="left" w:pos="1361"/>
      </w:tabs>
      <w:spacing w:before="60" w:after="60"/>
      <w:ind w:left="1361" w:hanging="340"/>
    </w:pPr>
  </w:style>
  <w:style w:type="paragraph" w:styleId="List5">
    <w:name w:val="List 5"/>
    <w:basedOn w:val="BodyText"/>
    <w:rsid w:val="00C43214"/>
    <w:pPr>
      <w:tabs>
        <w:tab w:val="left" w:pos="1701"/>
      </w:tabs>
      <w:spacing w:before="60" w:after="60"/>
      <w:ind w:left="1701" w:hanging="340"/>
    </w:pPr>
  </w:style>
  <w:style w:type="paragraph" w:styleId="ListBullet3">
    <w:name w:val="List Bullet 3"/>
    <w:basedOn w:val="List3"/>
    <w:rsid w:val="00C43214"/>
    <w:pPr>
      <w:numPr>
        <w:numId w:val="14"/>
      </w:numPr>
      <w:tabs>
        <w:tab w:val="clear" w:pos="1021"/>
      </w:tabs>
      <w:ind w:left="1037" w:hanging="357"/>
    </w:pPr>
  </w:style>
  <w:style w:type="paragraph" w:styleId="ListBullet4">
    <w:name w:val="List Bullet 4"/>
    <w:basedOn w:val="List4"/>
    <w:rsid w:val="00C43214"/>
    <w:pPr>
      <w:numPr>
        <w:numId w:val="3"/>
      </w:numPr>
      <w:tabs>
        <w:tab w:val="clear" w:pos="1361"/>
      </w:tabs>
    </w:pPr>
  </w:style>
  <w:style w:type="paragraph" w:styleId="ListBullet5">
    <w:name w:val="List Bullet 5"/>
    <w:basedOn w:val="List5"/>
    <w:rsid w:val="00C43214"/>
    <w:pPr>
      <w:numPr>
        <w:numId w:val="4"/>
      </w:numPr>
    </w:pPr>
  </w:style>
  <w:style w:type="paragraph" w:styleId="ListContinue2">
    <w:name w:val="List Continue 2"/>
    <w:basedOn w:val="List2"/>
    <w:rsid w:val="00C43214"/>
    <w:pPr>
      <w:ind w:firstLine="0"/>
    </w:pPr>
  </w:style>
  <w:style w:type="paragraph" w:styleId="ListContinue3">
    <w:name w:val="List Continue 3"/>
    <w:basedOn w:val="List3"/>
    <w:rsid w:val="00C43214"/>
    <w:pPr>
      <w:ind w:left="1021" w:firstLine="0"/>
    </w:pPr>
  </w:style>
  <w:style w:type="paragraph" w:styleId="ListContinue4">
    <w:name w:val="List Continue 4"/>
    <w:basedOn w:val="List4"/>
    <w:rsid w:val="00C43214"/>
    <w:pPr>
      <w:ind w:firstLine="0"/>
    </w:pPr>
  </w:style>
  <w:style w:type="paragraph" w:styleId="ListContinue5">
    <w:name w:val="List Continue 5"/>
    <w:basedOn w:val="List5"/>
    <w:rsid w:val="00C43214"/>
    <w:pPr>
      <w:ind w:firstLine="0"/>
    </w:pPr>
  </w:style>
  <w:style w:type="paragraph" w:styleId="ListNumber3">
    <w:name w:val="List Number 3"/>
    <w:basedOn w:val="List3"/>
    <w:rsid w:val="00C43214"/>
    <w:pPr>
      <w:numPr>
        <w:numId w:val="5"/>
      </w:numPr>
    </w:pPr>
  </w:style>
  <w:style w:type="paragraph" w:styleId="ListNumber4">
    <w:name w:val="List Number 4"/>
    <w:basedOn w:val="List4"/>
    <w:rsid w:val="00C43214"/>
    <w:pPr>
      <w:numPr>
        <w:numId w:val="6"/>
      </w:numPr>
    </w:pPr>
  </w:style>
  <w:style w:type="paragraph" w:styleId="ListNumber5">
    <w:name w:val="List Number 5"/>
    <w:basedOn w:val="List5"/>
    <w:rsid w:val="00C43214"/>
    <w:pPr>
      <w:numPr>
        <w:numId w:val="7"/>
      </w:numPr>
    </w:pPr>
  </w:style>
  <w:style w:type="paragraph" w:styleId="BlockText">
    <w:name w:val="Block Text"/>
    <w:basedOn w:val="Normal"/>
    <w:rsid w:val="00C43214"/>
    <w:pPr>
      <w:spacing w:after="120"/>
      <w:ind w:left="1440" w:right="1440"/>
    </w:pPr>
  </w:style>
  <w:style w:type="character" w:customStyle="1" w:styleId="Subscript">
    <w:name w:val="Subscript"/>
    <w:basedOn w:val="DefaultParagraphFont"/>
    <w:rsid w:val="00C43214"/>
    <w:rPr>
      <w:sz w:val="16"/>
      <w:vertAlign w:val="subscript"/>
    </w:rPr>
  </w:style>
  <w:style w:type="character" w:customStyle="1" w:styleId="Superscript">
    <w:name w:val="Superscript"/>
    <w:basedOn w:val="DefaultParagraphFont"/>
    <w:rsid w:val="00C43214"/>
    <w:rPr>
      <w:sz w:val="16"/>
      <w:vertAlign w:val="superscript"/>
    </w:rPr>
  </w:style>
  <w:style w:type="character" w:customStyle="1" w:styleId="Symbols">
    <w:name w:val="Symbols"/>
    <w:basedOn w:val="DefaultParagraphFont"/>
    <w:rsid w:val="00C43214"/>
    <w:rPr>
      <w:rFonts w:ascii="Symbol" w:hAnsi="Symbol"/>
    </w:rPr>
  </w:style>
  <w:style w:type="character" w:customStyle="1" w:styleId="MenuOptions">
    <w:name w:val="Menu Options"/>
    <w:basedOn w:val="DefaultParagraphFont"/>
    <w:rsid w:val="00C43214"/>
    <w:rPr>
      <w:rFonts w:ascii="Arial Narrow" w:hAnsi="Arial Narrow"/>
      <w:smallCaps/>
    </w:rPr>
  </w:style>
  <w:style w:type="character" w:customStyle="1" w:styleId="Buttons">
    <w:name w:val="Buttons"/>
    <w:basedOn w:val="DefaultParagraphFont"/>
    <w:rsid w:val="00C43214"/>
    <w:rPr>
      <w:b/>
    </w:rPr>
  </w:style>
  <w:style w:type="character" w:customStyle="1" w:styleId="Underlined">
    <w:name w:val="Underlined"/>
    <w:basedOn w:val="DefaultParagraphFont"/>
    <w:rsid w:val="00C43214"/>
    <w:rPr>
      <w:u w:val="single"/>
    </w:rPr>
  </w:style>
  <w:style w:type="paragraph" w:customStyle="1" w:styleId="TableBodyTextRight">
    <w:name w:val="Table Body Text Right"/>
    <w:basedOn w:val="TableBodyText"/>
    <w:rsid w:val="00C43214"/>
    <w:pPr>
      <w:widowControl w:val="0"/>
      <w:autoSpaceDE w:val="0"/>
      <w:autoSpaceDN w:val="0"/>
      <w:adjustRightInd w:val="0"/>
      <w:jc w:val="right"/>
    </w:pPr>
    <w:rPr>
      <w:rFonts w:cs="Arial"/>
      <w:szCs w:val="18"/>
    </w:rPr>
  </w:style>
  <w:style w:type="paragraph" w:customStyle="1" w:styleId="CopyrightText">
    <w:name w:val="Copyright Text"/>
    <w:basedOn w:val="BodyText"/>
    <w:rsid w:val="00C43214"/>
    <w:rPr>
      <w:sz w:val="18"/>
    </w:rPr>
  </w:style>
  <w:style w:type="paragraph" w:customStyle="1" w:styleId="BodySmallRight">
    <w:name w:val="Body Small Right"/>
    <w:basedOn w:val="BodyTextRight"/>
    <w:rsid w:val="00C43214"/>
    <w:rPr>
      <w:sz w:val="18"/>
      <w:szCs w:val="18"/>
    </w:rPr>
  </w:style>
  <w:style w:type="paragraph" w:customStyle="1" w:styleId="MarginEdition">
    <w:name w:val="Margin Edition"/>
    <w:basedOn w:val="MarginNote"/>
    <w:rsid w:val="00C43214"/>
    <w:pPr>
      <w:spacing w:before="0" w:after="0"/>
    </w:pPr>
    <w:rPr>
      <w:rFonts w:ascii="Times New Roman" w:hAnsi="Times New Roman"/>
      <w:color w:val="999999"/>
    </w:rPr>
  </w:style>
  <w:style w:type="paragraph" w:customStyle="1" w:styleId="Spacer">
    <w:name w:val="Spacer"/>
    <w:basedOn w:val="Normal"/>
    <w:rsid w:val="00C43214"/>
    <w:rPr>
      <w:sz w:val="2"/>
      <w:szCs w:val="2"/>
    </w:rPr>
  </w:style>
  <w:style w:type="character" w:customStyle="1" w:styleId="Small">
    <w:name w:val="Small"/>
    <w:basedOn w:val="DefaultParagraphFont"/>
    <w:rsid w:val="00C43214"/>
    <w:rPr>
      <w:sz w:val="16"/>
    </w:rPr>
  </w:style>
  <w:style w:type="paragraph" w:customStyle="1" w:styleId="WideTable">
    <w:name w:val="Wide Table"/>
    <w:basedOn w:val="Normal"/>
    <w:rsid w:val="00C43214"/>
    <w:pPr>
      <w:ind w:left="-1418"/>
    </w:pPr>
    <w:rPr>
      <w:sz w:val="2"/>
      <w:szCs w:val="2"/>
    </w:rPr>
  </w:style>
  <w:style w:type="character" w:styleId="PageNumber">
    <w:name w:val="page number"/>
    <w:basedOn w:val="DefaultParagraphFont"/>
    <w:rsid w:val="00C43214"/>
  </w:style>
  <w:style w:type="paragraph" w:styleId="Quote">
    <w:name w:val="Quote"/>
    <w:basedOn w:val="Heading1"/>
    <w:link w:val="QuoteChar"/>
    <w:qFormat/>
    <w:rsid w:val="00C43214"/>
    <w:rPr>
      <w:b w:val="0"/>
      <w:sz w:val="72"/>
      <w:szCs w:val="72"/>
      <w:lang w:val="en-NZ"/>
    </w:rPr>
  </w:style>
  <w:style w:type="character" w:customStyle="1" w:styleId="QuoteChar">
    <w:name w:val="Quote Char"/>
    <w:basedOn w:val="DefaultParagraphFont"/>
    <w:link w:val="Quote"/>
    <w:rsid w:val="00C432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214"/>
    <w:pPr>
      <w:pageBreakBefore/>
    </w:pPr>
  </w:style>
  <w:style w:type="paragraph" w:customStyle="1" w:styleId="Border">
    <w:name w:val="Border"/>
    <w:basedOn w:val="Normal"/>
    <w:qFormat/>
    <w:rsid w:val="00C432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214"/>
    <w:rPr>
      <w:b/>
      <w:bCs/>
      <w:i/>
      <w:iCs/>
      <w:color w:val="auto"/>
    </w:rPr>
  </w:style>
  <w:style w:type="paragraph" w:styleId="IntenseQuote">
    <w:name w:val="Intense Quote"/>
    <w:basedOn w:val="Normal"/>
    <w:next w:val="Normal"/>
    <w:link w:val="IntenseQuoteChar"/>
    <w:uiPriority w:val="30"/>
    <w:qFormat/>
    <w:rsid w:val="00C432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2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214"/>
    <w:rPr>
      <w:smallCaps/>
      <w:color w:val="auto"/>
      <w:u w:val="single"/>
    </w:rPr>
  </w:style>
  <w:style w:type="character" w:styleId="IntenseReference">
    <w:name w:val="Intense Reference"/>
    <w:basedOn w:val="DefaultParagraphFont"/>
    <w:uiPriority w:val="32"/>
    <w:qFormat/>
    <w:rsid w:val="00C43214"/>
    <w:rPr>
      <w:b/>
      <w:bCs/>
      <w:smallCaps/>
      <w:color w:val="auto"/>
      <w:spacing w:val="5"/>
      <w:u w:val="single"/>
    </w:rPr>
  </w:style>
  <w:style w:type="paragraph" w:customStyle="1" w:styleId="2ColumnHeading">
    <w:name w:val="2Column Heading"/>
    <w:basedOn w:val="BodyText"/>
    <w:qFormat/>
    <w:rsid w:val="00C43214"/>
    <w:pPr>
      <w:spacing w:after="60"/>
      <w:ind w:left="-2268"/>
    </w:pPr>
    <w:rPr>
      <w:b/>
    </w:rPr>
  </w:style>
  <w:style w:type="paragraph" w:customStyle="1" w:styleId="Heading1TOC">
    <w:name w:val="Heading1 TOC"/>
    <w:basedOn w:val="Normal"/>
    <w:qFormat/>
    <w:rsid w:val="00C43214"/>
    <w:pPr>
      <w:spacing w:before="240" w:after="120"/>
    </w:pPr>
    <w:rPr>
      <w:rFonts w:ascii="Times New Roman" w:hAnsi="Times New Roman"/>
      <w:b/>
      <w:sz w:val="32"/>
    </w:rPr>
  </w:style>
  <w:style w:type="paragraph" w:customStyle="1" w:styleId="Heading2TOC">
    <w:name w:val="Heading2 TOC"/>
    <w:basedOn w:val="Normal"/>
    <w:qFormat/>
    <w:rsid w:val="00C43214"/>
    <w:pPr>
      <w:spacing w:before="240" w:after="60"/>
    </w:pPr>
    <w:rPr>
      <w:rFonts w:ascii="Times New Roman" w:hAnsi="Times New Roman"/>
      <w:b/>
      <w:sz w:val="28"/>
    </w:rPr>
  </w:style>
  <w:style w:type="character" w:customStyle="1" w:styleId="Underline">
    <w:name w:val="Underline"/>
    <w:basedOn w:val="DefaultParagraphFont"/>
    <w:qFormat/>
    <w:rsid w:val="00C43214"/>
    <w:rPr>
      <w:u w:val="single"/>
    </w:rPr>
  </w:style>
  <w:style w:type="character" w:customStyle="1" w:styleId="BoldandItalics">
    <w:name w:val="Bold and Italics"/>
    <w:qFormat/>
    <w:rsid w:val="00C43214"/>
    <w:rPr>
      <w:b/>
      <w:i/>
      <w:u w:val="none"/>
    </w:rPr>
  </w:style>
  <w:style w:type="paragraph" w:styleId="BalloonText">
    <w:name w:val="Balloon Text"/>
    <w:basedOn w:val="Normal"/>
    <w:link w:val="BalloonTextChar"/>
    <w:rsid w:val="00C43214"/>
    <w:rPr>
      <w:rFonts w:ascii="Tahoma" w:hAnsi="Tahoma" w:cs="Tahoma"/>
      <w:sz w:val="16"/>
      <w:szCs w:val="16"/>
    </w:rPr>
  </w:style>
  <w:style w:type="character" w:customStyle="1" w:styleId="BalloonTextChar">
    <w:name w:val="Balloon Text Char"/>
    <w:basedOn w:val="DefaultParagraphFont"/>
    <w:link w:val="BalloonText"/>
    <w:rsid w:val="00C432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2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2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214"/>
    <w:rPr>
      <w:b/>
      <w:color w:val="660033"/>
      <w:spacing w:val="0"/>
    </w:rPr>
  </w:style>
  <w:style w:type="paragraph" w:customStyle="1" w:styleId="Nameditemlist">
    <w:name w:val="Named item list"/>
    <w:basedOn w:val="BodyText"/>
    <w:qFormat/>
    <w:rsid w:val="00C43214"/>
    <w:pPr>
      <w:tabs>
        <w:tab w:val="left" w:pos="2835"/>
      </w:tabs>
      <w:ind w:left="2835" w:hanging="2835"/>
    </w:pPr>
  </w:style>
  <w:style w:type="paragraph" w:customStyle="1" w:styleId="BodyTextnopadding">
    <w:name w:val="Body Text no padding"/>
    <w:basedOn w:val="BodyText"/>
    <w:qFormat/>
    <w:rsid w:val="00C43214"/>
    <w:pPr>
      <w:spacing w:before="0" w:after="0"/>
    </w:pPr>
  </w:style>
  <w:style w:type="character" w:styleId="Hyperlink">
    <w:name w:val="Hyperlink"/>
    <w:basedOn w:val="DefaultParagraphFont"/>
    <w:uiPriority w:val="99"/>
    <w:unhideWhenUsed/>
    <w:rsid w:val="00F16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1105</Words>
  <Characters>7418</Characters>
  <Application>Microsoft Office Word</Application>
  <DocSecurity>0</DocSecurity>
  <Lines>255</Lines>
  <Paragraphs>185</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FWPSIL4001 Plan for and coordinate forest site preparation operations</dc:title>
  <dc:subject>Approved</dc:subject>
  <dc:creator>Skills Insight</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