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5874" w:rsidP="003C58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FWPSIL3001 Apply sustainable silviculture treatments</w:t>
      </w:r>
      <w:r>
        <w:fldChar w:fldCharType="end"/>
      </w:r>
    </w:p>
    <w:p w:rsidR="003C5874" w:rsidP="003C5874">
      <w:pPr>
        <w:pStyle w:val="Version"/>
        <w:sectPr w:rsidSect="003D30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309E" w:rsidP="003D309E">
      <w:pPr>
        <w:pStyle w:val="SuperHeading"/>
      </w:pPr>
      <w:r w:rsidRPr="003D309E">
        <w:t>Assessment Requirements for FWPSIL3001 Apply sustainable silviculture treatments</w:t>
      </w:r>
    </w:p>
    <w:p w:rsidR="00000000" w:rsidRPr="003D309E" w:rsidP="003D309E">
      <w:pPr>
        <w:pStyle w:val="Heading1"/>
      </w:pPr>
      <w:bookmarkStart w:id="1" w:name="O_1210172"/>
      <w:bookmarkEnd w:id="1"/>
      <w:r w:rsidRPr="003D309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D30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09E">
            <w:pPr>
              <w:pStyle w:val="BodyTextBold"/>
              <w:rPr>
                <w:lang w:val="en-NZ"/>
              </w:rPr>
            </w:pPr>
            <w:r w:rsidRPr="003D309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09E">
            <w:pPr>
              <w:pStyle w:val="BodyTextBold"/>
              <w:rPr>
                <w:lang w:val="en-NZ"/>
              </w:rPr>
            </w:pPr>
            <w:r w:rsidRPr="003D309E">
              <w:t>Comments</w:t>
            </w:r>
          </w:p>
        </w:tc>
      </w:tr>
      <w:tr w:rsidTr="003D30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09E">
            <w:pPr>
              <w:pStyle w:val="BodyText"/>
              <w:rPr>
                <w:lang w:val="en-NZ"/>
              </w:rPr>
            </w:pPr>
            <w:r w:rsidRPr="003D309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09E" w:rsidP="003D309E">
            <w:pPr>
              <w:pStyle w:val="BodyText"/>
            </w:pPr>
            <w:r w:rsidRPr="003D309E">
              <w:t>This version released with FWP Forest and Wood Products Training Package Version 7.0.</w:t>
            </w:r>
          </w:p>
        </w:tc>
      </w:tr>
    </w:tbl>
    <w:p w:rsidR="00000000" w:rsidRPr="003D309E" w:rsidP="003D309E">
      <w:pPr>
        <w:pStyle w:val="BodyText"/>
      </w:pPr>
    </w:p>
    <w:p w:rsidR="00000000" w:rsidRPr="003D309E" w:rsidP="003D309E">
      <w:pPr>
        <w:pStyle w:val="AllowPageBreak"/>
      </w:pPr>
    </w:p>
    <w:p w:rsidR="00000000" w:rsidRPr="003D309E" w:rsidP="003D309E">
      <w:pPr>
        <w:pStyle w:val="Heading1"/>
      </w:pPr>
      <w:bookmarkStart w:id="2" w:name="O_1210173"/>
      <w:bookmarkEnd w:id="2"/>
      <w:r w:rsidRPr="003D309E">
        <w:t>Performance Evidence</w:t>
      </w:r>
    </w:p>
    <w:p w:rsidR="00000000" w:rsidRPr="003D309E" w:rsidP="003C5874">
      <w:pPr>
        <w:pStyle w:val="BodyText"/>
      </w:pPr>
      <w:r w:rsidRPr="003D309E">
        <w:t xml:space="preserve">An individual demonstrating competency must satisfy all of the elements and performance criteria in this unit. </w:t>
      </w:r>
    </w:p>
    <w:p w:rsidR="00000000" w:rsidRPr="003D309E" w:rsidP="003C5874">
      <w:pPr>
        <w:pStyle w:val="BodyText"/>
      </w:pPr>
      <w:r w:rsidRPr="003D309E">
        <w:t>There must be evidence that the individual has assessed tree condition and selected, applied, monitored and reported on the</w:t>
      </w:r>
      <w:r w:rsidRPr="003D309E">
        <w:t xml:space="preserve"> use of one silviculture treatment in one sample plot in one of the following types of forested areas:</w:t>
      </w:r>
    </w:p>
    <w:p w:rsidR="00000000" w:rsidRPr="003D309E" w:rsidP="003D309E">
      <w:pPr>
        <w:pStyle w:val="ListBullet"/>
      </w:pPr>
      <w:r w:rsidRPr="003D309E">
        <w:t xml:space="preserve">plantation </w:t>
      </w:r>
    </w:p>
    <w:p w:rsidR="00000000" w:rsidRPr="003D309E" w:rsidP="003D309E">
      <w:pPr>
        <w:pStyle w:val="ListBullet"/>
      </w:pPr>
      <w:r w:rsidRPr="003D309E">
        <w:t>native forest.</w:t>
      </w:r>
    </w:p>
    <w:p w:rsidR="00000000" w:rsidRPr="003D309E" w:rsidP="003C5874">
      <w:pPr>
        <w:pStyle w:val="BodyText"/>
      </w:pPr>
      <w:r w:rsidRPr="003D309E">
        <w:t>In undertaking this activity, the individual has:</w:t>
      </w:r>
    </w:p>
    <w:p w:rsidR="00000000" w:rsidRPr="003D309E" w:rsidP="003D309E">
      <w:pPr>
        <w:pStyle w:val="ListBullet"/>
      </w:pPr>
      <w:r w:rsidRPr="003D309E">
        <w:t>assessed tree condition in one sample plot</w:t>
      </w:r>
    </w:p>
    <w:p w:rsidR="00000000" w:rsidRPr="003D309E" w:rsidP="003D309E">
      <w:pPr>
        <w:pStyle w:val="ListBullet"/>
      </w:pPr>
      <w:r w:rsidRPr="003D309E">
        <w:t>selected and applied one of the following sustainable silviculture treatments in the sample plot to meet production and environmental requirements:</w:t>
      </w:r>
    </w:p>
    <w:p w:rsidR="00000000" w:rsidRPr="003D309E" w:rsidP="003D309E">
      <w:pPr>
        <w:pStyle w:val="ListBullet2"/>
      </w:pPr>
      <w:r w:rsidRPr="003D309E">
        <w:t>slash or harvesting residue burning</w:t>
      </w:r>
    </w:p>
    <w:p w:rsidR="00000000" w:rsidRPr="003D309E" w:rsidP="003D309E">
      <w:pPr>
        <w:pStyle w:val="ListBullet2"/>
      </w:pPr>
      <w:r w:rsidRPr="003D309E">
        <w:t>scarification</w:t>
      </w:r>
    </w:p>
    <w:p w:rsidR="00000000" w:rsidRPr="003D309E" w:rsidP="003D309E">
      <w:pPr>
        <w:pStyle w:val="ListBullet2"/>
      </w:pPr>
      <w:r w:rsidRPr="003D309E">
        <w:t>enhancement planting or supplementary planting</w:t>
      </w:r>
    </w:p>
    <w:p w:rsidR="00000000" w:rsidRPr="003D309E" w:rsidP="003D309E">
      <w:pPr>
        <w:pStyle w:val="ListBullet2"/>
      </w:pPr>
      <w:r w:rsidRPr="003D309E">
        <w:t>fertilisat</w:t>
      </w:r>
      <w:r w:rsidRPr="003D309E">
        <w:t>ion</w:t>
      </w:r>
    </w:p>
    <w:p w:rsidR="00000000" w:rsidRPr="003D309E" w:rsidP="003D309E">
      <w:pPr>
        <w:pStyle w:val="ListBullet2"/>
      </w:pPr>
      <w:r w:rsidRPr="003D309E">
        <w:t>thinning</w:t>
      </w:r>
    </w:p>
    <w:p w:rsidR="00000000" w:rsidRPr="003D309E" w:rsidP="003D309E">
      <w:pPr>
        <w:pStyle w:val="ListBullet2"/>
      </w:pPr>
      <w:r w:rsidRPr="003D309E">
        <w:t>pruning</w:t>
      </w:r>
    </w:p>
    <w:p w:rsidR="00000000" w:rsidRPr="003D309E" w:rsidP="003D309E">
      <w:pPr>
        <w:pStyle w:val="ListBullet2"/>
      </w:pPr>
      <w:r w:rsidRPr="003D309E">
        <w:t>waste thinning and non-commercial thinning</w:t>
      </w:r>
    </w:p>
    <w:p w:rsidR="00000000" w:rsidRPr="003D309E" w:rsidP="003D309E">
      <w:pPr>
        <w:pStyle w:val="ListBullet2"/>
      </w:pPr>
      <w:r w:rsidRPr="003D309E">
        <w:t>commercial thinning</w:t>
      </w:r>
    </w:p>
    <w:p w:rsidR="00000000" w:rsidRPr="003D309E" w:rsidP="003D309E">
      <w:pPr>
        <w:pStyle w:val="ListBullet2"/>
      </w:pPr>
      <w:r w:rsidRPr="003D309E">
        <w:t>harvesting</w:t>
      </w:r>
    </w:p>
    <w:p w:rsidR="00000000" w:rsidRPr="003D309E" w:rsidP="003D309E">
      <w:pPr>
        <w:pStyle w:val="ListBullet2"/>
      </w:pPr>
      <w:r w:rsidRPr="003D309E">
        <w:t>gapping</w:t>
      </w:r>
    </w:p>
    <w:p w:rsidR="00000000" w:rsidRPr="003D309E" w:rsidP="003D309E">
      <w:pPr>
        <w:pStyle w:val="ListBullet"/>
      </w:pPr>
      <w:r w:rsidRPr="003D309E">
        <w:t>monitored the implementation of the selected sustainable silviculture treatment</w:t>
      </w:r>
    </w:p>
    <w:p w:rsidR="00000000" w:rsidRPr="003D309E" w:rsidP="003D309E">
      <w:pPr>
        <w:pStyle w:val="ListBullet"/>
      </w:pPr>
      <w:r w:rsidRPr="003D309E">
        <w:t>reported on the effectiveness of the selected sustainable silviculture treatment.</w:t>
      </w:r>
    </w:p>
    <w:p w:rsidR="00000000" w:rsidRPr="003D309E" w:rsidP="003D309E">
      <w:pPr>
        <w:pStyle w:val="AllowPageBreak"/>
      </w:pPr>
    </w:p>
    <w:p w:rsidR="00000000" w:rsidRPr="003D309E" w:rsidP="003D309E">
      <w:pPr>
        <w:pStyle w:val="Heading1"/>
      </w:pPr>
      <w:bookmarkStart w:id="3" w:name="O_1210174"/>
      <w:bookmarkEnd w:id="3"/>
      <w:r w:rsidRPr="003D309E">
        <w:t>Knowledge Evidence</w:t>
      </w:r>
    </w:p>
    <w:p w:rsidR="00000000" w:rsidRPr="003D309E" w:rsidP="003C5874">
      <w:pPr>
        <w:pStyle w:val="BodyText"/>
      </w:pPr>
      <w:r w:rsidRPr="003D309E">
        <w:t xml:space="preserve">An individual must be able to demonstrate the knowledge required to perform the tasks outlined in the elements and performance criteria </w:t>
      </w:r>
      <w:r w:rsidRPr="003D309E">
        <w:t>of this unit. This includes knowledge of:</w:t>
      </w:r>
    </w:p>
    <w:p w:rsidR="00000000" w:rsidRPr="003D309E" w:rsidP="003D309E">
      <w:pPr>
        <w:pStyle w:val="ListBullet"/>
      </w:pPr>
      <w:r w:rsidRPr="003D309E">
        <w:t>principles of sustainable forestry:</w:t>
      </w:r>
    </w:p>
    <w:p w:rsidR="00000000" w:rsidRPr="003D309E" w:rsidP="003D309E">
      <w:pPr>
        <w:pStyle w:val="ListBullet2"/>
      </w:pPr>
      <w:r w:rsidRPr="003D309E">
        <w:t>conservation of biological diversity</w:t>
      </w:r>
    </w:p>
    <w:p w:rsidR="00000000" w:rsidRPr="003D309E" w:rsidP="003D309E">
      <w:pPr>
        <w:pStyle w:val="ListBullet2"/>
      </w:pPr>
      <w:r w:rsidRPr="003D309E">
        <w:t>maintenance of productive capacity of forest ecosystems</w:t>
      </w:r>
    </w:p>
    <w:p w:rsidR="00000000" w:rsidRPr="003D309E" w:rsidP="003D309E">
      <w:pPr>
        <w:pStyle w:val="ListBullet2"/>
      </w:pPr>
      <w:r w:rsidRPr="003D309E">
        <w:t>maintenance of ecosystem health and vitality</w:t>
      </w:r>
    </w:p>
    <w:p w:rsidR="00000000" w:rsidRPr="003D309E" w:rsidP="003D309E">
      <w:pPr>
        <w:pStyle w:val="ListBullet2"/>
      </w:pPr>
      <w:r w:rsidRPr="003D309E">
        <w:t>conservation and maintenance of soil a</w:t>
      </w:r>
      <w:r w:rsidRPr="003D309E">
        <w:t>nd water resources</w:t>
      </w:r>
    </w:p>
    <w:p w:rsidR="00000000" w:rsidRPr="003D309E" w:rsidP="003D309E">
      <w:pPr>
        <w:pStyle w:val="ListBullet2"/>
      </w:pPr>
      <w:r w:rsidRPr="003D309E">
        <w:t>maintenance of forest contribution to global carbon cycles</w:t>
      </w:r>
    </w:p>
    <w:p w:rsidR="00000000" w:rsidRPr="003D309E" w:rsidP="003D309E">
      <w:pPr>
        <w:pStyle w:val="ListBullet2"/>
      </w:pPr>
      <w:r w:rsidRPr="003D309E">
        <w:t>maintenance and enhancement of long-term multiple socioeconomic benefits</w:t>
      </w:r>
    </w:p>
    <w:p w:rsidR="00000000" w:rsidRPr="003D309E" w:rsidP="003D309E">
      <w:pPr>
        <w:pStyle w:val="ListBullet2"/>
      </w:pPr>
      <w:r w:rsidRPr="003D309E">
        <w:t>legal, institutional and economic framework for forest conservation and sustainable management</w:t>
      </w:r>
    </w:p>
    <w:p w:rsidR="00000000" w:rsidRPr="003D309E" w:rsidP="003D309E">
      <w:pPr>
        <w:pStyle w:val="ListBullet"/>
      </w:pPr>
      <w:r w:rsidRPr="003D309E">
        <w:t>legislati</w:t>
      </w:r>
      <w:r w:rsidRPr="003D309E">
        <w:t>ve and regulatory requirements relevant to silviculture operations in plantation and native forest settings</w:t>
      </w:r>
    </w:p>
    <w:p w:rsidR="00000000" w:rsidRPr="003D309E" w:rsidP="003D309E">
      <w:pPr>
        <w:pStyle w:val="ListBullet"/>
      </w:pPr>
      <w:r w:rsidRPr="003D309E">
        <w:t>environmental protection requirements relevant to silviculture operations</w:t>
      </w:r>
    </w:p>
    <w:p w:rsidR="00000000" w:rsidRPr="003D309E" w:rsidP="003D309E">
      <w:pPr>
        <w:pStyle w:val="ListBullet"/>
      </w:pPr>
      <w:r w:rsidRPr="003D309E">
        <w:t>sustainable silviculture treatments:</w:t>
      </w:r>
    </w:p>
    <w:p w:rsidR="00000000" w:rsidRPr="003D309E" w:rsidP="003D309E">
      <w:pPr>
        <w:pStyle w:val="ListBullet2"/>
      </w:pPr>
      <w:r w:rsidRPr="003D309E">
        <w:t>slash or harvesting residue burning</w:t>
      </w:r>
    </w:p>
    <w:p w:rsidR="00000000" w:rsidRPr="003D309E" w:rsidP="003D309E">
      <w:pPr>
        <w:pStyle w:val="ListBullet2"/>
      </w:pPr>
      <w:r w:rsidRPr="003D309E">
        <w:t>scarification</w:t>
      </w:r>
    </w:p>
    <w:p w:rsidR="00000000" w:rsidRPr="003D309E" w:rsidP="003D309E">
      <w:pPr>
        <w:pStyle w:val="ListBullet2"/>
      </w:pPr>
      <w:r w:rsidRPr="003D309E">
        <w:t>enhancement planting or supplementary planting</w:t>
      </w:r>
    </w:p>
    <w:p w:rsidR="00000000" w:rsidRPr="003D309E" w:rsidP="003D309E">
      <w:pPr>
        <w:pStyle w:val="ListBullet2"/>
      </w:pPr>
      <w:r w:rsidRPr="003D309E">
        <w:t>fertilisation</w:t>
      </w:r>
    </w:p>
    <w:p w:rsidR="00000000" w:rsidRPr="003D309E" w:rsidP="003D309E">
      <w:pPr>
        <w:pStyle w:val="ListBullet2"/>
      </w:pPr>
      <w:r w:rsidRPr="003D309E">
        <w:t>thinning</w:t>
      </w:r>
    </w:p>
    <w:p w:rsidR="00000000" w:rsidRPr="003D309E" w:rsidP="003D309E">
      <w:pPr>
        <w:pStyle w:val="ListBullet2"/>
      </w:pPr>
      <w:r w:rsidRPr="003D309E">
        <w:t>pruning</w:t>
      </w:r>
    </w:p>
    <w:p w:rsidR="00000000" w:rsidRPr="003D309E" w:rsidP="003D309E">
      <w:pPr>
        <w:pStyle w:val="ListBullet2"/>
      </w:pPr>
      <w:r w:rsidRPr="003D309E">
        <w:t>waste thinning and non-commercial thinning</w:t>
      </w:r>
    </w:p>
    <w:p w:rsidR="00000000" w:rsidRPr="003D309E" w:rsidP="003D309E">
      <w:pPr>
        <w:pStyle w:val="ListBullet2"/>
      </w:pPr>
      <w:r w:rsidRPr="003D309E">
        <w:t>commercial thinning</w:t>
      </w:r>
    </w:p>
    <w:p w:rsidR="00000000" w:rsidRPr="003D309E" w:rsidP="003D309E">
      <w:pPr>
        <w:pStyle w:val="ListBullet2"/>
      </w:pPr>
      <w:r w:rsidRPr="003D309E">
        <w:t>harvesting</w:t>
      </w:r>
    </w:p>
    <w:p w:rsidR="00000000" w:rsidRPr="003D309E" w:rsidP="003D309E">
      <w:pPr>
        <w:pStyle w:val="ListBullet2"/>
      </w:pPr>
      <w:r w:rsidRPr="003D309E">
        <w:t>gapping</w:t>
      </w:r>
    </w:p>
    <w:p w:rsidR="00000000" w:rsidRPr="003D309E" w:rsidP="003D309E">
      <w:pPr>
        <w:pStyle w:val="ListBullet"/>
      </w:pPr>
      <w:r w:rsidRPr="003D309E">
        <w:t>growth habits of specific species under varying soil and environmental conditions</w:t>
      </w:r>
    </w:p>
    <w:p w:rsidR="00000000" w:rsidRPr="003D309E" w:rsidP="003D309E">
      <w:pPr>
        <w:pStyle w:val="ListBullet"/>
      </w:pPr>
      <w:r w:rsidRPr="003D309E">
        <w:t>tree retention</w:t>
      </w:r>
    </w:p>
    <w:p w:rsidR="00000000" w:rsidRPr="003D309E" w:rsidP="003D309E">
      <w:pPr>
        <w:pStyle w:val="ListBullet"/>
      </w:pPr>
      <w:r w:rsidRPr="003D309E">
        <w:t>stocking criteria</w:t>
      </w:r>
    </w:p>
    <w:p w:rsidR="00000000" w:rsidRPr="003D309E" w:rsidP="003D309E">
      <w:pPr>
        <w:pStyle w:val="ListBullet"/>
      </w:pPr>
      <w:r w:rsidRPr="003D309E">
        <w:t>regeneration requirements of different plantation and native tree species</w:t>
      </w:r>
    </w:p>
    <w:p w:rsidR="00000000" w:rsidRPr="003D309E" w:rsidP="003D309E">
      <w:pPr>
        <w:pStyle w:val="ListBullet"/>
      </w:pPr>
      <w:r w:rsidRPr="003D309E">
        <w:t>soil conservation and erosion mitigation techniques and their advantages and disadvantages for specific sites and habitats</w:t>
      </w:r>
    </w:p>
    <w:p w:rsidR="00000000" w:rsidRPr="003D309E" w:rsidP="003D309E">
      <w:pPr>
        <w:pStyle w:val="ListBullet"/>
      </w:pPr>
      <w:r w:rsidRPr="003D309E">
        <w:t>changes in forest or plantation conditions that may require adjustments to silviculture work practices to protect environment:</w:t>
      </w:r>
    </w:p>
    <w:p w:rsidR="00000000" w:rsidRPr="003D309E" w:rsidP="003D309E">
      <w:pPr>
        <w:pStyle w:val="ListBullet2"/>
      </w:pPr>
      <w:r w:rsidRPr="003D309E">
        <w:t>recently declared or potentially rare and endangered species identified</w:t>
      </w:r>
    </w:p>
    <w:p w:rsidR="00000000" w:rsidRPr="003D309E" w:rsidP="003D309E">
      <w:pPr>
        <w:pStyle w:val="ListBullet2"/>
      </w:pPr>
      <w:r w:rsidRPr="003D309E">
        <w:t>unexpected flora or fauna encountered</w:t>
      </w:r>
    </w:p>
    <w:p w:rsidR="00000000" w:rsidRPr="003D309E" w:rsidP="003D309E">
      <w:pPr>
        <w:pStyle w:val="ListBullet2"/>
      </w:pPr>
      <w:r w:rsidRPr="003D309E">
        <w:t>new or potential h</w:t>
      </w:r>
      <w:r w:rsidRPr="003D309E">
        <w:t>abitat</w:t>
      </w:r>
    </w:p>
    <w:p w:rsidR="00000000" w:rsidRPr="003D309E" w:rsidP="003D309E">
      <w:pPr>
        <w:pStyle w:val="ListBullet2"/>
      </w:pPr>
      <w:r w:rsidRPr="003D309E">
        <w:t>ecology or ecosystem changes</w:t>
      </w:r>
    </w:p>
    <w:p w:rsidR="00000000" w:rsidRPr="003D309E" w:rsidP="003D309E">
      <w:pPr>
        <w:pStyle w:val="ListBullet2"/>
      </w:pPr>
      <w:r w:rsidRPr="003D309E">
        <w:t>undergrowth and ground cover</w:t>
      </w:r>
    </w:p>
    <w:p w:rsidR="00000000" w:rsidRPr="003D309E" w:rsidP="003D309E">
      <w:pPr>
        <w:pStyle w:val="ListBullet2"/>
      </w:pPr>
      <w:r w:rsidRPr="003D309E">
        <w:t>canopy</w:t>
      </w:r>
    </w:p>
    <w:p w:rsidR="00000000" w:rsidRPr="003D309E" w:rsidP="003D309E">
      <w:pPr>
        <w:pStyle w:val="ListBullet2"/>
      </w:pPr>
      <w:r w:rsidRPr="003D309E">
        <w:t>environmental features</w:t>
      </w:r>
    </w:p>
    <w:p w:rsidR="00000000" w:rsidRPr="003D309E" w:rsidP="003D309E">
      <w:pPr>
        <w:pStyle w:val="ListBullet2"/>
      </w:pPr>
      <w:r w:rsidRPr="003D309E">
        <w:t>operational conditions</w:t>
      </w:r>
    </w:p>
    <w:p w:rsidR="00000000" w:rsidRPr="003D309E" w:rsidP="003D309E">
      <w:pPr>
        <w:pStyle w:val="ListBullet2"/>
      </w:pPr>
      <w:r w:rsidRPr="003D309E">
        <w:t>ground conditions</w:t>
      </w:r>
    </w:p>
    <w:p w:rsidR="00000000" w:rsidRPr="003D309E" w:rsidP="003D309E">
      <w:pPr>
        <w:pStyle w:val="ListBullet2"/>
      </w:pPr>
      <w:r w:rsidRPr="003D309E">
        <w:t>weather conditions</w:t>
      </w:r>
    </w:p>
    <w:p w:rsidR="00000000" w:rsidRPr="003D309E" w:rsidP="003D309E">
      <w:pPr>
        <w:pStyle w:val="ListBullet2"/>
      </w:pPr>
      <w:r w:rsidRPr="003D309E">
        <w:t>wind</w:t>
      </w:r>
    </w:p>
    <w:p w:rsidR="00000000" w:rsidRPr="003D309E" w:rsidP="003D309E">
      <w:pPr>
        <w:pStyle w:val="ListBullet2"/>
      </w:pPr>
      <w:r w:rsidRPr="003D309E">
        <w:t>dust</w:t>
      </w:r>
    </w:p>
    <w:p w:rsidR="00000000" w:rsidRPr="003D309E" w:rsidP="003D309E">
      <w:pPr>
        <w:pStyle w:val="ListBullet2"/>
      </w:pPr>
      <w:r w:rsidRPr="003D309E">
        <w:t>smoke</w:t>
      </w:r>
    </w:p>
    <w:p w:rsidR="00000000" w:rsidRPr="003D309E" w:rsidP="003D309E">
      <w:pPr>
        <w:pStyle w:val="ListBullet2"/>
      </w:pPr>
      <w:r w:rsidRPr="003D309E">
        <w:t>fire</w:t>
      </w:r>
    </w:p>
    <w:p w:rsidR="00000000" w:rsidRPr="003D309E" w:rsidP="003D309E">
      <w:pPr>
        <w:pStyle w:val="ListBullet2"/>
      </w:pPr>
      <w:r w:rsidRPr="003D309E">
        <w:t>cultural sensitivity</w:t>
      </w:r>
    </w:p>
    <w:p w:rsidR="00000000" w:rsidRPr="003D309E" w:rsidP="003D309E">
      <w:pPr>
        <w:pStyle w:val="ListBullet2"/>
      </w:pPr>
      <w:r w:rsidRPr="003D309E">
        <w:t>forest type</w:t>
      </w:r>
    </w:p>
    <w:p w:rsidR="00000000" w:rsidRPr="003D309E" w:rsidP="003D309E">
      <w:pPr>
        <w:pStyle w:val="ListBullet2"/>
      </w:pPr>
      <w:r w:rsidRPr="003D309E">
        <w:t>land tenure</w:t>
      </w:r>
    </w:p>
    <w:p w:rsidR="00000000" w:rsidRPr="003D309E" w:rsidP="003D309E">
      <w:pPr>
        <w:pStyle w:val="ListBullet2"/>
      </w:pPr>
      <w:r w:rsidRPr="003D309E">
        <w:t>quality of roads and tracks</w:t>
      </w:r>
    </w:p>
    <w:p w:rsidR="00000000" w:rsidRPr="003D309E" w:rsidP="003D309E">
      <w:pPr>
        <w:pStyle w:val="ListBullet2"/>
      </w:pPr>
      <w:r w:rsidRPr="003D309E">
        <w:t>neighbouring stakeholders</w:t>
      </w:r>
    </w:p>
    <w:p w:rsidR="00000000" w:rsidRPr="003D309E" w:rsidP="003D309E">
      <w:pPr>
        <w:pStyle w:val="ListBullet"/>
      </w:pPr>
      <w:r w:rsidRPr="003D309E">
        <w:t>effective communication procedures and protocols</w:t>
      </w:r>
    </w:p>
    <w:p w:rsidR="00000000" w:rsidRPr="003D309E" w:rsidP="003D309E">
      <w:pPr>
        <w:pStyle w:val="ListBullet"/>
      </w:pPr>
      <w:r w:rsidRPr="003D309E">
        <w:t>procedures for recording and reporting workplace activity.</w:t>
      </w:r>
    </w:p>
    <w:p w:rsidR="00000000" w:rsidRPr="003D309E" w:rsidP="003D309E">
      <w:pPr>
        <w:pStyle w:val="AllowPageBreak"/>
      </w:pPr>
    </w:p>
    <w:p w:rsidR="00000000" w:rsidRPr="003D309E" w:rsidP="003D309E">
      <w:pPr>
        <w:pStyle w:val="Heading1"/>
      </w:pPr>
      <w:bookmarkStart w:id="4" w:name="O_1210175"/>
      <w:bookmarkEnd w:id="4"/>
      <w:r w:rsidRPr="003D309E">
        <w:t>Assessment Conditions</w:t>
      </w:r>
    </w:p>
    <w:p w:rsidR="00000000" w:rsidRPr="003D309E" w:rsidP="003C5874">
      <w:pPr>
        <w:pStyle w:val="BodyText"/>
      </w:pPr>
      <w:r w:rsidRPr="003D309E">
        <w:t>Assessment of the skills in this unit of competency must take place under the fo</w:t>
      </w:r>
      <w:r w:rsidRPr="003D309E">
        <w:t xml:space="preserve">llowing conditions: </w:t>
      </w:r>
    </w:p>
    <w:p w:rsidR="00000000" w:rsidRPr="003D309E" w:rsidP="003D309E">
      <w:pPr>
        <w:pStyle w:val="ListBullet"/>
      </w:pPr>
      <w:r w:rsidRPr="003D309E">
        <w:t>physical conditions:</w:t>
      </w:r>
    </w:p>
    <w:p w:rsidR="00000000" w:rsidRPr="003D309E" w:rsidP="003D309E">
      <w:pPr>
        <w:pStyle w:val="ListBullet2"/>
      </w:pPr>
      <w:r w:rsidRPr="003D309E">
        <w:t>skills must be demonstrated in a forest or wood products work environment or an environment that accurately represents workplace conditions</w:t>
      </w:r>
    </w:p>
    <w:p w:rsidR="00000000" w:rsidRPr="003D309E" w:rsidP="003D309E">
      <w:pPr>
        <w:pStyle w:val="ListBullet"/>
      </w:pPr>
      <w:r w:rsidRPr="003D309E">
        <w:t>resources, equipment and materials:</w:t>
      </w:r>
    </w:p>
    <w:p w:rsidR="00000000" w:rsidRPr="003D309E" w:rsidP="003D309E">
      <w:pPr>
        <w:pStyle w:val="ListBullet2"/>
      </w:pPr>
      <w:r w:rsidRPr="003D309E">
        <w:t>native forest or plantation</w:t>
      </w:r>
    </w:p>
    <w:p w:rsidR="00000000" w:rsidRPr="003D309E" w:rsidP="003D309E">
      <w:pPr>
        <w:pStyle w:val="ListBullet2"/>
      </w:pPr>
      <w:r w:rsidRPr="003D309E">
        <w:t xml:space="preserve">materials and equipment required for applying different silviculture treatments </w:t>
      </w:r>
    </w:p>
    <w:p w:rsidR="00000000" w:rsidRPr="003D309E" w:rsidP="003D309E">
      <w:pPr>
        <w:pStyle w:val="ListBullet2"/>
      </w:pPr>
      <w:r w:rsidRPr="003D309E">
        <w:t>personal protective equipment</w:t>
      </w:r>
    </w:p>
    <w:p w:rsidR="00000000" w:rsidRPr="003D309E" w:rsidP="003D309E">
      <w:pPr>
        <w:pStyle w:val="ListBullet"/>
      </w:pPr>
      <w:r w:rsidRPr="003D309E">
        <w:t>specifications:</w:t>
      </w:r>
    </w:p>
    <w:p w:rsidR="00000000" w:rsidRPr="003D309E" w:rsidP="003D309E">
      <w:pPr>
        <w:pStyle w:val="ListBullet2"/>
      </w:pPr>
      <w:r w:rsidRPr="003D309E">
        <w:t>workplace health, safety and environmental policies and procedures applicable to the use of sustainable silviculture treatments</w:t>
      </w:r>
    </w:p>
    <w:p w:rsidR="00000000" w:rsidRPr="003D309E" w:rsidP="003D309E">
      <w:pPr>
        <w:pStyle w:val="ListBullet2"/>
      </w:pPr>
      <w:r w:rsidRPr="003D309E">
        <w:t>workplace procedures for sustainable silviculture treatments.</w:t>
      </w:r>
    </w:p>
    <w:p w:rsidR="00000000" w:rsidRPr="003D309E" w:rsidP="003C5874">
      <w:pPr>
        <w:pStyle w:val="BodyText"/>
      </w:pPr>
      <w:r w:rsidRPr="003D309E">
        <w:t>Assessors of this unit must satisfy the requirements for assessors in applicable vocational education and training legislation, frameworks and/or standards.</w:t>
      </w:r>
    </w:p>
    <w:p w:rsidR="00000000" w:rsidRPr="003D309E" w:rsidP="003D309E">
      <w:pPr>
        <w:pStyle w:val="Heading1"/>
      </w:pPr>
      <w:bookmarkStart w:id="5" w:name="O_1210178"/>
      <w:bookmarkEnd w:id="5"/>
      <w:r w:rsidRPr="003D309E">
        <w:t>Links</w:t>
      </w:r>
    </w:p>
    <w:p w:rsidR="00000000" w:rsidRPr="003D309E" w:rsidP="003C5874">
      <w:pPr>
        <w:pStyle w:val="BodyText"/>
      </w:pPr>
      <w:r w:rsidRPr="003D309E">
        <w:t>Companion V</w:t>
      </w:r>
      <w:r w:rsidRPr="003D309E">
        <w:t xml:space="preserve">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43ED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D309E" w:rsidP="003D309E"/>
    <w:sectPr w:rsidSect="003D30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0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09E" w:rsidRPr="003C5874" w:rsidP="003C58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0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874" w:rsidP="003D30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5874" w:rsidP="003D30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C5874" w:rsidP="003D30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0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8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309E" w:rsidRPr="003C5874" w:rsidP="003C58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0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874" w:rsidRPr="002D2AF8" w:rsidP="003D30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FWPSIL3001 Apply sustainable silviculture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3C5874" w:rsidP="003D30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DA75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3CCF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8499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30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30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30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30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30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30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30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30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30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30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30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309E"/>
  </w:style>
  <w:style w:type="character" w:customStyle="1" w:styleId="Heading1Char">
    <w:name w:val="Heading 1 Char"/>
    <w:basedOn w:val="DefaultParagraphFont"/>
    <w:link w:val="Heading1"/>
    <w:rsid w:val="003D30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30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30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309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D309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30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30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D309E"/>
    <w:rPr>
      <w:b/>
    </w:rPr>
  </w:style>
  <w:style w:type="character" w:customStyle="1" w:styleId="Heading2Char">
    <w:name w:val="Heading 2 Char"/>
    <w:basedOn w:val="DefaultParagraphFont"/>
    <w:link w:val="Heading2"/>
    <w:rsid w:val="003D30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30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30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30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30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30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30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30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30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30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30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30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30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30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30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30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30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30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30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30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309E"/>
    <w:rPr>
      <w:b/>
      <w:spacing w:val="0"/>
    </w:rPr>
  </w:style>
  <w:style w:type="paragraph" w:customStyle="1" w:styleId="SuperTitle">
    <w:name w:val="SuperTitle"/>
    <w:basedOn w:val="Title"/>
    <w:rsid w:val="003D30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30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30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30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30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30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30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30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30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30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30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30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309E"/>
    <w:rPr>
      <w:i/>
    </w:rPr>
  </w:style>
  <w:style w:type="paragraph" w:styleId="Caption">
    <w:name w:val="caption"/>
    <w:basedOn w:val="BodyText"/>
    <w:next w:val="Normal"/>
    <w:qFormat/>
    <w:rsid w:val="003D30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30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30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309E"/>
  </w:style>
  <w:style w:type="paragraph" w:styleId="TableofFigures">
    <w:name w:val="table of figures"/>
    <w:basedOn w:val="Normal"/>
    <w:next w:val="Normal"/>
    <w:semiHidden/>
    <w:rsid w:val="003D30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30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309E"/>
    <w:rPr>
      <w:rFonts w:ascii="Wingdings" w:hAnsi="Wingdings"/>
    </w:rPr>
  </w:style>
  <w:style w:type="paragraph" w:customStyle="1" w:styleId="TableHeading">
    <w:name w:val="Table Heading"/>
    <w:basedOn w:val="HeadingBase"/>
    <w:rsid w:val="003D30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309E"/>
    <w:rPr>
      <w:color w:val="0033CC"/>
      <w:u w:val="none"/>
    </w:rPr>
  </w:style>
  <w:style w:type="paragraph" w:customStyle="1" w:styleId="BodyTextRight">
    <w:name w:val="Body Text Right"/>
    <w:basedOn w:val="BodyText"/>
    <w:rsid w:val="003D30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30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30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30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30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30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309E"/>
    <w:rPr>
      <w:sz w:val="32"/>
    </w:rPr>
  </w:style>
  <w:style w:type="paragraph" w:customStyle="1" w:styleId="HeadingProcedure">
    <w:name w:val="Heading Procedure"/>
    <w:basedOn w:val="HeadingBase"/>
    <w:next w:val="Normal"/>
    <w:rsid w:val="003D30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309E"/>
    <w:pPr>
      <w:spacing w:before="60" w:after="60"/>
    </w:pPr>
  </w:style>
  <w:style w:type="paragraph" w:styleId="ListContinue">
    <w:name w:val="List Continue"/>
    <w:basedOn w:val="List"/>
    <w:rsid w:val="003D309E"/>
    <w:pPr>
      <w:ind w:firstLine="0"/>
    </w:pPr>
  </w:style>
  <w:style w:type="paragraph" w:customStyle="1" w:styleId="ListNote">
    <w:name w:val="List Note"/>
    <w:basedOn w:val="List"/>
    <w:rsid w:val="003D30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30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30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309E"/>
    <w:rPr>
      <w:rFonts w:ascii="Courier New" w:hAnsi="Courier New"/>
    </w:rPr>
  </w:style>
  <w:style w:type="paragraph" w:customStyle="1" w:styleId="NoteBullet">
    <w:name w:val="Note Bullet"/>
    <w:basedOn w:val="Note"/>
    <w:rsid w:val="003D30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30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30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30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30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30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30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309E"/>
    <w:rPr>
      <w:b/>
      <w:smallCaps/>
    </w:rPr>
  </w:style>
  <w:style w:type="paragraph" w:customStyle="1" w:styleId="TableListNumber">
    <w:name w:val="Table List Number"/>
    <w:basedOn w:val="ListNumber"/>
    <w:rsid w:val="003D30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30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309E"/>
    <w:pPr>
      <w:numPr>
        <w:numId w:val="9"/>
      </w:numPr>
    </w:pPr>
  </w:style>
  <w:style w:type="paragraph" w:customStyle="1" w:styleId="ListAlpha2">
    <w:name w:val="List Alpha 2"/>
    <w:basedOn w:val="List2"/>
    <w:rsid w:val="003D309E"/>
    <w:pPr>
      <w:numPr>
        <w:numId w:val="8"/>
      </w:numPr>
    </w:pPr>
  </w:style>
  <w:style w:type="paragraph" w:styleId="List2">
    <w:name w:val="List 2"/>
    <w:basedOn w:val="BodyText"/>
    <w:rsid w:val="003D30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30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30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30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30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30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309E"/>
    <w:pPr>
      <w:numPr>
        <w:numId w:val="4"/>
      </w:numPr>
    </w:pPr>
  </w:style>
  <w:style w:type="paragraph" w:styleId="ListContinue2">
    <w:name w:val="List Continue 2"/>
    <w:basedOn w:val="List2"/>
    <w:rsid w:val="003D309E"/>
    <w:pPr>
      <w:ind w:firstLine="0"/>
    </w:pPr>
  </w:style>
  <w:style w:type="paragraph" w:styleId="ListContinue3">
    <w:name w:val="List Continue 3"/>
    <w:basedOn w:val="List3"/>
    <w:rsid w:val="003D309E"/>
    <w:pPr>
      <w:ind w:left="1021" w:firstLine="0"/>
    </w:pPr>
  </w:style>
  <w:style w:type="paragraph" w:styleId="ListContinue4">
    <w:name w:val="List Continue 4"/>
    <w:basedOn w:val="List4"/>
    <w:rsid w:val="003D309E"/>
    <w:pPr>
      <w:ind w:firstLine="0"/>
    </w:pPr>
  </w:style>
  <w:style w:type="paragraph" w:styleId="ListContinue5">
    <w:name w:val="List Continue 5"/>
    <w:basedOn w:val="List5"/>
    <w:rsid w:val="003D309E"/>
    <w:pPr>
      <w:ind w:firstLine="0"/>
    </w:pPr>
  </w:style>
  <w:style w:type="paragraph" w:styleId="ListNumber3">
    <w:name w:val="List Number 3"/>
    <w:basedOn w:val="List3"/>
    <w:rsid w:val="003D309E"/>
    <w:pPr>
      <w:numPr>
        <w:numId w:val="5"/>
      </w:numPr>
    </w:pPr>
  </w:style>
  <w:style w:type="paragraph" w:styleId="ListNumber4">
    <w:name w:val="List Number 4"/>
    <w:basedOn w:val="List4"/>
    <w:rsid w:val="003D309E"/>
    <w:pPr>
      <w:numPr>
        <w:numId w:val="6"/>
      </w:numPr>
    </w:pPr>
  </w:style>
  <w:style w:type="paragraph" w:styleId="ListNumber5">
    <w:name w:val="List Number 5"/>
    <w:basedOn w:val="List5"/>
    <w:rsid w:val="003D309E"/>
    <w:pPr>
      <w:numPr>
        <w:numId w:val="7"/>
      </w:numPr>
    </w:pPr>
  </w:style>
  <w:style w:type="paragraph" w:styleId="BlockText">
    <w:name w:val="Block Text"/>
    <w:basedOn w:val="Normal"/>
    <w:rsid w:val="003D30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30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309E"/>
    <w:rPr>
      <w:sz w:val="16"/>
      <w:vertAlign w:val="superscript"/>
    </w:rPr>
  </w:style>
  <w:style w:type="character" w:customStyle="1" w:styleId="Symbols">
    <w:name w:val="Symbols"/>
    <w:basedOn w:val="DefaultParagraphFont"/>
    <w:rsid w:val="003D309E"/>
    <w:rPr>
      <w:rFonts w:ascii="Symbol" w:hAnsi="Symbol"/>
    </w:rPr>
  </w:style>
  <w:style w:type="character" w:customStyle="1" w:styleId="MenuOptions">
    <w:name w:val="Menu Options"/>
    <w:basedOn w:val="DefaultParagraphFont"/>
    <w:rsid w:val="003D30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309E"/>
    <w:rPr>
      <w:b/>
    </w:rPr>
  </w:style>
  <w:style w:type="character" w:customStyle="1" w:styleId="Underlined">
    <w:name w:val="Underlined"/>
    <w:basedOn w:val="DefaultParagraphFont"/>
    <w:rsid w:val="003D309E"/>
    <w:rPr>
      <w:u w:val="single"/>
    </w:rPr>
  </w:style>
  <w:style w:type="paragraph" w:customStyle="1" w:styleId="TableBodyTextRight">
    <w:name w:val="Table Body Text Right"/>
    <w:basedOn w:val="TableBodyText"/>
    <w:rsid w:val="003D30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309E"/>
    <w:rPr>
      <w:sz w:val="18"/>
    </w:rPr>
  </w:style>
  <w:style w:type="paragraph" w:customStyle="1" w:styleId="BodySmallRight">
    <w:name w:val="Body Small Right"/>
    <w:basedOn w:val="BodyTextRight"/>
    <w:rsid w:val="003D309E"/>
    <w:rPr>
      <w:sz w:val="18"/>
      <w:szCs w:val="18"/>
    </w:rPr>
  </w:style>
  <w:style w:type="paragraph" w:customStyle="1" w:styleId="MarginEdition">
    <w:name w:val="Margin Edition"/>
    <w:basedOn w:val="MarginNote"/>
    <w:rsid w:val="003D30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309E"/>
    <w:rPr>
      <w:sz w:val="2"/>
      <w:szCs w:val="2"/>
    </w:rPr>
  </w:style>
  <w:style w:type="character" w:customStyle="1" w:styleId="Small">
    <w:name w:val="Small"/>
    <w:basedOn w:val="DefaultParagraphFont"/>
    <w:rsid w:val="003D309E"/>
    <w:rPr>
      <w:sz w:val="16"/>
    </w:rPr>
  </w:style>
  <w:style w:type="paragraph" w:customStyle="1" w:styleId="WideTable">
    <w:name w:val="Wide Table"/>
    <w:basedOn w:val="Normal"/>
    <w:rsid w:val="003D30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309E"/>
  </w:style>
  <w:style w:type="paragraph" w:styleId="Quote">
    <w:name w:val="Quote"/>
    <w:basedOn w:val="Heading1"/>
    <w:link w:val="QuoteChar"/>
    <w:qFormat/>
    <w:rsid w:val="003D30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30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309E"/>
    <w:pPr>
      <w:pageBreakBefore/>
    </w:pPr>
  </w:style>
  <w:style w:type="paragraph" w:customStyle="1" w:styleId="Border">
    <w:name w:val="Border"/>
    <w:basedOn w:val="Normal"/>
    <w:qFormat/>
    <w:rsid w:val="003D30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30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30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30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30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30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30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30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30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309E"/>
    <w:rPr>
      <w:u w:val="single"/>
    </w:rPr>
  </w:style>
  <w:style w:type="character" w:customStyle="1" w:styleId="BoldandItalics">
    <w:name w:val="Bold and Italics"/>
    <w:qFormat/>
    <w:rsid w:val="003D309E"/>
    <w:rPr>
      <w:b/>
      <w:i/>
      <w:u w:val="none"/>
    </w:rPr>
  </w:style>
  <w:style w:type="paragraph" w:styleId="BalloonText">
    <w:name w:val="Balloon Text"/>
    <w:basedOn w:val="Normal"/>
    <w:link w:val="BalloonTextChar"/>
    <w:rsid w:val="003D30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30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30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30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30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30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309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C58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553</Words>
  <Characters>3965</Characters>
  <Application>Microsoft Office Word</Application>
  <DocSecurity>0</DocSecurity>
  <Lines>120</Lines>
  <Paragraphs>105</Paragraphs>
  <ScaleCrop>false</ScaleCrop>
  <Company>Author-it Software Corporation Ltd.</Company>
  <LinksUpToDate>false</LinksUpToDate>
  <CharactersWithSpaces>4413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FWPSIL3001 Apply sustainable silviculture treatments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2024-04-26T01:25:00Z</dcterms:created>
  <dcterms:modified xsi:type="dcterms:W3CDTF">2024-04-26T01:25:00Z</dcterms:modified>
</cp:coreProperties>
</file>