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2E21" w:rsidP="00C22E21">
      <w:pPr>
        <w:pStyle w:val="Title"/>
      </w:pPr>
      <w:r>
        <w:fldChar w:fldCharType="begin"/>
      </w:r>
      <w:r>
        <w:instrText xml:space="preserve"> TITLE   \* MERGEFORMAT </w:instrText>
      </w:r>
      <w:r>
        <w:fldChar w:fldCharType="separate"/>
      </w:r>
      <w:r>
        <w:t>Assessment Requirements for FWPSIL2004 Collect forest data or samples for assessment and analysis</w:t>
      </w:r>
      <w:r>
        <w:fldChar w:fldCharType="end"/>
      </w:r>
    </w:p>
    <w:p w:rsidR="00C22E21" w:rsidP="00C22E21">
      <w:pPr>
        <w:pStyle w:val="Version"/>
        <w:sectPr w:rsidSect="00EA060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601" w:rsidP="00EA0601">
      <w:pPr>
        <w:pStyle w:val="SuperHeading"/>
      </w:pPr>
      <w:r w:rsidRPr="00EA0601">
        <w:t>Assessment Requirements for FWPSIL2004 Collect forest data or samples for assessment and analysis</w:t>
      </w:r>
    </w:p>
    <w:p w:rsidR="00000000" w:rsidRPr="00EA0601" w:rsidP="00EA0601">
      <w:pPr>
        <w:pStyle w:val="Heading1"/>
      </w:pPr>
      <w:bookmarkStart w:id="1" w:name="O_1210134"/>
      <w:bookmarkEnd w:id="1"/>
      <w:r w:rsidRPr="00EA0601">
        <w:t>Modification History</w:t>
      </w:r>
    </w:p>
    <w:tbl>
      <w:tblPr>
        <w:tblW w:w="9242" w:type="dxa"/>
        <w:tblLayout w:type="fixed"/>
        <w:tblCellMar>
          <w:left w:w="62" w:type="dxa"/>
          <w:right w:w="62" w:type="dxa"/>
        </w:tblCellMar>
        <w:tblLook w:val="0000"/>
      </w:tblPr>
      <w:tblGrid>
        <w:gridCol w:w="2517"/>
        <w:gridCol w:w="6725"/>
      </w:tblGrid>
      <w:tr w:rsidTr="00EA0601">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601">
            <w:pPr>
              <w:pStyle w:val="BodyTextBold"/>
              <w:rPr>
                <w:lang w:val="en-NZ"/>
              </w:rPr>
            </w:pPr>
            <w:r w:rsidRPr="00EA0601">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601">
            <w:pPr>
              <w:pStyle w:val="BodyTextBold"/>
              <w:rPr>
                <w:lang w:val="en-NZ"/>
              </w:rPr>
            </w:pPr>
            <w:r w:rsidRPr="00EA0601">
              <w:t>Comments</w:t>
            </w:r>
          </w:p>
        </w:tc>
      </w:tr>
      <w:tr w:rsidTr="00EA0601">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0601">
            <w:pPr>
              <w:pStyle w:val="BodyText"/>
              <w:rPr>
                <w:lang w:val="en-NZ"/>
              </w:rPr>
            </w:pPr>
            <w:r w:rsidRPr="00EA0601">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0601" w:rsidP="00EA0601">
            <w:pPr>
              <w:pStyle w:val="BodyText"/>
            </w:pPr>
            <w:r w:rsidRPr="00EA0601">
              <w:t>This version released with FWP Forest and Wood Products Training Package Version 7.0.</w:t>
            </w:r>
          </w:p>
        </w:tc>
      </w:tr>
    </w:tbl>
    <w:p w:rsidR="00000000" w:rsidRPr="00EA0601" w:rsidP="00EA0601">
      <w:pPr>
        <w:pStyle w:val="BodyText"/>
      </w:pPr>
    </w:p>
    <w:p w:rsidR="00000000" w:rsidRPr="00EA0601" w:rsidP="00EA0601">
      <w:pPr>
        <w:pStyle w:val="AllowPageBreak"/>
      </w:pPr>
    </w:p>
    <w:p w:rsidR="00000000" w:rsidRPr="00EA0601" w:rsidP="00EA0601">
      <w:pPr>
        <w:pStyle w:val="Heading1"/>
      </w:pPr>
      <w:bookmarkStart w:id="2" w:name="O_1210135"/>
      <w:bookmarkEnd w:id="2"/>
      <w:r w:rsidRPr="00EA0601">
        <w:t>Performance Evidence</w:t>
      </w:r>
    </w:p>
    <w:p w:rsidR="00000000" w:rsidRPr="00EA0601" w:rsidP="00C22E21">
      <w:pPr>
        <w:pStyle w:val="BodyText"/>
      </w:pPr>
      <w:r w:rsidRPr="00EA0601">
        <w:t xml:space="preserve">An individual demonstrating competency must satisfy all of the elements and performance criteria in this unit. </w:t>
      </w:r>
    </w:p>
    <w:p w:rsidR="00000000" w:rsidRPr="00EA0601" w:rsidP="00C22E21">
      <w:pPr>
        <w:pStyle w:val="BodyText"/>
      </w:pPr>
      <w:r w:rsidRPr="00EA0601">
        <w:t xml:space="preserve">There must be evidence that the individual has: </w:t>
      </w:r>
    </w:p>
    <w:p w:rsidR="00000000" w:rsidRPr="00EA0601" w:rsidP="00EA0601">
      <w:pPr>
        <w:pStyle w:val="ListBullet"/>
      </w:pPr>
      <w:r w:rsidRPr="00EA0601">
        <w:t xml:space="preserve">completed one forest data or sample collection task as </w:t>
      </w:r>
      <w:r w:rsidRPr="00EA0601">
        <w:t xml:space="preserve">described in a work order that sets out the sampling area, the purpose for data or sample collection, the type of data or samples to be collected and the data or sample collection method. </w:t>
      </w:r>
    </w:p>
    <w:p w:rsidR="00000000" w:rsidRPr="00EA0601" w:rsidP="00EA0601">
      <w:pPr>
        <w:pStyle w:val="ListBullet"/>
      </w:pPr>
      <w:r w:rsidRPr="00EA0601">
        <w:t>the data or sample collected must relate to one or more of the foll</w:t>
      </w:r>
      <w:r w:rsidRPr="00EA0601">
        <w:t>owing materials:</w:t>
      </w:r>
    </w:p>
    <w:p w:rsidR="00000000" w:rsidRPr="00EA0601" w:rsidP="00EA0601">
      <w:pPr>
        <w:pStyle w:val="ListBullet2"/>
      </w:pPr>
      <w:r w:rsidRPr="00EA0601">
        <w:t>foliage</w:t>
      </w:r>
    </w:p>
    <w:p w:rsidR="00000000" w:rsidRPr="00EA0601" w:rsidP="00EA0601">
      <w:pPr>
        <w:pStyle w:val="ListBullet2"/>
      </w:pPr>
      <w:r w:rsidRPr="00EA0601">
        <w:t>wood</w:t>
      </w:r>
    </w:p>
    <w:p w:rsidR="00000000" w:rsidRPr="00EA0601" w:rsidP="00EA0601">
      <w:pPr>
        <w:pStyle w:val="ListBullet2"/>
      </w:pPr>
      <w:r w:rsidRPr="00EA0601">
        <w:t>soil</w:t>
      </w:r>
    </w:p>
    <w:p w:rsidR="00000000" w:rsidRPr="00EA0601" w:rsidP="00EA0601">
      <w:pPr>
        <w:pStyle w:val="ListBullet2"/>
      </w:pPr>
      <w:r w:rsidRPr="00EA0601">
        <w:t>seeds</w:t>
      </w:r>
    </w:p>
    <w:p w:rsidR="00000000" w:rsidRPr="00EA0601" w:rsidP="00EA0601">
      <w:pPr>
        <w:pStyle w:val="ListBullet2"/>
      </w:pPr>
      <w:r w:rsidRPr="00EA0601">
        <w:t>pollen</w:t>
      </w:r>
    </w:p>
    <w:p w:rsidR="00000000" w:rsidRPr="00EA0601" w:rsidP="00EA0601">
      <w:pPr>
        <w:pStyle w:val="ListBullet2"/>
      </w:pPr>
      <w:r w:rsidRPr="00EA0601">
        <w:t>weeds</w:t>
      </w:r>
    </w:p>
    <w:p w:rsidR="00000000" w:rsidRPr="00EA0601" w:rsidP="00EA0601">
      <w:pPr>
        <w:pStyle w:val="ListBullet2"/>
      </w:pPr>
      <w:r w:rsidRPr="00EA0601">
        <w:t>insects</w:t>
      </w:r>
    </w:p>
    <w:p w:rsidR="00000000" w:rsidRPr="00EA0601" w:rsidP="00EA0601">
      <w:pPr>
        <w:pStyle w:val="ListBullet"/>
      </w:pPr>
      <w:r w:rsidRPr="00EA0601">
        <w:t>complied with environmental and safety standards, including use of personal protective equipment (PPE)</w:t>
      </w:r>
    </w:p>
    <w:p w:rsidR="00000000" w:rsidRPr="00EA0601" w:rsidP="00EA0601">
      <w:pPr>
        <w:pStyle w:val="ListBullet"/>
      </w:pPr>
      <w:r w:rsidRPr="00EA0601">
        <w:t>recorded the results of the forest data or sample collection in a format suitable for assessment or analysis.</w:t>
      </w:r>
    </w:p>
    <w:p w:rsidR="00000000" w:rsidRPr="00EA0601" w:rsidP="00EA0601">
      <w:pPr>
        <w:pStyle w:val="AllowPageBreak"/>
      </w:pPr>
    </w:p>
    <w:p w:rsidR="00000000" w:rsidRPr="00EA0601" w:rsidP="00EA0601">
      <w:pPr>
        <w:pStyle w:val="Heading1"/>
      </w:pPr>
      <w:bookmarkStart w:id="3" w:name="O_1210136"/>
      <w:bookmarkEnd w:id="3"/>
      <w:r w:rsidRPr="00EA0601">
        <w:t>Knowledge Evidence</w:t>
      </w:r>
    </w:p>
    <w:p w:rsidR="00000000" w:rsidRPr="00EA0601" w:rsidP="00C22E21">
      <w:pPr>
        <w:pStyle w:val="BodyText"/>
      </w:pPr>
      <w:r w:rsidRPr="00EA0601">
        <w:t>An individual must be able to demonstrate the knowledge required to perform the tasks outlined in the elemen</w:t>
      </w:r>
      <w:r w:rsidRPr="00EA0601">
        <w:t>ts and performance criteria of this unit. This includes knowledge of:</w:t>
      </w:r>
    </w:p>
    <w:p w:rsidR="00000000" w:rsidRPr="00EA0601" w:rsidP="00EA0601">
      <w:pPr>
        <w:pStyle w:val="ListBullet"/>
      </w:pPr>
      <w:r w:rsidRPr="00EA0601">
        <w:t>common purposes for collecting forest data or samples:</w:t>
      </w:r>
    </w:p>
    <w:p w:rsidR="00000000" w:rsidRPr="00EA0601" w:rsidP="00EA0601">
      <w:pPr>
        <w:pStyle w:val="ListBullet2"/>
      </w:pPr>
      <w:r w:rsidRPr="00EA0601">
        <w:t>calculating volume of timber and residue</w:t>
      </w:r>
    </w:p>
    <w:p w:rsidR="00000000" w:rsidRPr="00EA0601" w:rsidP="00EA0601">
      <w:pPr>
        <w:pStyle w:val="ListBullet2"/>
      </w:pPr>
      <w:r w:rsidRPr="00EA0601">
        <w:t>inventory control</w:t>
      </w:r>
    </w:p>
    <w:p w:rsidR="00000000" w:rsidRPr="00EA0601" w:rsidP="00EA0601">
      <w:pPr>
        <w:pStyle w:val="ListBullet2"/>
      </w:pPr>
      <w:r w:rsidRPr="00EA0601">
        <w:t>stock count</w:t>
      </w:r>
    </w:p>
    <w:p w:rsidR="00000000" w:rsidRPr="00EA0601" w:rsidP="00EA0601">
      <w:pPr>
        <w:pStyle w:val="ListBullet2"/>
      </w:pPr>
      <w:r w:rsidRPr="00EA0601">
        <w:t>assisting with trials</w:t>
      </w:r>
    </w:p>
    <w:p w:rsidR="00000000" w:rsidRPr="00EA0601" w:rsidP="00EA0601">
      <w:pPr>
        <w:pStyle w:val="ListBullet2"/>
      </w:pPr>
      <w:r w:rsidRPr="00EA0601">
        <w:t>environmental assessment</w:t>
      </w:r>
    </w:p>
    <w:p w:rsidR="00000000" w:rsidRPr="00EA0601" w:rsidP="00EA0601">
      <w:pPr>
        <w:pStyle w:val="ListBullet2"/>
      </w:pPr>
      <w:r w:rsidRPr="00EA0601">
        <w:t>conducting pest and disease surveys</w:t>
      </w:r>
    </w:p>
    <w:p w:rsidR="00000000" w:rsidRPr="00EA0601" w:rsidP="00EA0601">
      <w:pPr>
        <w:pStyle w:val="ListBullet2"/>
      </w:pPr>
      <w:r w:rsidRPr="00EA0601">
        <w:t>documenting site factors</w:t>
      </w:r>
    </w:p>
    <w:p w:rsidR="00000000" w:rsidRPr="00EA0601" w:rsidP="00EA0601">
      <w:pPr>
        <w:pStyle w:val="ListBullet2"/>
      </w:pPr>
      <w:r w:rsidRPr="00EA0601">
        <w:t>cultural heritage</w:t>
      </w:r>
    </w:p>
    <w:p w:rsidR="00000000" w:rsidRPr="00EA0601" w:rsidP="00EA0601">
      <w:pPr>
        <w:pStyle w:val="ListBullet"/>
      </w:pPr>
      <w:r w:rsidRPr="00EA0601">
        <w:t>methods used to identify boundaries and corners and for marking sample areas:</w:t>
      </w:r>
    </w:p>
    <w:p w:rsidR="00000000" w:rsidRPr="00EA0601" w:rsidP="00EA0601">
      <w:pPr>
        <w:pStyle w:val="ListBullet2"/>
      </w:pPr>
      <w:r w:rsidRPr="00EA0601">
        <w:t>pegging</w:t>
      </w:r>
    </w:p>
    <w:p w:rsidR="00000000" w:rsidRPr="00EA0601" w:rsidP="00EA0601">
      <w:pPr>
        <w:pStyle w:val="ListBullet2"/>
      </w:pPr>
      <w:r w:rsidRPr="00EA0601">
        <w:t>placing flags</w:t>
      </w:r>
    </w:p>
    <w:p w:rsidR="00000000" w:rsidRPr="00EA0601" w:rsidP="00EA0601">
      <w:pPr>
        <w:pStyle w:val="ListBullet2"/>
      </w:pPr>
      <w:r w:rsidRPr="00EA0601">
        <w:t>placing balloons</w:t>
      </w:r>
    </w:p>
    <w:p w:rsidR="00000000" w:rsidRPr="00EA0601" w:rsidP="00EA0601">
      <w:pPr>
        <w:pStyle w:val="ListBullet2"/>
      </w:pPr>
      <w:r w:rsidRPr="00EA0601">
        <w:t>spraying</w:t>
      </w:r>
    </w:p>
    <w:p w:rsidR="00000000" w:rsidRPr="00EA0601" w:rsidP="00EA0601">
      <w:pPr>
        <w:pStyle w:val="ListBullet"/>
      </w:pPr>
      <w:r w:rsidRPr="00EA0601">
        <w:t>types of samples commonly collected, and techniq</w:t>
      </w:r>
      <w:r w:rsidRPr="00EA0601">
        <w:t>ues to collect and label:</w:t>
      </w:r>
    </w:p>
    <w:p w:rsidR="00000000" w:rsidRPr="00EA0601" w:rsidP="00EA0601">
      <w:pPr>
        <w:pStyle w:val="ListBullet2"/>
      </w:pPr>
      <w:r w:rsidRPr="00EA0601">
        <w:t>foliage</w:t>
      </w:r>
    </w:p>
    <w:p w:rsidR="00000000" w:rsidRPr="00EA0601" w:rsidP="00EA0601">
      <w:pPr>
        <w:pStyle w:val="ListBullet2"/>
      </w:pPr>
      <w:r w:rsidRPr="00EA0601">
        <w:t>wood</w:t>
      </w:r>
    </w:p>
    <w:p w:rsidR="00000000" w:rsidRPr="00EA0601" w:rsidP="00EA0601">
      <w:pPr>
        <w:pStyle w:val="ListBullet2"/>
      </w:pPr>
      <w:r w:rsidRPr="00EA0601">
        <w:t>soil</w:t>
      </w:r>
    </w:p>
    <w:p w:rsidR="00000000" w:rsidRPr="00EA0601" w:rsidP="00EA0601">
      <w:pPr>
        <w:pStyle w:val="ListBullet2"/>
      </w:pPr>
      <w:r w:rsidRPr="00EA0601">
        <w:t>seeds</w:t>
      </w:r>
    </w:p>
    <w:p w:rsidR="00000000" w:rsidRPr="00EA0601" w:rsidP="00EA0601">
      <w:pPr>
        <w:pStyle w:val="ListBullet2"/>
      </w:pPr>
      <w:r w:rsidRPr="00EA0601">
        <w:t>pollen</w:t>
      </w:r>
    </w:p>
    <w:p w:rsidR="00000000" w:rsidRPr="00EA0601" w:rsidP="00EA0601">
      <w:pPr>
        <w:pStyle w:val="ListBullet2"/>
      </w:pPr>
      <w:r w:rsidRPr="00EA0601">
        <w:t>weeds</w:t>
      </w:r>
    </w:p>
    <w:p w:rsidR="00000000" w:rsidRPr="00EA0601" w:rsidP="00EA0601">
      <w:pPr>
        <w:pStyle w:val="ListBullet2"/>
      </w:pPr>
      <w:r w:rsidRPr="00EA0601">
        <w:t>insects</w:t>
      </w:r>
    </w:p>
    <w:p w:rsidR="00000000" w:rsidRPr="00EA0601" w:rsidP="00EA0601">
      <w:pPr>
        <w:pStyle w:val="ListBullet"/>
      </w:pPr>
      <w:r w:rsidRPr="00EA0601">
        <w:t>typical stock defects and visual characteristics from the effects of:</w:t>
      </w:r>
    </w:p>
    <w:p w:rsidR="00000000" w:rsidRPr="00EA0601" w:rsidP="00EA0601">
      <w:pPr>
        <w:pStyle w:val="ListBullet2"/>
      </w:pPr>
      <w:r w:rsidRPr="00EA0601">
        <w:t>pests</w:t>
      </w:r>
    </w:p>
    <w:p w:rsidR="00000000" w:rsidRPr="00EA0601" w:rsidP="00EA0601">
      <w:pPr>
        <w:pStyle w:val="ListBullet2"/>
      </w:pPr>
      <w:r w:rsidRPr="00EA0601">
        <w:t>diseases</w:t>
      </w:r>
    </w:p>
    <w:p w:rsidR="00000000" w:rsidRPr="00EA0601" w:rsidP="00EA0601">
      <w:pPr>
        <w:pStyle w:val="ListBullet2"/>
      </w:pPr>
      <w:r w:rsidRPr="00EA0601">
        <w:t>nutritional deficiencies</w:t>
      </w:r>
    </w:p>
    <w:p w:rsidR="00000000" w:rsidRPr="00EA0601" w:rsidP="00EA0601">
      <w:pPr>
        <w:pStyle w:val="ListBullet"/>
      </w:pPr>
      <w:r w:rsidRPr="00EA0601">
        <w:t>typical hazards present in forest environments, and methods of minimis</w:t>
      </w:r>
      <w:r w:rsidRPr="00EA0601">
        <w:t>ing risks and moving through the environment safely:</w:t>
      </w:r>
    </w:p>
    <w:p w:rsidR="00000000" w:rsidRPr="00EA0601" w:rsidP="00EA0601">
      <w:pPr>
        <w:pStyle w:val="ListBullet2"/>
      </w:pPr>
      <w:r w:rsidRPr="00EA0601">
        <w:t>slope</w:t>
      </w:r>
    </w:p>
    <w:p w:rsidR="00000000" w:rsidRPr="00EA0601" w:rsidP="00EA0601">
      <w:pPr>
        <w:pStyle w:val="ListBullet2"/>
      </w:pPr>
      <w:r w:rsidRPr="00EA0601">
        <w:t>water</w:t>
      </w:r>
    </w:p>
    <w:p w:rsidR="00000000" w:rsidRPr="00EA0601" w:rsidP="00EA0601">
      <w:pPr>
        <w:pStyle w:val="ListBullet2"/>
      </w:pPr>
      <w:r w:rsidRPr="00EA0601">
        <w:t>rock</w:t>
      </w:r>
    </w:p>
    <w:p w:rsidR="00000000" w:rsidRPr="00EA0601" w:rsidP="00EA0601">
      <w:pPr>
        <w:pStyle w:val="ListBullet2"/>
      </w:pPr>
      <w:r w:rsidRPr="00EA0601">
        <w:t>undergrowth</w:t>
      </w:r>
    </w:p>
    <w:p w:rsidR="00000000" w:rsidRPr="00EA0601" w:rsidP="00EA0601">
      <w:pPr>
        <w:pStyle w:val="ListBullet2"/>
      </w:pPr>
      <w:r w:rsidRPr="00EA0601">
        <w:t>slash</w:t>
      </w:r>
    </w:p>
    <w:p w:rsidR="00000000" w:rsidRPr="00EA0601" w:rsidP="00EA0601">
      <w:pPr>
        <w:pStyle w:val="ListBullet2"/>
      </w:pPr>
      <w:r w:rsidRPr="00EA0601">
        <w:t>depressions and holes</w:t>
      </w:r>
    </w:p>
    <w:p w:rsidR="00000000" w:rsidRPr="00EA0601" w:rsidP="00EA0601">
      <w:pPr>
        <w:pStyle w:val="ListBullet2"/>
      </w:pPr>
      <w:r w:rsidRPr="00EA0601">
        <w:t>falling or fallen branches</w:t>
      </w:r>
    </w:p>
    <w:p w:rsidR="00000000" w:rsidRPr="00EA0601" w:rsidP="00EA0601">
      <w:pPr>
        <w:pStyle w:val="ListBullet"/>
      </w:pPr>
      <w:r w:rsidRPr="00EA0601">
        <w:t xml:space="preserve">format, content and use of documents used to record forest data and sample collection and </w:t>
      </w:r>
      <w:r w:rsidRPr="00EA0601">
        <w:t>methods used to record information for analysis</w:t>
      </w:r>
    </w:p>
    <w:p w:rsidR="00000000" w:rsidRPr="00EA0601" w:rsidP="00EA0601">
      <w:pPr>
        <w:pStyle w:val="ListBullet"/>
      </w:pPr>
      <w:r w:rsidRPr="00EA0601">
        <w:t>purpose, features and safe operation of forest data and sample collection equipment:</w:t>
      </w:r>
    </w:p>
    <w:p w:rsidR="00000000" w:rsidRPr="00EA0601" w:rsidP="00EA0601">
      <w:pPr>
        <w:pStyle w:val="ListBullet2"/>
      </w:pPr>
      <w:r w:rsidRPr="00EA0601">
        <w:t>measuring tape</w:t>
      </w:r>
    </w:p>
    <w:p w:rsidR="00000000" w:rsidRPr="00EA0601" w:rsidP="00EA0601">
      <w:pPr>
        <w:pStyle w:val="ListBullet2"/>
      </w:pPr>
      <w:r w:rsidRPr="00EA0601">
        <w:t>callipers</w:t>
      </w:r>
    </w:p>
    <w:p w:rsidR="00000000" w:rsidRPr="00EA0601" w:rsidP="00EA0601">
      <w:pPr>
        <w:pStyle w:val="ListBullet2"/>
      </w:pPr>
      <w:r w:rsidRPr="00EA0601">
        <w:t>measuring poles</w:t>
      </w:r>
    </w:p>
    <w:p w:rsidR="00000000" w:rsidRPr="00EA0601" w:rsidP="00EA0601">
      <w:pPr>
        <w:pStyle w:val="ListBullet2"/>
      </w:pPr>
      <w:r w:rsidRPr="00EA0601">
        <w:t>paint</w:t>
      </w:r>
    </w:p>
    <w:p w:rsidR="00000000" w:rsidRPr="00EA0601" w:rsidP="00EA0601">
      <w:pPr>
        <w:pStyle w:val="ListBullet2"/>
      </w:pPr>
      <w:r w:rsidRPr="00EA0601">
        <w:t>purpose-specific balloons</w:t>
      </w:r>
    </w:p>
    <w:p w:rsidR="00000000" w:rsidRPr="00EA0601" w:rsidP="00EA0601">
      <w:pPr>
        <w:pStyle w:val="ListBullet2"/>
      </w:pPr>
      <w:r w:rsidRPr="00EA0601">
        <w:t>flags</w:t>
      </w:r>
    </w:p>
    <w:p w:rsidR="00000000" w:rsidRPr="00EA0601" w:rsidP="00EA0601">
      <w:pPr>
        <w:pStyle w:val="ListBullet2"/>
      </w:pPr>
      <w:r w:rsidRPr="00EA0601">
        <w:t>pegs</w:t>
      </w:r>
    </w:p>
    <w:p w:rsidR="00000000" w:rsidRPr="00EA0601" w:rsidP="00EA0601">
      <w:pPr>
        <w:pStyle w:val="ListBullet2"/>
      </w:pPr>
      <w:r w:rsidRPr="00EA0601">
        <w:t>mallet</w:t>
      </w:r>
    </w:p>
    <w:p w:rsidR="00000000" w:rsidRPr="00EA0601" w:rsidP="00EA0601">
      <w:pPr>
        <w:pStyle w:val="ListBullet2"/>
      </w:pPr>
      <w:r w:rsidRPr="00EA0601">
        <w:t>pruning shears</w:t>
      </w:r>
    </w:p>
    <w:p w:rsidR="00000000" w:rsidRPr="00EA0601" w:rsidP="00EA0601">
      <w:pPr>
        <w:pStyle w:val="ListBullet2"/>
      </w:pPr>
      <w:r w:rsidRPr="00EA0601">
        <w:t>sample container</w:t>
      </w:r>
      <w:r w:rsidRPr="00EA0601">
        <w:t>s</w:t>
      </w:r>
    </w:p>
    <w:p w:rsidR="00000000" w:rsidRPr="00EA0601" w:rsidP="00EA0601">
      <w:pPr>
        <w:pStyle w:val="ListBullet2"/>
      </w:pPr>
      <w:r w:rsidRPr="00EA0601">
        <w:t>digital equipment</w:t>
      </w:r>
    </w:p>
    <w:p w:rsidR="00000000" w:rsidRPr="00EA0601" w:rsidP="00EA0601">
      <w:pPr>
        <w:pStyle w:val="ListBullet2"/>
      </w:pPr>
      <w:r w:rsidRPr="00EA0601">
        <w:t>lasers</w:t>
      </w:r>
    </w:p>
    <w:p w:rsidR="00000000" w:rsidRPr="00EA0601" w:rsidP="00EA0601">
      <w:pPr>
        <w:pStyle w:val="ListBullet2"/>
      </w:pPr>
      <w:r w:rsidRPr="00EA0601">
        <w:t>Global Positioning System (GPS)</w:t>
      </w:r>
    </w:p>
    <w:p w:rsidR="00000000" w:rsidRPr="00EA0601" w:rsidP="00EA0601">
      <w:pPr>
        <w:pStyle w:val="ListBullet2"/>
      </w:pPr>
      <w:r w:rsidRPr="00EA0601">
        <w:t>drones</w:t>
      </w:r>
    </w:p>
    <w:p w:rsidR="00000000" w:rsidRPr="00EA0601" w:rsidP="00EA0601">
      <w:pPr>
        <w:pStyle w:val="ListBullet"/>
      </w:pPr>
      <w:r w:rsidRPr="00EA0601">
        <w:t>workplace procedures specific to collecting data and samples:</w:t>
      </w:r>
    </w:p>
    <w:p w:rsidR="00000000" w:rsidRPr="00EA0601" w:rsidP="00EA0601">
      <w:pPr>
        <w:pStyle w:val="ListBullet2"/>
      </w:pPr>
      <w:r w:rsidRPr="00EA0601">
        <w:t>workplace health and safety, with particular emphasis on use of PPE</w:t>
      </w:r>
    </w:p>
    <w:p w:rsidR="00000000" w:rsidRPr="00EA0601" w:rsidP="00EA0601">
      <w:pPr>
        <w:pStyle w:val="ListBullet2"/>
      </w:pPr>
      <w:r w:rsidRPr="00EA0601">
        <w:t>communication reporting lines</w:t>
      </w:r>
    </w:p>
    <w:p w:rsidR="00000000" w:rsidRPr="00EA0601" w:rsidP="00EA0601">
      <w:pPr>
        <w:pStyle w:val="ListBullet2"/>
      </w:pPr>
      <w:r w:rsidRPr="00EA0601">
        <w:t>recording and reporting data and sample collection.</w:t>
      </w:r>
    </w:p>
    <w:p w:rsidR="00000000" w:rsidRPr="00EA0601" w:rsidP="00EA0601">
      <w:pPr>
        <w:pStyle w:val="AllowPageBreak"/>
      </w:pPr>
    </w:p>
    <w:p w:rsidR="00000000" w:rsidRPr="00EA0601" w:rsidP="00EA0601">
      <w:pPr>
        <w:pStyle w:val="Heading1"/>
      </w:pPr>
      <w:bookmarkStart w:id="4" w:name="O_1210137"/>
      <w:bookmarkEnd w:id="4"/>
      <w:r w:rsidRPr="00EA0601">
        <w:t>Assessment Conditions</w:t>
      </w:r>
    </w:p>
    <w:p w:rsidR="00000000" w:rsidRPr="00EA0601" w:rsidP="00C22E21">
      <w:pPr>
        <w:pStyle w:val="BodyText"/>
      </w:pPr>
      <w:r w:rsidRPr="00EA0601">
        <w:t xml:space="preserve">Assessment of the skills in this unit of competency must take place under the following conditions: </w:t>
      </w:r>
    </w:p>
    <w:p w:rsidR="00000000" w:rsidRPr="00EA0601" w:rsidP="00EA0601">
      <w:pPr>
        <w:pStyle w:val="ListBullet"/>
      </w:pPr>
      <w:r w:rsidRPr="00EA0601">
        <w:t>physical conditions:</w:t>
      </w:r>
    </w:p>
    <w:p w:rsidR="00000000" w:rsidRPr="00EA0601" w:rsidP="00EA0601">
      <w:pPr>
        <w:pStyle w:val="ListBullet2"/>
      </w:pPr>
      <w:r w:rsidRPr="00EA0601">
        <w:t>skills must be demonstrated in a forest</w:t>
      </w:r>
      <w:r w:rsidRPr="00EA0601">
        <w:t xml:space="preserve"> work environment or an environment that accurately represents workplace conditions</w:t>
      </w:r>
    </w:p>
    <w:p w:rsidR="00000000" w:rsidRPr="00EA0601" w:rsidP="00EA0601">
      <w:pPr>
        <w:pStyle w:val="ListBullet"/>
      </w:pPr>
      <w:r w:rsidRPr="00EA0601">
        <w:t>resources, equipment and materials:</w:t>
      </w:r>
    </w:p>
    <w:p w:rsidR="00000000" w:rsidRPr="00EA0601" w:rsidP="00EA0601">
      <w:pPr>
        <w:pStyle w:val="ListBullet2"/>
      </w:pPr>
      <w:r w:rsidRPr="00EA0601">
        <w:t>site for forest data or sample collection</w:t>
      </w:r>
    </w:p>
    <w:p w:rsidR="00000000" w:rsidRPr="00EA0601" w:rsidP="00EA0601">
      <w:pPr>
        <w:pStyle w:val="ListBullet2"/>
      </w:pPr>
      <w:r w:rsidRPr="00EA0601">
        <w:t>tools, equipment and materials for forest data or sample collection</w:t>
      </w:r>
    </w:p>
    <w:p w:rsidR="00000000" w:rsidRPr="00EA0601" w:rsidP="00EA0601">
      <w:pPr>
        <w:pStyle w:val="ListBullet2"/>
      </w:pPr>
      <w:r w:rsidRPr="00EA0601">
        <w:t>PPE suitable for forest data or sample collection</w:t>
      </w:r>
    </w:p>
    <w:p w:rsidR="00000000" w:rsidRPr="00EA0601" w:rsidP="00EA0601">
      <w:pPr>
        <w:pStyle w:val="ListBullet"/>
      </w:pPr>
      <w:r w:rsidRPr="00EA0601">
        <w:t>specifications:</w:t>
      </w:r>
    </w:p>
    <w:p w:rsidR="00000000" w:rsidRPr="00EA0601" w:rsidP="00EA0601">
      <w:pPr>
        <w:pStyle w:val="ListBullet2"/>
      </w:pPr>
      <w:r w:rsidRPr="00EA0601">
        <w:t>work order or instruction with specific instructions for forest data or sample collection</w:t>
      </w:r>
    </w:p>
    <w:p w:rsidR="00000000" w:rsidRPr="00EA0601" w:rsidP="00EA0601">
      <w:pPr>
        <w:pStyle w:val="ListBullet2"/>
      </w:pPr>
      <w:r w:rsidRPr="00EA0601">
        <w:t>workplace health, safety and environmental policies and procedures applicable to forest data or sa</w:t>
      </w:r>
      <w:r w:rsidRPr="00EA0601">
        <w:t>mple collection</w:t>
      </w:r>
    </w:p>
    <w:p w:rsidR="00000000" w:rsidRPr="00EA0601" w:rsidP="00EA0601">
      <w:pPr>
        <w:pStyle w:val="ListBullet2"/>
      </w:pPr>
      <w:r w:rsidRPr="00EA0601">
        <w:t>workplace procedures for forest data or sample collection.</w:t>
      </w:r>
    </w:p>
    <w:p w:rsidR="00000000" w:rsidRPr="00EA0601" w:rsidP="00C22E21">
      <w:pPr>
        <w:pStyle w:val="BodyText"/>
      </w:pPr>
      <w:r w:rsidRPr="00EA0601">
        <w:t>Assessors of this unit must satisfy the requirements for assessors in applicable vocational education and training legislation, frameworks and/or standards.</w:t>
      </w:r>
    </w:p>
    <w:p w:rsidR="00000000" w:rsidRPr="00EA0601" w:rsidP="00EA0601">
      <w:pPr>
        <w:pStyle w:val="Heading1"/>
      </w:pPr>
      <w:bookmarkStart w:id="5" w:name="O_1210140"/>
      <w:bookmarkEnd w:id="5"/>
      <w:r w:rsidRPr="00EA0601">
        <w:t>Links</w:t>
      </w:r>
    </w:p>
    <w:p w:rsidR="00000000" w:rsidRPr="00EA0601" w:rsidP="00C22E21">
      <w:pPr>
        <w:pStyle w:val="BodyText"/>
      </w:pPr>
      <w:r w:rsidRPr="00EA060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732242">
        <w:rPr>
          <w:rStyle w:val="Hyperlink"/>
        </w:rPr>
        <w:t>https://vetnet.gov.au/Pages/TrainingDocs.aspx?q=0d96fe23-5747-4c01-9d6f-3509ff8d3d47</w:t>
      </w:r>
      <w:r>
        <w:fldChar w:fldCharType="end"/>
      </w:r>
    </w:p>
    <w:p w:rsidR="00000000" w:rsidRPr="00EA0601" w:rsidP="00EA0601"/>
    <w:sectPr w:rsidSect="00EA060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01" w:rsidRPr="00C22E21" w:rsidP="00C22E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21" w:rsidP="00EA06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2E21" w:rsidP="00EA060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C22E21" w:rsidP="00EA06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601" w:rsidRPr="00C22E21" w:rsidP="00C22E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6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E21" w:rsidRPr="002D2AF8" w:rsidP="00EA0601">
    <w:pPr>
      <w:pStyle w:val="Header"/>
      <w:framePr w:wrap="around"/>
    </w:pPr>
    <w:r>
      <w:fldChar w:fldCharType="begin"/>
    </w:r>
    <w:r>
      <w:instrText xml:space="preserve"> TITLE   \* MERGEFORMAT </w:instrText>
    </w:r>
    <w:r>
      <w:fldChar w:fldCharType="separate"/>
    </w:r>
    <w:r>
      <w:t>Assessment Requirements for FWPSIL2004 Collect forest data or samples for assessment and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C22E21" w:rsidP="00EA06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007C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80A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3017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6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601"/>
    <w:pPr>
      <w:spacing w:before="360" w:after="60"/>
      <w:outlineLvl w:val="0"/>
    </w:pPr>
    <w:rPr>
      <w:sz w:val="32"/>
    </w:rPr>
  </w:style>
  <w:style w:type="paragraph" w:styleId="Heading2">
    <w:name w:val="heading 2"/>
    <w:basedOn w:val="HeadingBase"/>
    <w:next w:val="BodyText"/>
    <w:link w:val="Heading2Char"/>
    <w:qFormat/>
    <w:rsid w:val="00EA0601"/>
    <w:pPr>
      <w:keepLines/>
      <w:spacing w:before="240" w:after="120"/>
      <w:outlineLvl w:val="1"/>
    </w:pPr>
    <w:rPr>
      <w:sz w:val="28"/>
      <w:szCs w:val="40"/>
    </w:rPr>
  </w:style>
  <w:style w:type="paragraph" w:styleId="Heading3">
    <w:name w:val="heading 3"/>
    <w:basedOn w:val="HeadingBase"/>
    <w:next w:val="BodyText"/>
    <w:link w:val="Heading3Char"/>
    <w:qFormat/>
    <w:rsid w:val="00EA0601"/>
    <w:pPr>
      <w:spacing w:before="180" w:after="120"/>
      <w:outlineLvl w:val="2"/>
    </w:pPr>
    <w:rPr>
      <w:spacing w:val="-10"/>
      <w:kern w:val="32"/>
    </w:rPr>
  </w:style>
  <w:style w:type="paragraph" w:styleId="Heading4">
    <w:name w:val="heading 4"/>
    <w:basedOn w:val="HeadingBase"/>
    <w:next w:val="BodyText"/>
    <w:link w:val="Heading4Char"/>
    <w:qFormat/>
    <w:rsid w:val="00EA0601"/>
    <w:pPr>
      <w:spacing w:before="160" w:after="120"/>
      <w:outlineLvl w:val="3"/>
    </w:pPr>
    <w:rPr>
      <w:sz w:val="22"/>
    </w:rPr>
  </w:style>
  <w:style w:type="paragraph" w:styleId="Heading5">
    <w:name w:val="heading 5"/>
    <w:basedOn w:val="HeadingBase"/>
    <w:next w:val="Normal"/>
    <w:link w:val="Heading5Char"/>
    <w:qFormat/>
    <w:rsid w:val="00EA0601"/>
    <w:pPr>
      <w:spacing w:before="80"/>
      <w:outlineLvl w:val="4"/>
    </w:pPr>
    <w:rPr>
      <w:color w:val="918585"/>
      <w:sz w:val="20"/>
    </w:rPr>
  </w:style>
  <w:style w:type="paragraph" w:styleId="Heading6">
    <w:name w:val="heading 6"/>
    <w:basedOn w:val="HeadingBase"/>
    <w:next w:val="Normal"/>
    <w:link w:val="Heading6Char"/>
    <w:qFormat/>
    <w:rsid w:val="00EA0601"/>
    <w:pPr>
      <w:spacing w:before="60"/>
      <w:outlineLvl w:val="5"/>
    </w:pPr>
    <w:rPr>
      <w:color w:val="918585"/>
      <w:sz w:val="20"/>
    </w:rPr>
  </w:style>
  <w:style w:type="paragraph" w:styleId="Heading7">
    <w:name w:val="heading 7"/>
    <w:basedOn w:val="Normal"/>
    <w:next w:val="Normal"/>
    <w:link w:val="Heading7Char"/>
    <w:qFormat/>
    <w:rsid w:val="00EA0601"/>
    <w:pPr>
      <w:ind w:left="720"/>
      <w:outlineLvl w:val="6"/>
    </w:pPr>
    <w:rPr>
      <w:i/>
    </w:rPr>
  </w:style>
  <w:style w:type="paragraph" w:styleId="Heading8">
    <w:name w:val="heading 8"/>
    <w:basedOn w:val="Normal"/>
    <w:next w:val="Normal"/>
    <w:link w:val="Heading8Char"/>
    <w:qFormat/>
    <w:rsid w:val="00EA0601"/>
    <w:pPr>
      <w:ind w:left="720"/>
      <w:outlineLvl w:val="7"/>
    </w:pPr>
    <w:rPr>
      <w:i/>
    </w:rPr>
  </w:style>
  <w:style w:type="paragraph" w:styleId="Heading9">
    <w:name w:val="heading 9"/>
    <w:basedOn w:val="Normal"/>
    <w:next w:val="Normal"/>
    <w:link w:val="Heading9Char"/>
    <w:qFormat/>
    <w:rsid w:val="00EA0601"/>
    <w:pPr>
      <w:ind w:left="720"/>
      <w:outlineLvl w:val="8"/>
    </w:pPr>
    <w:rPr>
      <w:i/>
    </w:rPr>
  </w:style>
  <w:style w:type="character" w:default="1" w:styleId="DefaultParagraphFont">
    <w:name w:val="Default Paragraph Font"/>
    <w:uiPriority w:val="1"/>
    <w:unhideWhenUsed/>
    <w:rsid w:val="00EA06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601"/>
  </w:style>
  <w:style w:type="character" w:customStyle="1" w:styleId="Heading1Char">
    <w:name w:val="Heading 1 Char"/>
    <w:basedOn w:val="DefaultParagraphFont"/>
    <w:link w:val="Heading1"/>
    <w:rsid w:val="00EA0601"/>
    <w:rPr>
      <w:rFonts w:ascii="Times New Roman" w:eastAsia="Times New Roman" w:hAnsi="Times New Roman" w:cs="Times New Roman"/>
      <w:b/>
      <w:sz w:val="32"/>
      <w:szCs w:val="20"/>
      <w:lang w:eastAsia="en-US"/>
    </w:rPr>
  </w:style>
  <w:style w:type="paragraph" w:styleId="BodyText">
    <w:name w:val="Body Text"/>
    <w:basedOn w:val="Normal"/>
    <w:link w:val="BodyTextChar"/>
    <w:rsid w:val="00EA06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601"/>
    <w:rPr>
      <w:rFonts w:ascii="Times New Roman" w:eastAsia="Times New Roman" w:hAnsi="Times New Roman" w:cs="Times New Roman"/>
      <w:sz w:val="24"/>
      <w:lang w:eastAsia="en-US"/>
    </w:rPr>
  </w:style>
  <w:style w:type="paragraph" w:styleId="ListBullet">
    <w:name w:val="List Bullet"/>
    <w:basedOn w:val="List"/>
    <w:rsid w:val="00EA0601"/>
    <w:pPr>
      <w:numPr>
        <w:numId w:val="12"/>
      </w:numPr>
      <w:tabs>
        <w:tab w:val="clear" w:pos="340"/>
      </w:tabs>
      <w:spacing w:before="40" w:after="40"/>
    </w:pPr>
  </w:style>
  <w:style w:type="paragraph" w:styleId="ListBullet2">
    <w:name w:val="List Bullet 2"/>
    <w:basedOn w:val="List2"/>
    <w:rsid w:val="00EA0601"/>
    <w:pPr>
      <w:numPr>
        <w:numId w:val="13"/>
      </w:numPr>
      <w:tabs>
        <w:tab w:val="clear" w:pos="680"/>
      </w:tabs>
    </w:pPr>
  </w:style>
  <w:style w:type="paragraph" w:customStyle="1" w:styleId="SuperHeading">
    <w:name w:val="SuperHeading"/>
    <w:basedOn w:val="Normal"/>
    <w:rsid w:val="00EA0601"/>
    <w:pPr>
      <w:spacing w:before="240" w:after="120"/>
      <w:outlineLvl w:val="0"/>
    </w:pPr>
    <w:rPr>
      <w:rFonts w:ascii="Times New Roman" w:hAnsi="Times New Roman"/>
      <w:b/>
      <w:sz w:val="32"/>
    </w:rPr>
  </w:style>
  <w:style w:type="paragraph" w:customStyle="1" w:styleId="AllowPageBreak">
    <w:name w:val="AllowPageBreak"/>
    <w:rsid w:val="00EA06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A0601"/>
    <w:rPr>
      <w:b/>
    </w:rPr>
  </w:style>
  <w:style w:type="character" w:customStyle="1" w:styleId="Heading2Char">
    <w:name w:val="Heading 2 Char"/>
    <w:basedOn w:val="DefaultParagraphFont"/>
    <w:link w:val="Heading2"/>
    <w:rsid w:val="00EA06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6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6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6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6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6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6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601"/>
    <w:rPr>
      <w:rFonts w:ascii="Courier New" w:eastAsia="Times New Roman" w:hAnsi="Courier New" w:cs="Times New Roman"/>
      <w:i/>
      <w:szCs w:val="20"/>
      <w:lang w:eastAsia="en-US"/>
    </w:rPr>
  </w:style>
  <w:style w:type="paragraph" w:customStyle="1" w:styleId="HeadingBase">
    <w:name w:val="Heading Base"/>
    <w:rsid w:val="00EA06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601"/>
    <w:pPr>
      <w:tabs>
        <w:tab w:val="right" w:leader="dot" w:pos="9072"/>
      </w:tabs>
      <w:ind w:left="567"/>
    </w:pPr>
    <w:rPr>
      <w:szCs w:val="22"/>
    </w:rPr>
  </w:style>
  <w:style w:type="paragraph" w:customStyle="1" w:styleId="TOCBase">
    <w:name w:val="TOC Base"/>
    <w:rsid w:val="00EA06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601"/>
    <w:pPr>
      <w:tabs>
        <w:tab w:val="right" w:leader="dot" w:pos="9072"/>
      </w:tabs>
      <w:spacing w:before="40" w:after="40"/>
      <w:ind w:left="284"/>
    </w:pPr>
    <w:rPr>
      <w:rFonts w:ascii="Times New Roman" w:hAnsi="Times New Roman"/>
    </w:rPr>
  </w:style>
  <w:style w:type="paragraph" w:styleId="TOC1">
    <w:name w:val="toc 1"/>
    <w:basedOn w:val="TOCBase"/>
    <w:next w:val="Normal"/>
    <w:rsid w:val="00EA06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6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601"/>
    <w:rPr>
      <w:rFonts w:ascii="Times New Roman" w:eastAsia="Times New Roman" w:hAnsi="Times New Roman" w:cs="Times New Roman"/>
      <w:sz w:val="16"/>
      <w:lang w:eastAsia="en-US"/>
    </w:rPr>
  </w:style>
  <w:style w:type="paragraph" w:styleId="Title">
    <w:name w:val="Title"/>
    <w:basedOn w:val="HeadingBase"/>
    <w:link w:val="TitleChar"/>
    <w:qFormat/>
    <w:rsid w:val="00EA0601"/>
    <w:pPr>
      <w:spacing w:before="5040"/>
      <w:jc w:val="center"/>
    </w:pPr>
    <w:rPr>
      <w:sz w:val="48"/>
      <w:szCs w:val="72"/>
      <w:lang w:val="en-US"/>
    </w:rPr>
  </w:style>
  <w:style w:type="character" w:customStyle="1" w:styleId="TitleChar">
    <w:name w:val="Title Char"/>
    <w:basedOn w:val="DefaultParagraphFont"/>
    <w:link w:val="Title"/>
    <w:rsid w:val="00EA06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601"/>
    <w:pPr>
      <w:tabs>
        <w:tab w:val="left" w:pos="3600"/>
        <w:tab w:val="left" w:pos="3958"/>
      </w:tabs>
    </w:pPr>
  </w:style>
  <w:style w:type="paragraph" w:styleId="List">
    <w:name w:val="List"/>
    <w:basedOn w:val="BodyText"/>
    <w:next w:val="BodyText"/>
    <w:rsid w:val="00EA0601"/>
    <w:pPr>
      <w:tabs>
        <w:tab w:val="left" w:pos="340"/>
      </w:tabs>
      <w:spacing w:before="60" w:after="60"/>
      <w:ind w:left="340" w:hanging="340"/>
    </w:pPr>
  </w:style>
  <w:style w:type="paragraph" w:customStyle="1" w:styleId="Note">
    <w:name w:val="Note"/>
    <w:basedOn w:val="BodyText"/>
    <w:rsid w:val="00EA06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0601"/>
    <w:rPr>
      <w:b/>
      <w:spacing w:val="0"/>
    </w:rPr>
  </w:style>
  <w:style w:type="paragraph" w:customStyle="1" w:styleId="SuperTitle">
    <w:name w:val="SuperTitle"/>
    <w:basedOn w:val="Title"/>
    <w:rsid w:val="00EA0601"/>
    <w:pPr>
      <w:framePr w:wrap="auto" w:hAnchor="text" w:y="6049"/>
    </w:pPr>
    <w:rPr>
      <w:color w:val="000000"/>
      <w:sz w:val="40"/>
    </w:rPr>
  </w:style>
  <w:style w:type="paragraph" w:customStyle="1" w:styleId="TOCTitle">
    <w:name w:val="TOCTitle"/>
    <w:basedOn w:val="Heading1"/>
    <w:rsid w:val="00EA0601"/>
    <w:pPr>
      <w:spacing w:after="240"/>
      <w:jc w:val="center"/>
      <w:outlineLvl w:val="9"/>
    </w:pPr>
    <w:rPr>
      <w:caps/>
    </w:rPr>
  </w:style>
  <w:style w:type="paragraph" w:customStyle="1" w:styleId="Version">
    <w:name w:val="Version"/>
    <w:rsid w:val="00EA06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0601"/>
    <w:pPr>
      <w:keepNext w:val="0"/>
      <w:tabs>
        <w:tab w:val="right" w:pos="4176"/>
      </w:tabs>
      <w:ind w:left="198" w:hanging="198"/>
    </w:pPr>
    <w:rPr>
      <w:rFonts w:ascii="Garamond" w:hAnsi="Garamond"/>
    </w:rPr>
  </w:style>
  <w:style w:type="paragraph" w:styleId="IndexHeading">
    <w:name w:val="index heading"/>
    <w:basedOn w:val="Normal"/>
    <w:next w:val="Index1"/>
    <w:semiHidden/>
    <w:rsid w:val="00EA0601"/>
    <w:pPr>
      <w:spacing w:before="120" w:after="120"/>
    </w:pPr>
    <w:rPr>
      <w:rFonts w:ascii="Arial" w:hAnsi="Arial"/>
      <w:b/>
      <w:color w:val="918585"/>
      <w:sz w:val="24"/>
    </w:rPr>
  </w:style>
  <w:style w:type="paragraph" w:styleId="Header">
    <w:name w:val="header"/>
    <w:basedOn w:val="Normal"/>
    <w:link w:val="HeaderChar"/>
    <w:rsid w:val="00EA06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601"/>
    <w:rPr>
      <w:rFonts w:ascii="Times New Roman" w:eastAsia="Times New Roman" w:hAnsi="Times New Roman" w:cs="Times New Roman"/>
      <w:sz w:val="16"/>
      <w:szCs w:val="20"/>
      <w:lang w:val="en-GB" w:eastAsia="en-US"/>
    </w:rPr>
  </w:style>
  <w:style w:type="paragraph" w:customStyle="1" w:styleId="Chapter">
    <w:name w:val="Chapter"/>
    <w:basedOn w:val="Normal"/>
    <w:rsid w:val="00EA0601"/>
    <w:pPr>
      <w:spacing w:before="240"/>
    </w:pPr>
    <w:rPr>
      <w:rFonts w:ascii="Times New Roman" w:hAnsi="Times New Roman"/>
      <w:smallCaps/>
      <w:spacing w:val="80"/>
      <w:sz w:val="28"/>
    </w:rPr>
  </w:style>
  <w:style w:type="paragraph" w:customStyle="1" w:styleId="InChapter">
    <w:name w:val="InChapter"/>
    <w:basedOn w:val="Heading3"/>
    <w:rsid w:val="00EA0601"/>
    <w:pPr>
      <w:spacing w:after="240"/>
      <w:outlineLvl w:val="9"/>
    </w:pPr>
    <w:rPr>
      <w:noProof/>
    </w:rPr>
  </w:style>
  <w:style w:type="paragraph" w:styleId="Index2">
    <w:name w:val="index 2"/>
    <w:basedOn w:val="Normal"/>
    <w:next w:val="Normal"/>
    <w:semiHidden/>
    <w:rsid w:val="00EA0601"/>
    <w:pPr>
      <w:tabs>
        <w:tab w:val="right" w:pos="4176"/>
      </w:tabs>
      <w:ind w:left="568" w:hanging="284"/>
    </w:pPr>
    <w:rPr>
      <w:rFonts w:ascii="Garamond" w:hAnsi="Garamond"/>
    </w:rPr>
  </w:style>
  <w:style w:type="paragraph" w:customStyle="1" w:styleId="Byline">
    <w:name w:val="Byline"/>
    <w:rsid w:val="00EA06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601"/>
    <w:pPr>
      <w:tabs>
        <w:tab w:val="clear" w:pos="3600"/>
        <w:tab w:val="clear" w:pos="3958"/>
      </w:tabs>
      <w:jc w:val="right"/>
    </w:pPr>
  </w:style>
  <w:style w:type="character" w:styleId="Emphasis">
    <w:name w:val="Emphasis"/>
    <w:basedOn w:val="DefaultParagraphFont"/>
    <w:qFormat/>
    <w:rsid w:val="00EA0601"/>
    <w:rPr>
      <w:i/>
    </w:rPr>
  </w:style>
  <w:style w:type="paragraph" w:styleId="Caption">
    <w:name w:val="caption"/>
    <w:basedOn w:val="BodyText"/>
    <w:next w:val="Normal"/>
    <w:qFormat/>
    <w:rsid w:val="00EA0601"/>
    <w:pPr>
      <w:framePr w:w="2268" w:hSpace="181" w:vSpace="181" w:wrap="around" w:vAnchor="text" w:hAnchor="page" w:x="1135" w:y="285" w:anchorLock="1"/>
    </w:pPr>
    <w:rPr>
      <w:i/>
    </w:rPr>
  </w:style>
  <w:style w:type="paragraph" w:customStyle="1" w:styleId="MiniTOCTitle">
    <w:name w:val="MiniTOCTitle"/>
    <w:basedOn w:val="Heading4"/>
    <w:rsid w:val="00EA0601"/>
    <w:pPr>
      <w:spacing w:before="240"/>
      <w:outlineLvl w:val="9"/>
    </w:pPr>
    <w:rPr>
      <w:noProof/>
      <w:sz w:val="24"/>
    </w:rPr>
  </w:style>
  <w:style w:type="paragraph" w:customStyle="1" w:styleId="MiniTOCItem">
    <w:name w:val="MiniTOCItem"/>
    <w:basedOn w:val="ListBullet"/>
    <w:rsid w:val="00EA0601"/>
    <w:pPr>
      <w:numPr>
        <w:numId w:val="0"/>
      </w:numPr>
      <w:tabs>
        <w:tab w:val="right" w:leader="dot" w:pos="6521"/>
      </w:tabs>
      <w:spacing w:before="0" w:after="0"/>
    </w:pPr>
  </w:style>
  <w:style w:type="paragraph" w:customStyle="1" w:styleId="TOFTitle">
    <w:name w:val="TOFTitle"/>
    <w:basedOn w:val="TOCTitle"/>
    <w:rsid w:val="00EA0601"/>
  </w:style>
  <w:style w:type="paragraph" w:styleId="TableofFigures">
    <w:name w:val="table of figures"/>
    <w:basedOn w:val="Normal"/>
    <w:next w:val="Normal"/>
    <w:semiHidden/>
    <w:rsid w:val="00EA0601"/>
    <w:pPr>
      <w:tabs>
        <w:tab w:val="right" w:leader="dot" w:pos="9072"/>
      </w:tabs>
      <w:ind w:left="970" w:hanging="403"/>
    </w:pPr>
    <w:rPr>
      <w:rFonts w:ascii="Times New Roman" w:hAnsi="Times New Roman"/>
      <w:b/>
    </w:rPr>
  </w:style>
  <w:style w:type="paragraph" w:styleId="ListNumber">
    <w:name w:val="List Number"/>
    <w:basedOn w:val="List"/>
    <w:rsid w:val="00EA0601"/>
    <w:pPr>
      <w:numPr>
        <w:numId w:val="15"/>
      </w:numPr>
      <w:tabs>
        <w:tab w:val="clear" w:pos="340"/>
      </w:tabs>
    </w:pPr>
  </w:style>
  <w:style w:type="character" w:customStyle="1" w:styleId="WingdingSymbols">
    <w:name w:val="Wingding Symbols"/>
    <w:rsid w:val="00EA0601"/>
    <w:rPr>
      <w:rFonts w:ascii="Wingdings" w:hAnsi="Wingdings"/>
    </w:rPr>
  </w:style>
  <w:style w:type="paragraph" w:customStyle="1" w:styleId="TableHeading">
    <w:name w:val="Table Heading"/>
    <w:basedOn w:val="HeadingBase"/>
    <w:rsid w:val="00EA0601"/>
    <w:pPr>
      <w:keepLines/>
      <w:pBdr>
        <w:bottom w:val="single" w:sz="6" w:space="1" w:color="918585"/>
      </w:pBdr>
      <w:spacing w:before="240"/>
    </w:pPr>
  </w:style>
  <w:style w:type="character" w:customStyle="1" w:styleId="HotSpot">
    <w:name w:val="HotSpot"/>
    <w:rsid w:val="00EA0601"/>
    <w:rPr>
      <w:color w:val="0033CC"/>
      <w:u w:val="none"/>
    </w:rPr>
  </w:style>
  <w:style w:type="paragraph" w:customStyle="1" w:styleId="BodyTextRight">
    <w:name w:val="Body Text Right"/>
    <w:basedOn w:val="BodyText"/>
    <w:rsid w:val="00EA0601"/>
    <w:pPr>
      <w:spacing w:before="0" w:after="0"/>
      <w:jc w:val="right"/>
    </w:pPr>
  </w:style>
  <w:style w:type="paragraph" w:styleId="Index3">
    <w:name w:val="index 3"/>
    <w:basedOn w:val="ListNumber2"/>
    <w:next w:val="Normal"/>
    <w:semiHidden/>
    <w:rsid w:val="00EA0601"/>
    <w:pPr>
      <w:numPr>
        <w:numId w:val="0"/>
      </w:numPr>
      <w:tabs>
        <w:tab w:val="right" w:leader="dot" w:pos="4176"/>
      </w:tabs>
    </w:pPr>
  </w:style>
  <w:style w:type="paragraph" w:styleId="ListNumber2">
    <w:name w:val="List Number 2"/>
    <w:basedOn w:val="List2"/>
    <w:rsid w:val="00EA0601"/>
    <w:pPr>
      <w:numPr>
        <w:numId w:val="10"/>
      </w:numPr>
      <w:tabs>
        <w:tab w:val="clear" w:pos="1060"/>
      </w:tabs>
    </w:pPr>
  </w:style>
  <w:style w:type="paragraph" w:customStyle="1" w:styleId="MarginNote">
    <w:name w:val="Margin Note"/>
    <w:basedOn w:val="BodyText"/>
    <w:rsid w:val="00EA06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6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6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601"/>
    <w:rPr>
      <w:sz w:val="32"/>
    </w:rPr>
  </w:style>
  <w:style w:type="paragraph" w:customStyle="1" w:styleId="HeadingProcedure">
    <w:name w:val="Heading Procedure"/>
    <w:basedOn w:val="HeadingBase"/>
    <w:next w:val="Normal"/>
    <w:rsid w:val="00EA0601"/>
    <w:pPr>
      <w:tabs>
        <w:tab w:val="left" w:pos="0"/>
      </w:tabs>
      <w:spacing w:before="120" w:after="60"/>
    </w:pPr>
    <w:rPr>
      <w:i/>
      <w:color w:val="918585"/>
      <w:sz w:val="22"/>
    </w:rPr>
  </w:style>
  <w:style w:type="paragraph" w:customStyle="1" w:styleId="TableBodyText">
    <w:name w:val="Table Body Text"/>
    <w:basedOn w:val="BodyText"/>
    <w:rsid w:val="00EA0601"/>
    <w:pPr>
      <w:spacing w:before="60" w:after="60"/>
    </w:pPr>
  </w:style>
  <w:style w:type="paragraph" w:styleId="ListContinue">
    <w:name w:val="List Continue"/>
    <w:basedOn w:val="List"/>
    <w:rsid w:val="00EA0601"/>
    <w:pPr>
      <w:ind w:firstLine="0"/>
    </w:pPr>
  </w:style>
  <w:style w:type="paragraph" w:customStyle="1" w:styleId="ListNote">
    <w:name w:val="List Note"/>
    <w:basedOn w:val="List"/>
    <w:rsid w:val="00EA0601"/>
    <w:pPr>
      <w:pBdr>
        <w:top w:val="single" w:sz="6" w:space="2" w:color="918585"/>
        <w:bottom w:val="single" w:sz="6" w:space="2" w:color="918585"/>
      </w:pBdr>
      <w:tabs>
        <w:tab w:val="left" w:pos="1021"/>
      </w:tabs>
      <w:ind w:firstLine="0"/>
    </w:pPr>
  </w:style>
  <w:style w:type="paragraph" w:customStyle="1" w:styleId="Warning">
    <w:name w:val="Warning"/>
    <w:basedOn w:val="BodyText"/>
    <w:rsid w:val="00EA0601"/>
    <w:pPr>
      <w:shd w:val="clear" w:color="auto" w:fill="D9D9D9"/>
      <w:tabs>
        <w:tab w:val="left" w:pos="992"/>
      </w:tabs>
      <w:ind w:left="119" w:right="119"/>
    </w:pPr>
    <w:rPr>
      <w:sz w:val="20"/>
    </w:rPr>
  </w:style>
  <w:style w:type="paragraph" w:customStyle="1" w:styleId="MarginIcons">
    <w:name w:val="Margin Icons"/>
    <w:basedOn w:val="BodyText"/>
    <w:rsid w:val="00EA06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601"/>
    <w:rPr>
      <w:rFonts w:ascii="Courier New" w:hAnsi="Courier New"/>
    </w:rPr>
  </w:style>
  <w:style w:type="paragraph" w:customStyle="1" w:styleId="NoteBullet">
    <w:name w:val="Note Bullet"/>
    <w:basedOn w:val="Note"/>
    <w:rsid w:val="00EA0601"/>
    <w:pPr>
      <w:tabs>
        <w:tab w:val="clear" w:pos="680"/>
      </w:tabs>
      <w:spacing w:before="60" w:after="60"/>
    </w:pPr>
  </w:style>
  <w:style w:type="paragraph" w:customStyle="1" w:styleId="SubHeading2">
    <w:name w:val="SubHeading2"/>
    <w:basedOn w:val="HeadingBase"/>
    <w:rsid w:val="00EA0601"/>
    <w:pPr>
      <w:spacing w:before="240" w:after="60"/>
    </w:pPr>
    <w:rPr>
      <w:sz w:val="20"/>
    </w:rPr>
  </w:style>
  <w:style w:type="paragraph" w:customStyle="1" w:styleId="SubHeading1">
    <w:name w:val="SubHeading1"/>
    <w:basedOn w:val="HeadingBase"/>
    <w:rsid w:val="00EA0601"/>
    <w:pPr>
      <w:spacing w:before="240" w:after="60"/>
    </w:pPr>
    <w:rPr>
      <w:color w:val="918585"/>
      <w:sz w:val="22"/>
    </w:rPr>
  </w:style>
  <w:style w:type="paragraph" w:customStyle="1" w:styleId="SideHeading">
    <w:name w:val="Side Heading"/>
    <w:basedOn w:val="HeadingBase"/>
    <w:rsid w:val="00EA06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601"/>
    <w:pPr>
      <w:tabs>
        <w:tab w:val="num" w:pos="360"/>
      </w:tabs>
    </w:pPr>
  </w:style>
  <w:style w:type="paragraph" w:styleId="PlainText">
    <w:name w:val="Plain Text"/>
    <w:basedOn w:val="Normal"/>
    <w:link w:val="PlainTextChar"/>
    <w:rsid w:val="00EA0601"/>
    <w:rPr>
      <w:sz w:val="20"/>
    </w:rPr>
  </w:style>
  <w:style w:type="character" w:customStyle="1" w:styleId="PlainTextChar">
    <w:name w:val="Plain Text Char"/>
    <w:basedOn w:val="DefaultParagraphFont"/>
    <w:link w:val="PlainText"/>
    <w:rsid w:val="00EA0601"/>
    <w:rPr>
      <w:rFonts w:ascii="Courier New" w:eastAsia="Times New Roman" w:hAnsi="Courier New" w:cs="Times New Roman"/>
      <w:sz w:val="20"/>
      <w:szCs w:val="20"/>
      <w:lang w:eastAsia="en-US"/>
    </w:rPr>
  </w:style>
  <w:style w:type="character" w:customStyle="1" w:styleId="MenuOption">
    <w:name w:val="Menu Option"/>
    <w:basedOn w:val="DefaultParagraphFont"/>
    <w:rsid w:val="00EA0601"/>
    <w:rPr>
      <w:b/>
      <w:smallCaps/>
    </w:rPr>
  </w:style>
  <w:style w:type="paragraph" w:customStyle="1" w:styleId="TableListNumber">
    <w:name w:val="Table List Number"/>
    <w:basedOn w:val="ListNumber"/>
    <w:rsid w:val="00EA0601"/>
    <w:pPr>
      <w:numPr>
        <w:numId w:val="0"/>
      </w:numPr>
    </w:pPr>
  </w:style>
  <w:style w:type="paragraph" w:styleId="TOC4">
    <w:name w:val="toc 4"/>
    <w:basedOn w:val="TOCBase"/>
    <w:next w:val="Normal"/>
    <w:semiHidden/>
    <w:rsid w:val="00EA0601"/>
    <w:pPr>
      <w:tabs>
        <w:tab w:val="right" w:leader="dot" w:pos="9071"/>
      </w:tabs>
      <w:ind w:left="1701"/>
    </w:pPr>
  </w:style>
  <w:style w:type="paragraph" w:customStyle="1" w:styleId="ListAlpha">
    <w:name w:val="List Alpha"/>
    <w:basedOn w:val="List"/>
    <w:rsid w:val="00EA0601"/>
    <w:pPr>
      <w:numPr>
        <w:numId w:val="9"/>
      </w:numPr>
    </w:pPr>
  </w:style>
  <w:style w:type="paragraph" w:customStyle="1" w:styleId="ListAlpha2">
    <w:name w:val="List Alpha 2"/>
    <w:basedOn w:val="List2"/>
    <w:rsid w:val="00EA0601"/>
    <w:pPr>
      <w:numPr>
        <w:numId w:val="8"/>
      </w:numPr>
    </w:pPr>
  </w:style>
  <w:style w:type="paragraph" w:styleId="List2">
    <w:name w:val="List 2"/>
    <w:basedOn w:val="BodyText"/>
    <w:rsid w:val="00EA0601"/>
    <w:pPr>
      <w:tabs>
        <w:tab w:val="left" w:pos="680"/>
      </w:tabs>
      <w:spacing w:before="60" w:after="60"/>
      <w:ind w:left="680" w:hanging="340"/>
    </w:pPr>
  </w:style>
  <w:style w:type="paragraph" w:styleId="List3">
    <w:name w:val="List 3"/>
    <w:basedOn w:val="BodyText"/>
    <w:rsid w:val="00EA0601"/>
    <w:pPr>
      <w:tabs>
        <w:tab w:val="left" w:pos="1021"/>
      </w:tabs>
      <w:spacing w:before="60" w:after="60"/>
      <w:ind w:left="1020" w:hanging="340"/>
    </w:pPr>
  </w:style>
  <w:style w:type="paragraph" w:styleId="List4">
    <w:name w:val="List 4"/>
    <w:basedOn w:val="BodyText"/>
    <w:rsid w:val="00EA0601"/>
    <w:pPr>
      <w:tabs>
        <w:tab w:val="left" w:pos="1361"/>
      </w:tabs>
      <w:spacing w:before="60" w:after="60"/>
      <w:ind w:left="1361" w:hanging="340"/>
    </w:pPr>
  </w:style>
  <w:style w:type="paragraph" w:styleId="List5">
    <w:name w:val="List 5"/>
    <w:basedOn w:val="BodyText"/>
    <w:rsid w:val="00EA0601"/>
    <w:pPr>
      <w:tabs>
        <w:tab w:val="left" w:pos="1701"/>
      </w:tabs>
      <w:spacing w:before="60" w:after="60"/>
      <w:ind w:left="1701" w:hanging="340"/>
    </w:pPr>
  </w:style>
  <w:style w:type="paragraph" w:styleId="ListBullet3">
    <w:name w:val="List Bullet 3"/>
    <w:basedOn w:val="List3"/>
    <w:rsid w:val="00EA0601"/>
    <w:pPr>
      <w:numPr>
        <w:numId w:val="14"/>
      </w:numPr>
      <w:tabs>
        <w:tab w:val="clear" w:pos="1021"/>
      </w:tabs>
      <w:ind w:left="1037" w:hanging="357"/>
    </w:pPr>
  </w:style>
  <w:style w:type="paragraph" w:styleId="ListBullet4">
    <w:name w:val="List Bullet 4"/>
    <w:basedOn w:val="List4"/>
    <w:rsid w:val="00EA0601"/>
    <w:pPr>
      <w:numPr>
        <w:numId w:val="3"/>
      </w:numPr>
      <w:tabs>
        <w:tab w:val="clear" w:pos="1361"/>
      </w:tabs>
    </w:pPr>
  </w:style>
  <w:style w:type="paragraph" w:styleId="ListBullet5">
    <w:name w:val="List Bullet 5"/>
    <w:basedOn w:val="List5"/>
    <w:rsid w:val="00EA0601"/>
    <w:pPr>
      <w:numPr>
        <w:numId w:val="4"/>
      </w:numPr>
    </w:pPr>
  </w:style>
  <w:style w:type="paragraph" w:styleId="ListContinue2">
    <w:name w:val="List Continue 2"/>
    <w:basedOn w:val="List2"/>
    <w:rsid w:val="00EA0601"/>
    <w:pPr>
      <w:ind w:firstLine="0"/>
    </w:pPr>
  </w:style>
  <w:style w:type="paragraph" w:styleId="ListContinue3">
    <w:name w:val="List Continue 3"/>
    <w:basedOn w:val="List3"/>
    <w:rsid w:val="00EA0601"/>
    <w:pPr>
      <w:ind w:left="1021" w:firstLine="0"/>
    </w:pPr>
  </w:style>
  <w:style w:type="paragraph" w:styleId="ListContinue4">
    <w:name w:val="List Continue 4"/>
    <w:basedOn w:val="List4"/>
    <w:rsid w:val="00EA0601"/>
    <w:pPr>
      <w:ind w:firstLine="0"/>
    </w:pPr>
  </w:style>
  <w:style w:type="paragraph" w:styleId="ListContinue5">
    <w:name w:val="List Continue 5"/>
    <w:basedOn w:val="List5"/>
    <w:rsid w:val="00EA0601"/>
    <w:pPr>
      <w:ind w:firstLine="0"/>
    </w:pPr>
  </w:style>
  <w:style w:type="paragraph" w:styleId="ListNumber3">
    <w:name w:val="List Number 3"/>
    <w:basedOn w:val="List3"/>
    <w:rsid w:val="00EA0601"/>
    <w:pPr>
      <w:numPr>
        <w:numId w:val="5"/>
      </w:numPr>
    </w:pPr>
  </w:style>
  <w:style w:type="paragraph" w:styleId="ListNumber4">
    <w:name w:val="List Number 4"/>
    <w:basedOn w:val="List4"/>
    <w:rsid w:val="00EA0601"/>
    <w:pPr>
      <w:numPr>
        <w:numId w:val="6"/>
      </w:numPr>
    </w:pPr>
  </w:style>
  <w:style w:type="paragraph" w:styleId="ListNumber5">
    <w:name w:val="List Number 5"/>
    <w:basedOn w:val="List5"/>
    <w:rsid w:val="00EA0601"/>
    <w:pPr>
      <w:numPr>
        <w:numId w:val="7"/>
      </w:numPr>
    </w:pPr>
  </w:style>
  <w:style w:type="paragraph" w:styleId="BlockText">
    <w:name w:val="Block Text"/>
    <w:basedOn w:val="Normal"/>
    <w:rsid w:val="00EA0601"/>
    <w:pPr>
      <w:spacing w:after="120"/>
      <w:ind w:left="1440" w:right="1440"/>
    </w:pPr>
  </w:style>
  <w:style w:type="character" w:customStyle="1" w:styleId="Subscript">
    <w:name w:val="Subscript"/>
    <w:basedOn w:val="DefaultParagraphFont"/>
    <w:rsid w:val="00EA0601"/>
    <w:rPr>
      <w:sz w:val="16"/>
      <w:vertAlign w:val="subscript"/>
    </w:rPr>
  </w:style>
  <w:style w:type="character" w:customStyle="1" w:styleId="Superscript">
    <w:name w:val="Superscript"/>
    <w:basedOn w:val="DefaultParagraphFont"/>
    <w:rsid w:val="00EA0601"/>
    <w:rPr>
      <w:sz w:val="16"/>
      <w:vertAlign w:val="superscript"/>
    </w:rPr>
  </w:style>
  <w:style w:type="character" w:customStyle="1" w:styleId="Symbols">
    <w:name w:val="Symbols"/>
    <w:basedOn w:val="DefaultParagraphFont"/>
    <w:rsid w:val="00EA0601"/>
    <w:rPr>
      <w:rFonts w:ascii="Symbol" w:hAnsi="Symbol"/>
    </w:rPr>
  </w:style>
  <w:style w:type="character" w:customStyle="1" w:styleId="MenuOptions">
    <w:name w:val="Menu Options"/>
    <w:basedOn w:val="DefaultParagraphFont"/>
    <w:rsid w:val="00EA0601"/>
    <w:rPr>
      <w:rFonts w:ascii="Arial Narrow" w:hAnsi="Arial Narrow"/>
      <w:smallCaps/>
    </w:rPr>
  </w:style>
  <w:style w:type="character" w:customStyle="1" w:styleId="Buttons">
    <w:name w:val="Buttons"/>
    <w:basedOn w:val="DefaultParagraphFont"/>
    <w:rsid w:val="00EA0601"/>
    <w:rPr>
      <w:b/>
    </w:rPr>
  </w:style>
  <w:style w:type="character" w:customStyle="1" w:styleId="Underlined">
    <w:name w:val="Underlined"/>
    <w:basedOn w:val="DefaultParagraphFont"/>
    <w:rsid w:val="00EA0601"/>
    <w:rPr>
      <w:u w:val="single"/>
    </w:rPr>
  </w:style>
  <w:style w:type="paragraph" w:customStyle="1" w:styleId="TableBodyTextRight">
    <w:name w:val="Table Body Text Right"/>
    <w:basedOn w:val="TableBodyText"/>
    <w:rsid w:val="00EA0601"/>
    <w:pPr>
      <w:widowControl w:val="0"/>
      <w:autoSpaceDE w:val="0"/>
      <w:autoSpaceDN w:val="0"/>
      <w:adjustRightInd w:val="0"/>
      <w:jc w:val="right"/>
    </w:pPr>
    <w:rPr>
      <w:rFonts w:cs="Arial"/>
      <w:szCs w:val="18"/>
    </w:rPr>
  </w:style>
  <w:style w:type="paragraph" w:customStyle="1" w:styleId="CopyrightText">
    <w:name w:val="Copyright Text"/>
    <w:basedOn w:val="BodyText"/>
    <w:rsid w:val="00EA0601"/>
    <w:rPr>
      <w:sz w:val="18"/>
    </w:rPr>
  </w:style>
  <w:style w:type="paragraph" w:customStyle="1" w:styleId="BodySmallRight">
    <w:name w:val="Body Small Right"/>
    <w:basedOn w:val="BodyTextRight"/>
    <w:rsid w:val="00EA0601"/>
    <w:rPr>
      <w:sz w:val="18"/>
      <w:szCs w:val="18"/>
    </w:rPr>
  </w:style>
  <w:style w:type="paragraph" w:customStyle="1" w:styleId="MarginEdition">
    <w:name w:val="Margin Edition"/>
    <w:basedOn w:val="MarginNote"/>
    <w:rsid w:val="00EA0601"/>
    <w:pPr>
      <w:spacing w:before="0" w:after="0"/>
    </w:pPr>
    <w:rPr>
      <w:rFonts w:ascii="Times New Roman" w:hAnsi="Times New Roman"/>
      <w:color w:val="999999"/>
    </w:rPr>
  </w:style>
  <w:style w:type="paragraph" w:customStyle="1" w:styleId="Spacer">
    <w:name w:val="Spacer"/>
    <w:basedOn w:val="Normal"/>
    <w:rsid w:val="00EA0601"/>
    <w:rPr>
      <w:sz w:val="2"/>
      <w:szCs w:val="2"/>
    </w:rPr>
  </w:style>
  <w:style w:type="character" w:customStyle="1" w:styleId="Small">
    <w:name w:val="Small"/>
    <w:basedOn w:val="DefaultParagraphFont"/>
    <w:rsid w:val="00EA0601"/>
    <w:rPr>
      <w:sz w:val="16"/>
    </w:rPr>
  </w:style>
  <w:style w:type="paragraph" w:customStyle="1" w:styleId="WideTable">
    <w:name w:val="Wide Table"/>
    <w:basedOn w:val="Normal"/>
    <w:rsid w:val="00EA0601"/>
    <w:pPr>
      <w:ind w:left="-1418"/>
    </w:pPr>
    <w:rPr>
      <w:sz w:val="2"/>
      <w:szCs w:val="2"/>
    </w:rPr>
  </w:style>
  <w:style w:type="character" w:styleId="PageNumber">
    <w:name w:val="page number"/>
    <w:basedOn w:val="DefaultParagraphFont"/>
    <w:rsid w:val="00EA0601"/>
  </w:style>
  <w:style w:type="paragraph" w:styleId="Quote">
    <w:name w:val="Quote"/>
    <w:basedOn w:val="Heading1"/>
    <w:link w:val="QuoteChar"/>
    <w:qFormat/>
    <w:rsid w:val="00EA0601"/>
    <w:rPr>
      <w:b w:val="0"/>
      <w:sz w:val="72"/>
      <w:szCs w:val="72"/>
      <w:lang w:val="en-NZ"/>
    </w:rPr>
  </w:style>
  <w:style w:type="character" w:customStyle="1" w:styleId="QuoteChar">
    <w:name w:val="Quote Char"/>
    <w:basedOn w:val="DefaultParagraphFont"/>
    <w:link w:val="Quote"/>
    <w:rsid w:val="00EA06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601"/>
    <w:pPr>
      <w:pageBreakBefore/>
    </w:pPr>
  </w:style>
  <w:style w:type="paragraph" w:customStyle="1" w:styleId="Border">
    <w:name w:val="Border"/>
    <w:basedOn w:val="Normal"/>
    <w:qFormat/>
    <w:rsid w:val="00EA06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601"/>
    <w:rPr>
      <w:b/>
      <w:bCs/>
      <w:i/>
      <w:iCs/>
      <w:color w:val="auto"/>
    </w:rPr>
  </w:style>
  <w:style w:type="paragraph" w:styleId="IntenseQuote">
    <w:name w:val="Intense Quote"/>
    <w:basedOn w:val="Normal"/>
    <w:next w:val="Normal"/>
    <w:link w:val="IntenseQuoteChar"/>
    <w:uiPriority w:val="30"/>
    <w:qFormat/>
    <w:rsid w:val="00EA06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6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601"/>
    <w:rPr>
      <w:smallCaps/>
      <w:color w:val="auto"/>
      <w:u w:val="single"/>
    </w:rPr>
  </w:style>
  <w:style w:type="character" w:styleId="IntenseReference">
    <w:name w:val="Intense Reference"/>
    <w:basedOn w:val="DefaultParagraphFont"/>
    <w:uiPriority w:val="32"/>
    <w:qFormat/>
    <w:rsid w:val="00EA0601"/>
    <w:rPr>
      <w:b/>
      <w:bCs/>
      <w:smallCaps/>
      <w:color w:val="auto"/>
      <w:spacing w:val="5"/>
      <w:u w:val="single"/>
    </w:rPr>
  </w:style>
  <w:style w:type="paragraph" w:customStyle="1" w:styleId="2ColumnHeading">
    <w:name w:val="2Column Heading"/>
    <w:basedOn w:val="BodyText"/>
    <w:qFormat/>
    <w:rsid w:val="00EA0601"/>
    <w:pPr>
      <w:spacing w:after="60"/>
      <w:ind w:left="-2268"/>
    </w:pPr>
    <w:rPr>
      <w:b/>
    </w:rPr>
  </w:style>
  <w:style w:type="paragraph" w:customStyle="1" w:styleId="Heading1TOC">
    <w:name w:val="Heading1 TOC"/>
    <w:basedOn w:val="Normal"/>
    <w:qFormat/>
    <w:rsid w:val="00EA0601"/>
    <w:pPr>
      <w:spacing w:before="240" w:after="120"/>
    </w:pPr>
    <w:rPr>
      <w:rFonts w:ascii="Times New Roman" w:hAnsi="Times New Roman"/>
      <w:b/>
      <w:sz w:val="32"/>
    </w:rPr>
  </w:style>
  <w:style w:type="paragraph" w:customStyle="1" w:styleId="Heading2TOC">
    <w:name w:val="Heading2 TOC"/>
    <w:basedOn w:val="Normal"/>
    <w:qFormat/>
    <w:rsid w:val="00EA0601"/>
    <w:pPr>
      <w:spacing w:before="240" w:after="60"/>
    </w:pPr>
    <w:rPr>
      <w:rFonts w:ascii="Times New Roman" w:hAnsi="Times New Roman"/>
      <w:b/>
      <w:sz w:val="28"/>
    </w:rPr>
  </w:style>
  <w:style w:type="character" w:customStyle="1" w:styleId="Underline">
    <w:name w:val="Underline"/>
    <w:basedOn w:val="DefaultParagraphFont"/>
    <w:qFormat/>
    <w:rsid w:val="00EA0601"/>
    <w:rPr>
      <w:u w:val="single"/>
    </w:rPr>
  </w:style>
  <w:style w:type="character" w:customStyle="1" w:styleId="BoldandItalics">
    <w:name w:val="Bold and Italics"/>
    <w:qFormat/>
    <w:rsid w:val="00EA0601"/>
    <w:rPr>
      <w:b/>
      <w:i/>
      <w:u w:val="none"/>
    </w:rPr>
  </w:style>
  <w:style w:type="paragraph" w:styleId="BalloonText">
    <w:name w:val="Balloon Text"/>
    <w:basedOn w:val="Normal"/>
    <w:link w:val="BalloonTextChar"/>
    <w:rsid w:val="00EA0601"/>
    <w:rPr>
      <w:rFonts w:ascii="Tahoma" w:hAnsi="Tahoma" w:cs="Tahoma"/>
      <w:sz w:val="16"/>
      <w:szCs w:val="16"/>
    </w:rPr>
  </w:style>
  <w:style w:type="character" w:customStyle="1" w:styleId="BalloonTextChar">
    <w:name w:val="Balloon Text Char"/>
    <w:basedOn w:val="DefaultParagraphFont"/>
    <w:link w:val="BalloonText"/>
    <w:rsid w:val="00EA06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6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6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601"/>
    <w:rPr>
      <w:b/>
      <w:color w:val="660033"/>
      <w:spacing w:val="0"/>
    </w:rPr>
  </w:style>
  <w:style w:type="paragraph" w:customStyle="1" w:styleId="Nameditemlist">
    <w:name w:val="Named item list"/>
    <w:basedOn w:val="BodyText"/>
    <w:qFormat/>
    <w:rsid w:val="00EA0601"/>
    <w:pPr>
      <w:tabs>
        <w:tab w:val="left" w:pos="2835"/>
      </w:tabs>
      <w:ind w:left="2835" w:hanging="2835"/>
    </w:pPr>
  </w:style>
  <w:style w:type="paragraph" w:customStyle="1" w:styleId="BodyTextnopadding">
    <w:name w:val="Body Text no padding"/>
    <w:basedOn w:val="BodyText"/>
    <w:qFormat/>
    <w:rsid w:val="00EA0601"/>
    <w:pPr>
      <w:spacing w:before="0" w:after="0"/>
    </w:pPr>
  </w:style>
  <w:style w:type="character" w:styleId="Hyperlink">
    <w:name w:val="Hyperlink"/>
    <w:basedOn w:val="DefaultParagraphFont"/>
    <w:uiPriority w:val="99"/>
    <w:unhideWhenUsed/>
    <w:rsid w:val="00C22E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3442</Characters>
  <Application>Microsoft Office Word</Application>
  <DocSecurity>0</DocSecurity>
  <Lines>122</Lines>
  <Paragraphs>107</Paragraphs>
  <ScaleCrop>false</ScaleCrop>
  <Company>Author-it Software Corporation Ltd.</Company>
  <LinksUpToDate>false</LinksUpToDate>
  <CharactersWithSpaces>3882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FWPSIL2004 Collect forest data or samples for assessment and analysis</dc:title>
  <dc:subject>Approved</dc:subject>
  <dc:creator>Skills Impact</dc:creator>
  <cp:keywords>Release: 1</cp:keywords>
  <dc:description>Review Date: 12 April 2008</dc:description>
  <cp:lastModifiedBy>HSD_TPCMSd.prod</cp:lastModifiedBy>
  <cp:revision>3</cp:revision>
  <dcterms:created xsi:type="dcterms:W3CDTF">2024-04-26T01:42:00Z</dcterms:created>
  <dcterms:modified xsi:type="dcterms:W3CDTF">2024-04-26T01:42:00Z</dcterms:modified>
</cp:coreProperties>
</file>