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774" w:rsidP="00266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FWPSAW4208 Plan for and coordinate timber kiln drying operations</w:t>
      </w:r>
      <w:r>
        <w:fldChar w:fldCharType="end"/>
      </w:r>
    </w:p>
    <w:p w:rsidR="00266774" w:rsidP="00266774">
      <w:pPr>
        <w:pStyle w:val="Version"/>
        <w:sectPr w:rsidSect="00242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366" w:rsidP="00242366">
      <w:pPr>
        <w:pStyle w:val="SuperHeading"/>
      </w:pPr>
      <w:r w:rsidRPr="00242366">
        <w:t>Assessment Requirements for FWPSAW4208 Plan for and coordinate timber kiln drying operations</w:t>
      </w:r>
    </w:p>
    <w:p w:rsidR="00000000" w:rsidRPr="00242366" w:rsidP="00242366">
      <w:pPr>
        <w:pStyle w:val="Heading1"/>
      </w:pPr>
      <w:bookmarkStart w:id="1" w:name="O_1242345"/>
      <w:bookmarkEnd w:id="1"/>
      <w:r w:rsidRPr="002423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23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66">
            <w:pPr>
              <w:pStyle w:val="BodyTextBold"/>
              <w:rPr>
                <w:lang w:val="en-NZ"/>
              </w:rPr>
            </w:pPr>
            <w:r w:rsidRPr="002423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66">
            <w:pPr>
              <w:pStyle w:val="BodyTextBold"/>
              <w:rPr>
                <w:lang w:val="en-NZ"/>
              </w:rPr>
            </w:pPr>
            <w:r w:rsidRPr="00242366">
              <w:t>Comments</w:t>
            </w:r>
          </w:p>
        </w:tc>
      </w:tr>
      <w:tr w:rsidTr="002423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366">
            <w:pPr>
              <w:pStyle w:val="BodyText"/>
              <w:rPr>
                <w:lang w:val="en-NZ"/>
              </w:rPr>
            </w:pPr>
            <w:r w:rsidRPr="002423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366" w:rsidP="00242366">
            <w:pPr>
              <w:pStyle w:val="BodyText"/>
            </w:pPr>
            <w:r w:rsidRPr="00242366">
              <w:t>This version released with FWP Forest and Wood Products Training Package Version 8.0.</w:t>
            </w:r>
          </w:p>
        </w:tc>
      </w:tr>
    </w:tbl>
    <w:p w:rsidR="00000000" w:rsidRPr="00242366" w:rsidP="00242366">
      <w:pPr>
        <w:pStyle w:val="BodyText"/>
      </w:pPr>
    </w:p>
    <w:p w:rsidR="00000000" w:rsidRPr="00242366" w:rsidP="00242366">
      <w:pPr>
        <w:pStyle w:val="AllowPageBreak"/>
      </w:pPr>
    </w:p>
    <w:p w:rsidR="00000000" w:rsidRPr="00242366" w:rsidP="00242366">
      <w:pPr>
        <w:pStyle w:val="Heading1"/>
      </w:pPr>
      <w:bookmarkStart w:id="2" w:name="O_1242346"/>
      <w:bookmarkEnd w:id="2"/>
      <w:r w:rsidRPr="00242366">
        <w:t>Performance Evidence</w:t>
      </w:r>
    </w:p>
    <w:p w:rsidR="00000000" w:rsidRPr="00242366" w:rsidP="00266774">
      <w:pPr>
        <w:pStyle w:val="BodyText"/>
      </w:pPr>
      <w:r w:rsidRPr="00242366">
        <w:t xml:space="preserve">An individual demonstrating competency must satisfy all of the elements and performance criteria in this unit. </w:t>
      </w:r>
    </w:p>
    <w:p w:rsidR="00000000" w:rsidRPr="00242366" w:rsidP="00266774">
      <w:pPr>
        <w:pStyle w:val="BodyText"/>
      </w:pPr>
      <w:r w:rsidRPr="00242366">
        <w:t>There must be evidence that the individual has planned, coordinated and evaluated two timber drying opera</w:t>
      </w:r>
      <w:r w:rsidRPr="00242366">
        <w:t>tions.</w:t>
      </w:r>
    </w:p>
    <w:p w:rsidR="00000000" w:rsidRPr="00242366" w:rsidP="00266774">
      <w:pPr>
        <w:pStyle w:val="BodyText"/>
      </w:pPr>
      <w:r w:rsidRPr="00242366">
        <w:t>In performing these tasks, the individual has:</w:t>
      </w:r>
    </w:p>
    <w:p w:rsidR="00000000" w:rsidRPr="00242366" w:rsidP="00242366">
      <w:pPr>
        <w:pStyle w:val="ListBullet"/>
      </w:pPr>
      <w:r w:rsidRPr="00242366">
        <w:t>communicated and coordinated personnel effectively to follow workplace procedures, workplace health and safety and environmental protection practices and/or procedures, and planning and scheduling requ</w:t>
      </w:r>
      <w:r w:rsidRPr="00242366">
        <w:t>ired for timber drying operation</w:t>
      </w:r>
    </w:p>
    <w:p w:rsidR="00000000" w:rsidRPr="00242366" w:rsidP="00242366">
      <w:pPr>
        <w:pStyle w:val="ListBullet"/>
      </w:pPr>
      <w:r w:rsidRPr="00242366">
        <w:t>complied with legislation, standards and codes of practice relevant to timber drying operations</w:t>
      </w:r>
    </w:p>
    <w:p w:rsidR="00000000" w:rsidRPr="00242366" w:rsidP="00242366">
      <w:pPr>
        <w:pStyle w:val="ListBullet"/>
      </w:pPr>
      <w:r w:rsidRPr="00242366">
        <w:t>monitored timber drying operations and output against confirmed production targets, specifications and performance indicators, and identified production and equipment problems and faults</w:t>
      </w:r>
    </w:p>
    <w:p w:rsidR="00000000" w:rsidRPr="00242366" w:rsidP="00242366">
      <w:pPr>
        <w:pStyle w:val="ListBullet"/>
      </w:pPr>
      <w:r w:rsidRPr="00242366">
        <w:t>resolved one real or hypothetical problem in the timber drying operat</w:t>
      </w:r>
      <w:r w:rsidRPr="00242366">
        <w:t>ion</w:t>
      </w:r>
    </w:p>
    <w:p w:rsidR="00000000" w:rsidRPr="00242366" w:rsidP="00242366">
      <w:pPr>
        <w:pStyle w:val="ListBullet"/>
      </w:pPr>
      <w:r w:rsidRPr="00242366">
        <w:t>recorded and reported production information including output, quality and faults</w:t>
      </w:r>
    </w:p>
    <w:p w:rsidR="00000000" w:rsidRPr="00242366" w:rsidP="00242366">
      <w:pPr>
        <w:pStyle w:val="ListBullet"/>
      </w:pPr>
      <w:r w:rsidRPr="00242366">
        <w:t>evaluated timber drying operation and suggested one process improvement</w:t>
      </w:r>
    </w:p>
    <w:p w:rsidR="00000000" w:rsidRPr="00242366" w:rsidP="00242366">
      <w:pPr>
        <w:pStyle w:val="ListBullet"/>
      </w:pPr>
      <w:r w:rsidRPr="00242366">
        <w:t>maintained inventory levels and coordinated equipment maintenance.</w:t>
      </w:r>
    </w:p>
    <w:p w:rsidR="00000000" w:rsidRPr="00242366" w:rsidP="00242366">
      <w:pPr>
        <w:pStyle w:val="AllowPageBreak"/>
      </w:pPr>
    </w:p>
    <w:p w:rsidR="00000000" w:rsidRPr="00242366" w:rsidP="00242366">
      <w:pPr>
        <w:pStyle w:val="Heading1"/>
      </w:pPr>
      <w:bookmarkStart w:id="3" w:name="O_1242347"/>
      <w:bookmarkEnd w:id="3"/>
      <w:r w:rsidRPr="00242366">
        <w:t>Knowledge Ev</w:t>
      </w:r>
      <w:r w:rsidRPr="00242366">
        <w:t>idence</w:t>
      </w:r>
    </w:p>
    <w:p w:rsidR="00000000" w:rsidRPr="00242366" w:rsidP="00266774">
      <w:pPr>
        <w:pStyle w:val="BodyText"/>
      </w:pPr>
      <w:r w:rsidRPr="00242366">
        <w:t>An individual must be able to demonstrate the knowledge required to perform the tasks outlined in the elements and performance criteria of this unit. This includes knowledge of:</w:t>
      </w:r>
    </w:p>
    <w:p w:rsidR="00000000" w:rsidRPr="00242366" w:rsidP="00242366">
      <w:pPr>
        <w:pStyle w:val="ListBullet"/>
      </w:pPr>
      <w:r w:rsidRPr="00242366">
        <w:t>hazards and associated risks with timber drying, and risk control stra</w:t>
      </w:r>
      <w:r w:rsidRPr="00242366">
        <w:t>tegies as identified through risk assessments, manufacturer technical information, regulations and industry health and safety guides</w:t>
      </w:r>
    </w:p>
    <w:p w:rsidR="00000000" w:rsidRPr="00242366" w:rsidP="00242366">
      <w:pPr>
        <w:pStyle w:val="ListBullet"/>
      </w:pPr>
      <w:r w:rsidRPr="00242366">
        <w:t xml:space="preserve">key requirements of legislation, standards and codes of practice relevant to timber drying operations </w:t>
      </w:r>
    </w:p>
    <w:p w:rsidR="00000000" w:rsidRPr="00242366" w:rsidP="00242366">
      <w:pPr>
        <w:pStyle w:val="ListBullet"/>
      </w:pPr>
      <w:r w:rsidRPr="00242366">
        <w:t>workplace procedures</w:t>
      </w:r>
      <w:r w:rsidRPr="00242366">
        <w:t>, policies and standards relevant to planning and coordinating timber drying regarding:</w:t>
      </w:r>
    </w:p>
    <w:p w:rsidR="00000000" w:rsidRPr="00242366" w:rsidP="00242366">
      <w:pPr>
        <w:pStyle w:val="ListBullet2"/>
      </w:pPr>
      <w:r w:rsidRPr="00242366">
        <w:t>health and safety, including the use of personal protective equipment (PPE)</w:t>
      </w:r>
    </w:p>
    <w:p w:rsidR="00000000" w:rsidRPr="00242366" w:rsidP="00242366">
      <w:pPr>
        <w:pStyle w:val="ListBullet2"/>
      </w:pPr>
      <w:r w:rsidRPr="00242366">
        <w:t>environmental protection, including safe disposal of waste material and efficient use of en</w:t>
      </w:r>
      <w:r w:rsidRPr="00242366">
        <w:t xml:space="preserve">ergy </w:t>
      </w:r>
    </w:p>
    <w:p w:rsidR="00000000" w:rsidRPr="00242366" w:rsidP="00242366">
      <w:pPr>
        <w:pStyle w:val="ListBullet2"/>
      </w:pPr>
      <w:r w:rsidRPr="00242366">
        <w:t>quality assurance, including chain of custody requirements </w:t>
      </w:r>
    </w:p>
    <w:p w:rsidR="00000000" w:rsidRPr="00242366" w:rsidP="00242366">
      <w:pPr>
        <w:pStyle w:val="ListBullet2"/>
      </w:pPr>
      <w:r w:rsidRPr="00242366">
        <w:t>communication channels and protocols to communicate with team members</w:t>
      </w:r>
    </w:p>
    <w:p w:rsidR="00000000" w:rsidRPr="00242366" w:rsidP="00242366">
      <w:pPr>
        <w:pStyle w:val="ListBullet2"/>
      </w:pPr>
      <w:r w:rsidRPr="00242366">
        <w:t>recording and reporting information on output, quality, workplace health and safety and equipment faults</w:t>
      </w:r>
    </w:p>
    <w:p w:rsidR="00000000" w:rsidRPr="00242366" w:rsidP="00242366">
      <w:pPr>
        <w:pStyle w:val="ListBullet"/>
      </w:pPr>
      <w:r w:rsidRPr="00242366">
        <w:t>types, uses, operation, capability, capacity and components of timber drying kilns from workplace environment</w:t>
      </w:r>
    </w:p>
    <w:p w:rsidR="00000000" w:rsidRPr="00242366" w:rsidP="00242366">
      <w:pPr>
        <w:pStyle w:val="ListBullet"/>
      </w:pPr>
      <w:r w:rsidRPr="00242366">
        <w:t>timber characteristics in relation to drying ease and susceptibility to drying degrade</w:t>
      </w:r>
    </w:p>
    <w:p w:rsidR="00000000" w:rsidRPr="00242366" w:rsidP="00242366">
      <w:pPr>
        <w:pStyle w:val="ListBullet"/>
      </w:pPr>
      <w:r w:rsidRPr="00242366">
        <w:t>principles and purpose of timber drying process and its eff</w:t>
      </w:r>
      <w:r w:rsidRPr="00242366">
        <w:t>ect on wood end-use</w:t>
      </w:r>
    </w:p>
    <w:p w:rsidR="00000000" w:rsidRPr="00242366" w:rsidP="00242366">
      <w:pPr>
        <w:pStyle w:val="ListBullet"/>
      </w:pPr>
      <w:r w:rsidRPr="00242366">
        <w:t xml:space="preserve">advantages and limitations of timber drying processes </w:t>
      </w:r>
    </w:p>
    <w:p w:rsidR="00000000" w:rsidRPr="00242366" w:rsidP="00242366">
      <w:pPr>
        <w:pStyle w:val="ListBullet"/>
      </w:pPr>
      <w:r w:rsidRPr="00242366">
        <w:t xml:space="preserve">timber drying methods </w:t>
      </w:r>
    </w:p>
    <w:p w:rsidR="00000000" w:rsidRPr="00242366" w:rsidP="00242366">
      <w:pPr>
        <w:pStyle w:val="ListBullet"/>
      </w:pPr>
      <w:r w:rsidRPr="00242366">
        <w:t>types of biological attack, their impact on visual appearance and their degrading effect on wood, including:</w:t>
      </w:r>
    </w:p>
    <w:p w:rsidR="00000000" w:rsidRPr="00242366" w:rsidP="00242366">
      <w:pPr>
        <w:pStyle w:val="ListBullet2"/>
      </w:pPr>
      <w:r w:rsidRPr="00242366">
        <w:t>decay</w:t>
      </w:r>
    </w:p>
    <w:p w:rsidR="00000000" w:rsidRPr="00242366" w:rsidP="00242366">
      <w:pPr>
        <w:pStyle w:val="ListBullet2"/>
      </w:pPr>
      <w:r w:rsidRPr="00242366">
        <w:t xml:space="preserve">mould </w:t>
      </w:r>
    </w:p>
    <w:p w:rsidR="00000000" w:rsidRPr="00242366" w:rsidP="00242366">
      <w:pPr>
        <w:pStyle w:val="ListBullet2"/>
      </w:pPr>
      <w:r w:rsidRPr="00242366">
        <w:t>fungi</w:t>
      </w:r>
    </w:p>
    <w:p w:rsidR="00000000" w:rsidRPr="00242366" w:rsidP="00242366">
      <w:pPr>
        <w:pStyle w:val="ListBullet"/>
      </w:pPr>
      <w:r w:rsidRPr="00242366">
        <w:t xml:space="preserve">effect of surface mould and </w:t>
      </w:r>
      <w:r w:rsidRPr="00242366">
        <w:t xml:space="preserve">sapstain fungi on drying </w:t>
      </w:r>
    </w:p>
    <w:p w:rsidR="00000000" w:rsidRPr="00242366" w:rsidP="00242366">
      <w:pPr>
        <w:pStyle w:val="ListBullet"/>
      </w:pPr>
      <w:r w:rsidRPr="00242366">
        <w:t xml:space="preserve">factors for consideration when scheduling kiln charges to optimise production throughputs </w:t>
      </w:r>
    </w:p>
    <w:p w:rsidR="00000000" w:rsidRPr="00242366" w:rsidP="00242366">
      <w:pPr>
        <w:pStyle w:val="ListBullet"/>
      </w:pPr>
      <w:r w:rsidRPr="00242366">
        <w:t xml:space="preserve">timber drying kiln plant control and product testing equipment </w:t>
      </w:r>
    </w:p>
    <w:p w:rsidR="00000000" w:rsidRPr="00242366" w:rsidP="00242366">
      <w:pPr>
        <w:pStyle w:val="ListBullet"/>
      </w:pPr>
      <w:r w:rsidRPr="00242366">
        <w:t xml:space="preserve">timber moisture content, including fibre saturation point and equilibrium moisture content </w:t>
      </w:r>
    </w:p>
    <w:p w:rsidR="00000000" w:rsidRPr="00242366" w:rsidP="00242366">
      <w:pPr>
        <w:pStyle w:val="ListBullet"/>
      </w:pPr>
      <w:r w:rsidRPr="00242366">
        <w:t xml:space="preserve">impact of moisture content and moisture gradient on the end-use effectiveness of timber </w:t>
      </w:r>
    </w:p>
    <w:p w:rsidR="00000000" w:rsidRPr="00242366" w:rsidP="00242366">
      <w:pPr>
        <w:pStyle w:val="ListBullet"/>
      </w:pPr>
      <w:r w:rsidRPr="00242366">
        <w:t>timber drying defects, reasons and control measures</w:t>
      </w:r>
    </w:p>
    <w:p w:rsidR="00000000" w:rsidRPr="00242366" w:rsidP="00242366">
      <w:pPr>
        <w:pStyle w:val="ListBullet"/>
      </w:pPr>
      <w:r w:rsidRPr="00242366">
        <w:t>influence of temperatur</w:t>
      </w:r>
      <w:r w:rsidRPr="00242366">
        <w:t>e, relative humidity and rate of air circulation on drying rate</w:t>
      </w:r>
    </w:p>
    <w:p w:rsidR="00000000" w:rsidRPr="00242366" w:rsidP="00242366">
      <w:pPr>
        <w:pStyle w:val="ListBullet"/>
      </w:pPr>
      <w:r w:rsidRPr="00242366">
        <w:t>target moisture content for major product groups according to relevant Australian Standards</w:t>
      </w:r>
    </w:p>
    <w:p w:rsidR="00000000" w:rsidRPr="00242366" w:rsidP="00242366">
      <w:pPr>
        <w:pStyle w:val="ListBullet"/>
      </w:pPr>
      <w:r w:rsidRPr="00242366">
        <w:t xml:space="preserve">kiln drying schedules for drying timber at optimal rate and target moisture content without causing </w:t>
      </w:r>
      <w:r w:rsidRPr="00242366">
        <w:t>unacceptable degrade </w:t>
      </w:r>
    </w:p>
    <w:p w:rsidR="00000000" w:rsidRPr="00242366" w:rsidP="00242366">
      <w:pPr>
        <w:pStyle w:val="ListBullet"/>
      </w:pPr>
      <w:r w:rsidRPr="00242366">
        <w:t xml:space="preserve">methods for problem identification, including equipment failures at process stages, bottlenecks in production process and product variations, and resolution strategies </w:t>
      </w:r>
    </w:p>
    <w:p w:rsidR="00000000" w:rsidRPr="00242366" w:rsidP="00242366">
      <w:pPr>
        <w:pStyle w:val="ListBullet"/>
      </w:pPr>
      <w:r w:rsidRPr="00242366">
        <w:t>process improvement for timber drying, including:</w:t>
      </w:r>
    </w:p>
    <w:p w:rsidR="00000000" w:rsidRPr="00242366" w:rsidP="00242366">
      <w:pPr>
        <w:pStyle w:val="ListBullet2"/>
      </w:pPr>
      <w:r w:rsidRPr="00242366">
        <w:t>data</w:t>
      </w:r>
    </w:p>
    <w:p w:rsidR="00000000" w:rsidRPr="00242366" w:rsidP="00242366">
      <w:pPr>
        <w:pStyle w:val="ListBullet2"/>
      </w:pPr>
      <w:r w:rsidRPr="00242366">
        <w:t>methods</w:t>
      </w:r>
    </w:p>
    <w:p w:rsidR="00000000" w:rsidRPr="00242366" w:rsidP="00242366">
      <w:pPr>
        <w:pStyle w:val="ListBullet2"/>
      </w:pPr>
      <w:r w:rsidRPr="00242366">
        <w:t>p</w:t>
      </w:r>
      <w:r w:rsidRPr="00242366">
        <w:t>articipative approaches</w:t>
      </w:r>
    </w:p>
    <w:p w:rsidR="00000000" w:rsidRPr="00242366" w:rsidP="00242366">
      <w:pPr>
        <w:pStyle w:val="ListBullet2"/>
      </w:pPr>
      <w:r w:rsidRPr="00242366">
        <w:t xml:space="preserve">communication. </w:t>
      </w:r>
    </w:p>
    <w:p w:rsidR="00000000" w:rsidRPr="00242366" w:rsidP="00242366">
      <w:pPr>
        <w:pStyle w:val="AllowPageBreak"/>
      </w:pPr>
    </w:p>
    <w:p w:rsidR="00000000" w:rsidRPr="00242366" w:rsidP="00242366">
      <w:pPr>
        <w:pStyle w:val="Heading1"/>
      </w:pPr>
      <w:bookmarkStart w:id="4" w:name="O_1242348"/>
      <w:bookmarkEnd w:id="4"/>
      <w:r w:rsidRPr="00242366">
        <w:t>Assessment Conditions</w:t>
      </w:r>
    </w:p>
    <w:p w:rsidR="00000000" w:rsidRPr="00242366" w:rsidP="00266774">
      <w:pPr>
        <w:pStyle w:val="BodyText"/>
      </w:pPr>
      <w:r w:rsidRPr="00242366">
        <w:t xml:space="preserve">Assessment of the skills in this unit of competency must take place under the following conditions: </w:t>
      </w:r>
    </w:p>
    <w:p w:rsidR="00000000" w:rsidRPr="00242366" w:rsidP="00242366">
      <w:pPr>
        <w:pStyle w:val="ListBullet"/>
      </w:pPr>
      <w:r w:rsidRPr="00242366">
        <w:t>physical conditions:</w:t>
      </w:r>
    </w:p>
    <w:p w:rsidR="00000000" w:rsidRPr="00242366" w:rsidP="00242366">
      <w:pPr>
        <w:pStyle w:val="ListBullet2"/>
      </w:pPr>
      <w:r w:rsidRPr="00242366">
        <w:t>skills must be demonstrated in a timber processing plant, a timber product manufacturing plant or an environment that accurately represents workplace conditions</w:t>
      </w:r>
    </w:p>
    <w:p w:rsidR="00000000" w:rsidRPr="00242366" w:rsidP="00242366">
      <w:pPr>
        <w:pStyle w:val="ListBullet"/>
      </w:pPr>
      <w:r w:rsidRPr="00242366">
        <w:t>resources, equipment and materials:</w:t>
      </w:r>
    </w:p>
    <w:p w:rsidR="00000000" w:rsidRPr="00242366" w:rsidP="00242366">
      <w:pPr>
        <w:pStyle w:val="ListBullet2"/>
      </w:pPr>
      <w:r w:rsidRPr="00242366">
        <w:t>timber drying equipment</w:t>
      </w:r>
    </w:p>
    <w:p w:rsidR="00000000" w:rsidRPr="00242366" w:rsidP="00242366">
      <w:pPr>
        <w:pStyle w:val="ListBullet2"/>
      </w:pPr>
      <w:r w:rsidRPr="00242366">
        <w:t>timber for drying</w:t>
      </w:r>
    </w:p>
    <w:p w:rsidR="00000000" w:rsidRPr="00242366" w:rsidP="00242366">
      <w:pPr>
        <w:pStyle w:val="ListBullet2"/>
      </w:pPr>
      <w:r w:rsidRPr="00242366">
        <w:t>PPE required fo</w:t>
      </w:r>
      <w:r w:rsidRPr="00242366">
        <w:t>r coordinating timber kiln drying operations</w:t>
      </w:r>
    </w:p>
    <w:p w:rsidR="00000000" w:rsidRPr="00242366" w:rsidP="00242366">
      <w:pPr>
        <w:pStyle w:val="ListBullet2"/>
      </w:pPr>
      <w:r w:rsidRPr="00242366">
        <w:t>computers, keyboards, printers and software used to prepare planning and production documents</w:t>
      </w:r>
    </w:p>
    <w:p w:rsidR="00000000" w:rsidRPr="00242366" w:rsidP="00242366">
      <w:pPr>
        <w:pStyle w:val="ListBullet"/>
      </w:pPr>
      <w:r w:rsidRPr="00242366">
        <w:t>specifications:</w:t>
      </w:r>
    </w:p>
    <w:p w:rsidR="00000000" w:rsidRPr="00242366" w:rsidP="00242366">
      <w:pPr>
        <w:pStyle w:val="ListBullet2"/>
      </w:pPr>
      <w:r w:rsidRPr="00242366">
        <w:t xml:space="preserve">templates for documenting relevant information on timber kiln drying </w:t>
      </w:r>
    </w:p>
    <w:p w:rsidR="00000000" w:rsidRPr="00242366" w:rsidP="00242366">
      <w:pPr>
        <w:pStyle w:val="ListBullet2"/>
      </w:pPr>
      <w:r w:rsidRPr="00242366">
        <w:t>production schedule for timbe</w:t>
      </w:r>
      <w:r w:rsidRPr="00242366">
        <w:t xml:space="preserve">r kiln drying </w:t>
      </w:r>
    </w:p>
    <w:p w:rsidR="00000000" w:rsidRPr="00242366" w:rsidP="00242366">
      <w:pPr>
        <w:pStyle w:val="ListBullet2"/>
      </w:pPr>
      <w:r w:rsidRPr="00242366">
        <w:t>workplace procedures for timber kiln drying</w:t>
      </w:r>
    </w:p>
    <w:p w:rsidR="00000000" w:rsidRPr="00242366" w:rsidP="00242366">
      <w:pPr>
        <w:pStyle w:val="ListBullet2"/>
      </w:pPr>
      <w:r w:rsidRPr="00242366">
        <w:t>workplace health and safety and environmental protection policies and/or procedures applicable to timber kiln drying</w:t>
      </w:r>
    </w:p>
    <w:p w:rsidR="00000000" w:rsidRPr="00242366" w:rsidP="00242366">
      <w:pPr>
        <w:pStyle w:val="ListBullet"/>
      </w:pPr>
      <w:r w:rsidRPr="00242366">
        <w:t>relationships:</w:t>
      </w:r>
    </w:p>
    <w:p w:rsidR="00000000" w:rsidRPr="00242366" w:rsidP="00242366">
      <w:pPr>
        <w:pStyle w:val="ListBullet2"/>
      </w:pPr>
      <w:r w:rsidRPr="00242366">
        <w:t>work team to communicate requirements related to timber kiln drying operations.</w:t>
      </w:r>
    </w:p>
    <w:p w:rsidR="00000000" w:rsidRPr="00242366" w:rsidP="00266774">
      <w:pPr>
        <w:pStyle w:val="BodyText"/>
      </w:pPr>
      <w:r w:rsidRPr="00242366">
        <w:t>Assessors of this unit must satisfy the requirements for assessors in applicable vocational education and training legislation, frameworks and/or standards.</w:t>
      </w:r>
    </w:p>
    <w:p w:rsidR="00000000" w:rsidRPr="00242366" w:rsidP="00242366">
      <w:pPr>
        <w:pStyle w:val="Heading1"/>
      </w:pPr>
      <w:bookmarkStart w:id="5" w:name="O_1242351"/>
      <w:bookmarkEnd w:id="5"/>
      <w:r w:rsidRPr="00242366">
        <w:t>Links</w:t>
      </w:r>
    </w:p>
    <w:p w:rsidR="00000000" w:rsidRPr="00242366" w:rsidP="00266774">
      <w:pPr>
        <w:pStyle w:val="BodyText"/>
      </w:pPr>
      <w:r w:rsidRPr="002423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230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42366" w:rsidP="00242366"/>
    <w:sectPr w:rsidSect="002423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66" w:rsidRPr="00266774" w:rsidP="00266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74" w:rsidP="00242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774" w:rsidP="00242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6774" w:rsidP="00242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366" w:rsidRPr="00266774" w:rsidP="00266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774" w:rsidRPr="002D2AF8" w:rsidP="00242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FWPSAW4208 Plan for and coordinate timber kiln drying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66774" w:rsidP="00242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78A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208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8C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366"/>
  </w:style>
  <w:style w:type="character" w:customStyle="1" w:styleId="Heading1Char">
    <w:name w:val="Heading 1 Char"/>
    <w:basedOn w:val="DefaultParagraphFont"/>
    <w:link w:val="Heading1"/>
    <w:rsid w:val="00242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3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3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2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2366"/>
    <w:rPr>
      <w:b/>
    </w:rPr>
  </w:style>
  <w:style w:type="character" w:customStyle="1" w:styleId="Heading2Char">
    <w:name w:val="Heading 2 Char"/>
    <w:basedOn w:val="DefaultParagraphFont"/>
    <w:link w:val="Heading2"/>
    <w:rsid w:val="00242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366"/>
    <w:rPr>
      <w:b/>
      <w:spacing w:val="0"/>
    </w:rPr>
  </w:style>
  <w:style w:type="paragraph" w:customStyle="1" w:styleId="SuperTitle">
    <w:name w:val="SuperTitle"/>
    <w:basedOn w:val="Title"/>
    <w:rsid w:val="00242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3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366"/>
    <w:rPr>
      <w:i/>
    </w:rPr>
  </w:style>
  <w:style w:type="paragraph" w:styleId="Caption">
    <w:name w:val="caption"/>
    <w:basedOn w:val="BodyText"/>
    <w:next w:val="Normal"/>
    <w:qFormat/>
    <w:rsid w:val="00242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366"/>
  </w:style>
  <w:style w:type="paragraph" w:styleId="TableofFigures">
    <w:name w:val="table of figures"/>
    <w:basedOn w:val="Normal"/>
    <w:next w:val="Normal"/>
    <w:semiHidden/>
    <w:rsid w:val="00242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3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366"/>
    <w:rPr>
      <w:rFonts w:ascii="Wingdings" w:hAnsi="Wingdings"/>
    </w:rPr>
  </w:style>
  <w:style w:type="paragraph" w:customStyle="1" w:styleId="TableHeading">
    <w:name w:val="Table Heading"/>
    <w:basedOn w:val="HeadingBase"/>
    <w:rsid w:val="00242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366"/>
    <w:rPr>
      <w:color w:val="0033CC"/>
      <w:u w:val="none"/>
    </w:rPr>
  </w:style>
  <w:style w:type="paragraph" w:customStyle="1" w:styleId="BodyTextRight">
    <w:name w:val="Body Text Right"/>
    <w:basedOn w:val="BodyText"/>
    <w:rsid w:val="00242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3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366"/>
    <w:rPr>
      <w:sz w:val="32"/>
    </w:rPr>
  </w:style>
  <w:style w:type="paragraph" w:customStyle="1" w:styleId="HeadingProcedure">
    <w:name w:val="Heading Procedure"/>
    <w:basedOn w:val="HeadingBase"/>
    <w:next w:val="Normal"/>
    <w:rsid w:val="00242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366"/>
    <w:pPr>
      <w:spacing w:before="60" w:after="60"/>
    </w:pPr>
  </w:style>
  <w:style w:type="paragraph" w:styleId="ListContinue">
    <w:name w:val="List Continue"/>
    <w:basedOn w:val="List"/>
    <w:rsid w:val="00242366"/>
    <w:pPr>
      <w:ind w:firstLine="0"/>
    </w:pPr>
  </w:style>
  <w:style w:type="paragraph" w:customStyle="1" w:styleId="ListNote">
    <w:name w:val="List Note"/>
    <w:basedOn w:val="List"/>
    <w:rsid w:val="00242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366"/>
    <w:rPr>
      <w:rFonts w:ascii="Courier New" w:hAnsi="Courier New"/>
    </w:rPr>
  </w:style>
  <w:style w:type="paragraph" w:customStyle="1" w:styleId="NoteBullet">
    <w:name w:val="Note Bullet"/>
    <w:basedOn w:val="Note"/>
    <w:rsid w:val="00242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3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366"/>
    <w:rPr>
      <w:b/>
      <w:smallCaps/>
    </w:rPr>
  </w:style>
  <w:style w:type="paragraph" w:customStyle="1" w:styleId="TableListNumber">
    <w:name w:val="Table List Number"/>
    <w:basedOn w:val="ListNumber"/>
    <w:rsid w:val="00242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366"/>
    <w:pPr>
      <w:numPr>
        <w:numId w:val="9"/>
      </w:numPr>
    </w:pPr>
  </w:style>
  <w:style w:type="paragraph" w:customStyle="1" w:styleId="ListAlpha2">
    <w:name w:val="List Alpha 2"/>
    <w:basedOn w:val="List2"/>
    <w:rsid w:val="00242366"/>
    <w:pPr>
      <w:numPr>
        <w:numId w:val="8"/>
      </w:numPr>
    </w:pPr>
  </w:style>
  <w:style w:type="paragraph" w:styleId="List2">
    <w:name w:val="List 2"/>
    <w:basedOn w:val="BodyText"/>
    <w:rsid w:val="00242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3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3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366"/>
    <w:pPr>
      <w:numPr>
        <w:numId w:val="4"/>
      </w:numPr>
    </w:pPr>
  </w:style>
  <w:style w:type="paragraph" w:styleId="ListContinue2">
    <w:name w:val="List Continue 2"/>
    <w:basedOn w:val="List2"/>
    <w:rsid w:val="00242366"/>
    <w:pPr>
      <w:ind w:firstLine="0"/>
    </w:pPr>
  </w:style>
  <w:style w:type="paragraph" w:styleId="ListContinue3">
    <w:name w:val="List Continue 3"/>
    <w:basedOn w:val="List3"/>
    <w:rsid w:val="00242366"/>
    <w:pPr>
      <w:ind w:left="1021" w:firstLine="0"/>
    </w:pPr>
  </w:style>
  <w:style w:type="paragraph" w:styleId="ListContinue4">
    <w:name w:val="List Continue 4"/>
    <w:basedOn w:val="List4"/>
    <w:rsid w:val="00242366"/>
    <w:pPr>
      <w:ind w:firstLine="0"/>
    </w:pPr>
  </w:style>
  <w:style w:type="paragraph" w:styleId="ListContinue5">
    <w:name w:val="List Continue 5"/>
    <w:basedOn w:val="List5"/>
    <w:rsid w:val="00242366"/>
    <w:pPr>
      <w:ind w:firstLine="0"/>
    </w:pPr>
  </w:style>
  <w:style w:type="paragraph" w:styleId="ListNumber3">
    <w:name w:val="List Number 3"/>
    <w:basedOn w:val="List3"/>
    <w:rsid w:val="00242366"/>
    <w:pPr>
      <w:numPr>
        <w:numId w:val="5"/>
      </w:numPr>
    </w:pPr>
  </w:style>
  <w:style w:type="paragraph" w:styleId="ListNumber4">
    <w:name w:val="List Number 4"/>
    <w:basedOn w:val="List4"/>
    <w:rsid w:val="00242366"/>
    <w:pPr>
      <w:numPr>
        <w:numId w:val="6"/>
      </w:numPr>
    </w:pPr>
  </w:style>
  <w:style w:type="paragraph" w:styleId="ListNumber5">
    <w:name w:val="List Number 5"/>
    <w:basedOn w:val="List5"/>
    <w:rsid w:val="00242366"/>
    <w:pPr>
      <w:numPr>
        <w:numId w:val="7"/>
      </w:numPr>
    </w:pPr>
  </w:style>
  <w:style w:type="paragraph" w:styleId="BlockText">
    <w:name w:val="Block Text"/>
    <w:basedOn w:val="Normal"/>
    <w:rsid w:val="00242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366"/>
    <w:rPr>
      <w:sz w:val="16"/>
      <w:vertAlign w:val="superscript"/>
    </w:rPr>
  </w:style>
  <w:style w:type="character" w:customStyle="1" w:styleId="Symbols">
    <w:name w:val="Symbols"/>
    <w:basedOn w:val="DefaultParagraphFont"/>
    <w:rsid w:val="00242366"/>
    <w:rPr>
      <w:rFonts w:ascii="Symbol" w:hAnsi="Symbol"/>
    </w:rPr>
  </w:style>
  <w:style w:type="character" w:customStyle="1" w:styleId="MenuOptions">
    <w:name w:val="Menu Options"/>
    <w:basedOn w:val="DefaultParagraphFont"/>
    <w:rsid w:val="00242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366"/>
    <w:rPr>
      <w:b/>
    </w:rPr>
  </w:style>
  <w:style w:type="character" w:customStyle="1" w:styleId="Underlined">
    <w:name w:val="Underlined"/>
    <w:basedOn w:val="DefaultParagraphFont"/>
    <w:rsid w:val="00242366"/>
    <w:rPr>
      <w:u w:val="single"/>
    </w:rPr>
  </w:style>
  <w:style w:type="paragraph" w:customStyle="1" w:styleId="TableBodyTextRight">
    <w:name w:val="Table Body Text Right"/>
    <w:basedOn w:val="TableBodyText"/>
    <w:rsid w:val="00242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366"/>
    <w:rPr>
      <w:sz w:val="18"/>
    </w:rPr>
  </w:style>
  <w:style w:type="paragraph" w:customStyle="1" w:styleId="BodySmallRight">
    <w:name w:val="Body Small Right"/>
    <w:basedOn w:val="BodyTextRight"/>
    <w:rsid w:val="00242366"/>
    <w:rPr>
      <w:sz w:val="18"/>
      <w:szCs w:val="18"/>
    </w:rPr>
  </w:style>
  <w:style w:type="paragraph" w:customStyle="1" w:styleId="MarginEdition">
    <w:name w:val="Margin Edition"/>
    <w:basedOn w:val="MarginNote"/>
    <w:rsid w:val="00242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366"/>
    <w:rPr>
      <w:sz w:val="2"/>
      <w:szCs w:val="2"/>
    </w:rPr>
  </w:style>
  <w:style w:type="character" w:customStyle="1" w:styleId="Small">
    <w:name w:val="Small"/>
    <w:basedOn w:val="DefaultParagraphFont"/>
    <w:rsid w:val="00242366"/>
    <w:rPr>
      <w:sz w:val="16"/>
    </w:rPr>
  </w:style>
  <w:style w:type="paragraph" w:customStyle="1" w:styleId="WideTable">
    <w:name w:val="Wide Table"/>
    <w:basedOn w:val="Normal"/>
    <w:rsid w:val="00242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366"/>
  </w:style>
  <w:style w:type="paragraph" w:styleId="Quote">
    <w:name w:val="Quote"/>
    <w:basedOn w:val="Heading1"/>
    <w:link w:val="QuoteChar"/>
    <w:qFormat/>
    <w:rsid w:val="00242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366"/>
    <w:pPr>
      <w:pageBreakBefore/>
    </w:pPr>
  </w:style>
  <w:style w:type="paragraph" w:customStyle="1" w:styleId="Border">
    <w:name w:val="Border"/>
    <w:basedOn w:val="Normal"/>
    <w:qFormat/>
    <w:rsid w:val="00242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366"/>
    <w:rPr>
      <w:u w:val="single"/>
    </w:rPr>
  </w:style>
  <w:style w:type="character" w:customStyle="1" w:styleId="BoldandItalics">
    <w:name w:val="Bold and Italics"/>
    <w:qFormat/>
    <w:rsid w:val="00242366"/>
    <w:rPr>
      <w:b/>
      <w:i/>
      <w:u w:val="none"/>
    </w:rPr>
  </w:style>
  <w:style w:type="paragraph" w:styleId="BalloonText">
    <w:name w:val="Balloon Text"/>
    <w:basedOn w:val="Normal"/>
    <w:link w:val="BalloonTextChar"/>
    <w:rsid w:val="00242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3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6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4683</Characters>
  <Application>Microsoft Office Word</Application>
  <DocSecurity>0</DocSecurity>
  <Lines>111</Lines>
  <Paragraphs>84</Paragraphs>
  <ScaleCrop>false</ScaleCrop>
  <Company>Author-it Software Corporation Ltd.</Company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FWPSAW4208 Plan for and coordinate timber kiln drying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