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21A" w:rsidP="005D7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FWPSAW3257 Operate timber drying kiln</w:t>
      </w:r>
      <w:r>
        <w:fldChar w:fldCharType="end"/>
      </w:r>
    </w:p>
    <w:p w:rsidR="005D721A" w:rsidP="005D721A">
      <w:pPr>
        <w:pStyle w:val="Version"/>
        <w:sectPr w:rsidSect="00A52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189" w:rsidP="00A52189">
      <w:pPr>
        <w:pStyle w:val="SuperHeading"/>
      </w:pPr>
      <w:r w:rsidRPr="00A52189">
        <w:t>Assessment Requirements for FWPSAW3257 Operate timber drying kiln</w:t>
      </w:r>
    </w:p>
    <w:p w:rsidR="00000000" w:rsidRPr="00A52189" w:rsidP="00A52189">
      <w:pPr>
        <w:pStyle w:val="Heading1"/>
      </w:pPr>
      <w:bookmarkStart w:id="1" w:name="O_1242319"/>
      <w:bookmarkEnd w:id="1"/>
      <w:r w:rsidRPr="00A521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2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89">
            <w:pPr>
              <w:pStyle w:val="BodyTextBold"/>
              <w:rPr>
                <w:lang w:val="en-NZ"/>
              </w:rPr>
            </w:pPr>
            <w:r w:rsidRPr="00A5218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89">
            <w:pPr>
              <w:pStyle w:val="BodyTextBold"/>
              <w:rPr>
                <w:lang w:val="en-NZ"/>
              </w:rPr>
            </w:pPr>
            <w:r w:rsidRPr="00A52189">
              <w:t>Comments</w:t>
            </w:r>
          </w:p>
        </w:tc>
      </w:tr>
      <w:tr w:rsidTr="00A52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189">
            <w:pPr>
              <w:pStyle w:val="BodyText"/>
              <w:rPr>
                <w:lang w:val="en-NZ"/>
              </w:rPr>
            </w:pPr>
            <w:r w:rsidRPr="00A5218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189" w:rsidP="00A52189">
            <w:pPr>
              <w:pStyle w:val="BodyText"/>
            </w:pPr>
            <w:r w:rsidRPr="00A52189">
              <w:t>This version released with FWP Forest and Wood Products Training Package Version 8.0.</w:t>
            </w:r>
          </w:p>
        </w:tc>
      </w:tr>
    </w:tbl>
    <w:p w:rsidR="00000000" w:rsidRPr="00A52189" w:rsidP="00A52189">
      <w:pPr>
        <w:pStyle w:val="BodyText"/>
      </w:pPr>
    </w:p>
    <w:p w:rsidR="00000000" w:rsidRPr="00A52189" w:rsidP="00A52189">
      <w:pPr>
        <w:pStyle w:val="AllowPageBreak"/>
      </w:pPr>
    </w:p>
    <w:p w:rsidR="00000000" w:rsidRPr="00A52189" w:rsidP="00A52189">
      <w:pPr>
        <w:pStyle w:val="Heading1"/>
      </w:pPr>
      <w:bookmarkStart w:id="2" w:name="O_1242320"/>
      <w:bookmarkEnd w:id="2"/>
      <w:r w:rsidRPr="00A52189">
        <w:t>Performance Evidence</w:t>
      </w:r>
    </w:p>
    <w:p w:rsidR="00000000" w:rsidRPr="00A52189" w:rsidP="005D721A">
      <w:pPr>
        <w:pStyle w:val="BodyText"/>
      </w:pPr>
      <w:r w:rsidRPr="00A52189">
        <w:t xml:space="preserve">An individual demonstrating competency must satisfy all of the elements and performance criteria in this unit. </w:t>
      </w:r>
    </w:p>
    <w:p w:rsidR="00000000" w:rsidRPr="00A52189" w:rsidP="005D721A">
      <w:pPr>
        <w:pStyle w:val="BodyText"/>
      </w:pPr>
      <w:r w:rsidRPr="00A52189">
        <w:t xml:space="preserve">There must be evidence that the individual has conducted one softwood or hardwood timber drying operation using one of the </w:t>
      </w:r>
      <w:r w:rsidRPr="00A52189">
        <w:t xml:space="preserve">following timber drying kilns: </w:t>
      </w:r>
    </w:p>
    <w:p w:rsidR="00000000" w:rsidRPr="00A52189" w:rsidP="00A52189">
      <w:pPr>
        <w:pStyle w:val="ListBullet"/>
      </w:pPr>
      <w:r w:rsidRPr="00A52189">
        <w:t xml:space="preserve">batch drying kiln </w:t>
      </w:r>
    </w:p>
    <w:p w:rsidR="00000000" w:rsidRPr="00A52189" w:rsidP="00A52189">
      <w:pPr>
        <w:pStyle w:val="ListBullet"/>
      </w:pPr>
      <w:r w:rsidRPr="00A52189">
        <w:t>continuous drying kiln</w:t>
      </w:r>
    </w:p>
    <w:p w:rsidR="00000000" w:rsidRPr="00A52189" w:rsidP="00A52189">
      <w:pPr>
        <w:pStyle w:val="ListBullet"/>
      </w:pPr>
      <w:r w:rsidRPr="00A52189">
        <w:t>solar assisted kiln.</w:t>
      </w:r>
    </w:p>
    <w:p w:rsidR="00000000" w:rsidRPr="00A52189" w:rsidP="00A52189">
      <w:pPr>
        <w:pStyle w:val="BodyText"/>
      </w:pPr>
    </w:p>
    <w:p w:rsidR="00000000" w:rsidRPr="00A52189" w:rsidP="005D721A">
      <w:pPr>
        <w:pStyle w:val="BodyText"/>
      </w:pPr>
      <w:r w:rsidRPr="00A52189">
        <w:t>In performing this task, the individual has:</w:t>
      </w:r>
    </w:p>
    <w:p w:rsidR="00000000" w:rsidRPr="00A52189" w:rsidP="00A52189">
      <w:pPr>
        <w:pStyle w:val="ListBullet"/>
      </w:pPr>
      <w:r w:rsidRPr="00A52189">
        <w:t>followed workplace procedures to safely and efficiently dry timber</w:t>
      </w:r>
    </w:p>
    <w:p w:rsidR="00000000" w:rsidRPr="00A52189" w:rsidP="00A52189">
      <w:pPr>
        <w:pStyle w:val="ListBullet"/>
      </w:pPr>
      <w:r w:rsidRPr="00A52189">
        <w:t xml:space="preserve">complied with legislation, standards and codes of practice relevant to kiln operations </w:t>
      </w:r>
    </w:p>
    <w:p w:rsidR="00000000" w:rsidRPr="00A52189" w:rsidP="00A52189">
      <w:pPr>
        <w:pStyle w:val="ListBullet"/>
      </w:pPr>
      <w:r w:rsidRPr="00A52189">
        <w:t>dried timber to appropriate moisture contents and stress levels</w:t>
      </w:r>
    </w:p>
    <w:p w:rsidR="00000000" w:rsidRPr="00A52189" w:rsidP="00A52189">
      <w:pPr>
        <w:pStyle w:val="ListBullet"/>
      </w:pPr>
      <w:r w:rsidRPr="00A52189">
        <w:t>operated and monitored a kiln, and made necessary adjustments in the course of the drying process</w:t>
      </w:r>
    </w:p>
    <w:p w:rsidR="00000000" w:rsidRPr="00A52189" w:rsidP="00A52189">
      <w:pPr>
        <w:pStyle w:val="ListBullet"/>
      </w:pPr>
      <w:r w:rsidRPr="00A52189">
        <w:t>measur</w:t>
      </w:r>
      <w:r w:rsidRPr="00A52189">
        <w:t>ed the amount of moisture content of timber or timber products during and after kiln drying</w:t>
      </w:r>
    </w:p>
    <w:p w:rsidR="00000000" w:rsidRPr="00A52189" w:rsidP="00A52189">
      <w:pPr>
        <w:pStyle w:val="ListBullet"/>
      </w:pPr>
      <w:r w:rsidRPr="00A52189">
        <w:t>kept degrade to a minimum when drying timber</w:t>
      </w:r>
    </w:p>
    <w:p w:rsidR="00000000" w:rsidRPr="00A52189" w:rsidP="00A52189">
      <w:pPr>
        <w:pStyle w:val="ListBullet"/>
      </w:pPr>
      <w:r w:rsidRPr="00A52189">
        <w:t>managed the safe movement of timber throughout all stages of the drying process</w:t>
      </w:r>
    </w:p>
    <w:p w:rsidR="00000000" w:rsidRPr="00A52189" w:rsidP="00A52189">
      <w:pPr>
        <w:pStyle w:val="ListBullet"/>
      </w:pPr>
      <w:r w:rsidRPr="00A52189">
        <w:t>produced accurate reports and records o</w:t>
      </w:r>
      <w:r w:rsidRPr="00A52189">
        <w:t>f the drying process.</w:t>
      </w:r>
    </w:p>
    <w:p w:rsidR="00000000" w:rsidRPr="00A52189" w:rsidP="00A52189">
      <w:pPr>
        <w:pStyle w:val="AllowPageBreak"/>
      </w:pPr>
    </w:p>
    <w:p w:rsidR="00000000" w:rsidRPr="00A52189" w:rsidP="00A52189">
      <w:pPr>
        <w:pStyle w:val="Heading1"/>
      </w:pPr>
      <w:bookmarkStart w:id="3" w:name="O_1242321"/>
      <w:bookmarkEnd w:id="3"/>
      <w:r w:rsidRPr="00A52189">
        <w:t>Knowledge Evidence</w:t>
      </w:r>
    </w:p>
    <w:p w:rsidR="00000000" w:rsidRPr="00A52189" w:rsidP="005D721A">
      <w:pPr>
        <w:pStyle w:val="BodyText"/>
      </w:pPr>
      <w:r w:rsidRPr="00A52189">
        <w:t>An individual must be able to demonstrate the knowledge required to perform the tasks outlined in the elements and performance criteria of this unit. This includes knowledge of:</w:t>
      </w:r>
    </w:p>
    <w:p w:rsidR="00000000" w:rsidRPr="00A52189" w:rsidP="00A52189">
      <w:pPr>
        <w:pStyle w:val="ListBullet"/>
      </w:pPr>
      <w:r w:rsidRPr="00A52189">
        <w:t xml:space="preserve">workplace health </w:t>
      </w:r>
      <w:r w:rsidRPr="00A52189">
        <w:t>and safety procedures relevant to timber drying operations, including personal protective equipment, emergency procedures and kiln operation</w:t>
      </w:r>
    </w:p>
    <w:p w:rsidR="00000000" w:rsidRPr="00A52189" w:rsidP="00A52189">
      <w:pPr>
        <w:pStyle w:val="ListBullet"/>
      </w:pPr>
      <w:r w:rsidRPr="00A52189">
        <w:t xml:space="preserve">legislation, standards and codes of practice relevant to kiln operations </w:t>
      </w:r>
    </w:p>
    <w:p w:rsidR="00000000" w:rsidRPr="00A52189" w:rsidP="00A52189">
      <w:pPr>
        <w:pStyle w:val="ListBullet"/>
      </w:pPr>
      <w:r w:rsidRPr="00A52189">
        <w:t xml:space="preserve">hazards and associated risks with timber </w:t>
      </w:r>
      <w:r w:rsidRPr="00A52189">
        <w:t>drying, and risk control strategies as identified through risk assessments, manufacturer technical information, regulations and industry health and safety guides</w:t>
      </w:r>
    </w:p>
    <w:p w:rsidR="00000000" w:rsidRPr="00A52189" w:rsidP="00A52189">
      <w:pPr>
        <w:pStyle w:val="ListBullet"/>
      </w:pPr>
      <w:r w:rsidRPr="00A52189">
        <w:t>components, equipment, controls, energy systems and sources and operating principles of timber</w:t>
      </w:r>
      <w:r w:rsidRPr="00A52189">
        <w:t xml:space="preserve"> drying kilns from workplace environment</w:t>
      </w:r>
    </w:p>
    <w:p w:rsidR="00000000" w:rsidRPr="00A52189" w:rsidP="00A52189">
      <w:pPr>
        <w:pStyle w:val="ListBullet"/>
      </w:pPr>
      <w:r w:rsidRPr="00A52189">
        <w:t xml:space="preserve">methods for pre-start inspection and maintenance of timber drying kiln components </w:t>
      </w:r>
    </w:p>
    <w:p w:rsidR="00000000" w:rsidRPr="00A52189" w:rsidP="00A52189">
      <w:pPr>
        <w:pStyle w:val="ListBullet"/>
      </w:pPr>
      <w:r w:rsidRPr="00A52189">
        <w:t>methods for assessing consistent drying characteristics of racks, including:</w:t>
      </w:r>
    </w:p>
    <w:p w:rsidR="00000000" w:rsidRPr="00A52189" w:rsidP="00A52189">
      <w:pPr>
        <w:pStyle w:val="ListBullet2"/>
      </w:pPr>
      <w:r w:rsidRPr="00A52189">
        <w:t>size</w:t>
      </w:r>
    </w:p>
    <w:p w:rsidR="00000000" w:rsidRPr="00A52189" w:rsidP="00A52189">
      <w:pPr>
        <w:pStyle w:val="ListBullet2"/>
      </w:pPr>
      <w:r w:rsidRPr="00A52189">
        <w:t>age</w:t>
      </w:r>
    </w:p>
    <w:p w:rsidR="00000000" w:rsidRPr="00A52189" w:rsidP="00A52189">
      <w:pPr>
        <w:pStyle w:val="ListBullet2"/>
      </w:pPr>
      <w:r w:rsidRPr="00A52189">
        <w:t>condition</w:t>
      </w:r>
    </w:p>
    <w:p w:rsidR="00000000" w:rsidRPr="00A52189" w:rsidP="00A52189">
      <w:pPr>
        <w:pStyle w:val="ListBullet2"/>
      </w:pPr>
      <w:r w:rsidRPr="00A52189">
        <w:t>species</w:t>
      </w:r>
    </w:p>
    <w:p w:rsidR="00000000" w:rsidRPr="00A52189" w:rsidP="00A52189">
      <w:pPr>
        <w:pStyle w:val="ListBullet"/>
      </w:pPr>
      <w:r w:rsidRPr="00A52189">
        <w:t xml:space="preserve">reasons for drying timber </w:t>
      </w:r>
    </w:p>
    <w:p w:rsidR="00000000" w:rsidRPr="00A52189" w:rsidP="00A52189">
      <w:pPr>
        <w:pStyle w:val="ListBullet"/>
      </w:pPr>
      <w:r w:rsidRPr="00A52189">
        <w:t>timber drying stages</w:t>
      </w:r>
    </w:p>
    <w:p w:rsidR="00000000" w:rsidRPr="00A52189" w:rsidP="00A52189">
      <w:pPr>
        <w:pStyle w:val="ListBullet"/>
      </w:pPr>
      <w:r w:rsidRPr="00A52189">
        <w:t>wood-water relationships in the drying process</w:t>
      </w:r>
    </w:p>
    <w:p w:rsidR="00000000" w:rsidRPr="00A52189" w:rsidP="00A52189">
      <w:pPr>
        <w:pStyle w:val="ListBullet"/>
      </w:pPr>
      <w:r w:rsidRPr="00A52189">
        <w:t xml:space="preserve">timber moisture content, including fibre saturation point and equilibrium moisture content </w:t>
      </w:r>
    </w:p>
    <w:p w:rsidR="00000000" w:rsidRPr="00A52189" w:rsidP="00A52189">
      <w:pPr>
        <w:pStyle w:val="ListBullet"/>
      </w:pPr>
      <w:r w:rsidRPr="00A52189">
        <w:t>methods for monitoring and measuring characteristics of kiln charge during and after kiln dryin</w:t>
      </w:r>
      <w:r w:rsidRPr="00A52189">
        <w:t>g, including:</w:t>
      </w:r>
    </w:p>
    <w:p w:rsidR="00000000" w:rsidRPr="00A52189" w:rsidP="00A52189">
      <w:pPr>
        <w:pStyle w:val="ListBullet2"/>
      </w:pPr>
      <w:r w:rsidRPr="00A52189">
        <w:t>moisture content</w:t>
      </w:r>
    </w:p>
    <w:p w:rsidR="00000000" w:rsidRPr="00A52189" w:rsidP="00A52189">
      <w:pPr>
        <w:pStyle w:val="ListBullet2"/>
      </w:pPr>
      <w:r w:rsidRPr="00A52189">
        <w:t>drying degrade</w:t>
      </w:r>
    </w:p>
    <w:p w:rsidR="00000000" w:rsidRPr="00A52189" w:rsidP="00A52189">
      <w:pPr>
        <w:pStyle w:val="ListBullet2"/>
      </w:pPr>
      <w:r w:rsidRPr="00A52189">
        <w:t xml:space="preserve">moisture gradient and stress </w:t>
      </w:r>
    </w:p>
    <w:p w:rsidR="00000000" w:rsidRPr="00A52189" w:rsidP="00A52189">
      <w:pPr>
        <w:pStyle w:val="ListBullet"/>
      </w:pPr>
      <w:r w:rsidRPr="00A52189">
        <w:t>influence of temperature, relative humidity and rate of air circulation on the drying rate</w:t>
      </w:r>
    </w:p>
    <w:p w:rsidR="00000000" w:rsidRPr="00A52189" w:rsidP="00A52189">
      <w:pPr>
        <w:pStyle w:val="ListBullet"/>
      </w:pPr>
      <w:r w:rsidRPr="00A52189">
        <w:t>kiln drying schedules for optimal drying rate, turnaround time and target moisture cont</w:t>
      </w:r>
      <w:r w:rsidRPr="00A52189">
        <w:t>ent without causing timber degrade </w:t>
      </w:r>
    </w:p>
    <w:p w:rsidR="00000000" w:rsidRPr="00A52189" w:rsidP="00A52189">
      <w:pPr>
        <w:pStyle w:val="ListBullet"/>
      </w:pPr>
      <w:r w:rsidRPr="00A52189">
        <w:t>timber drying defects, including surface checks, internal checks, end splits, collapse, excessive distortion, bow, spring, twist, cup and case hardening, reasons and control measures</w:t>
      </w:r>
    </w:p>
    <w:p w:rsidR="00000000" w:rsidRPr="00A52189" w:rsidP="00A52189">
      <w:pPr>
        <w:pStyle w:val="ListBullet"/>
      </w:pPr>
      <w:r w:rsidRPr="00A52189">
        <w:t>workplace procedures for drying timbe</w:t>
      </w:r>
      <w:r w:rsidRPr="00A52189">
        <w:t>r, including:</w:t>
      </w:r>
    </w:p>
    <w:p w:rsidR="00000000" w:rsidRPr="00A52189" w:rsidP="00A52189">
      <w:pPr>
        <w:pStyle w:val="ListBullet2"/>
      </w:pPr>
      <w:r w:rsidRPr="00A52189">
        <w:t xml:space="preserve">quality assurance processes </w:t>
      </w:r>
    </w:p>
    <w:p w:rsidR="00000000" w:rsidRPr="00A52189" w:rsidP="00A52189">
      <w:pPr>
        <w:pStyle w:val="ListBullet2"/>
      </w:pPr>
      <w:r w:rsidRPr="00A52189">
        <w:t>storage systems and labelling</w:t>
      </w:r>
    </w:p>
    <w:p w:rsidR="00000000" w:rsidRPr="00A52189" w:rsidP="00A52189">
      <w:pPr>
        <w:pStyle w:val="ListBullet2"/>
      </w:pPr>
      <w:r w:rsidRPr="00A52189">
        <w:t>communication and reporting on drying process outcomes.</w:t>
      </w:r>
    </w:p>
    <w:p w:rsidR="00000000" w:rsidRPr="00A52189" w:rsidP="00A52189">
      <w:pPr>
        <w:pStyle w:val="AllowPageBreak"/>
      </w:pPr>
    </w:p>
    <w:p w:rsidR="00000000" w:rsidRPr="00A52189" w:rsidP="00A52189">
      <w:pPr>
        <w:pStyle w:val="Heading1"/>
      </w:pPr>
      <w:bookmarkStart w:id="4" w:name="O_1242322"/>
      <w:bookmarkEnd w:id="4"/>
      <w:r w:rsidRPr="00A52189">
        <w:t>Assessment Conditions</w:t>
      </w:r>
    </w:p>
    <w:p w:rsidR="00000000" w:rsidRPr="00A52189" w:rsidP="005D721A">
      <w:pPr>
        <w:pStyle w:val="BodyText"/>
      </w:pPr>
      <w:r w:rsidRPr="00A52189">
        <w:t xml:space="preserve">Assessment of the skills in this unit of competency must take place under the following conditions: </w:t>
      </w:r>
    </w:p>
    <w:p w:rsidR="00000000" w:rsidRPr="00A52189" w:rsidP="00A52189">
      <w:pPr>
        <w:pStyle w:val="ListBullet"/>
      </w:pPr>
      <w:r w:rsidRPr="00A52189">
        <w:t>physical conditions:</w:t>
      </w:r>
    </w:p>
    <w:p w:rsidR="00000000" w:rsidRPr="00A52189" w:rsidP="00A52189">
      <w:pPr>
        <w:pStyle w:val="ListBullet2"/>
      </w:pPr>
      <w:r w:rsidRPr="00A52189">
        <w:t>skills must be demonstrated in a timber processing plant, a timber product manufacturing plant or an environment that accurately rep</w:t>
      </w:r>
      <w:r w:rsidRPr="00A52189">
        <w:t>resents workplace conditions</w:t>
      </w:r>
    </w:p>
    <w:p w:rsidR="00000000" w:rsidRPr="00A52189" w:rsidP="00A52189">
      <w:pPr>
        <w:pStyle w:val="ListBullet"/>
      </w:pPr>
      <w:r w:rsidRPr="00A52189">
        <w:t>resources, equipment and materials:</w:t>
      </w:r>
    </w:p>
    <w:p w:rsidR="00000000" w:rsidRPr="00A52189" w:rsidP="00A52189">
      <w:pPr>
        <w:pStyle w:val="ListBullet2"/>
      </w:pPr>
      <w:r w:rsidRPr="00A52189">
        <w:t>timber drying kiln</w:t>
      </w:r>
    </w:p>
    <w:p w:rsidR="00000000" w:rsidRPr="00A52189" w:rsidP="00A52189">
      <w:pPr>
        <w:pStyle w:val="ListBullet2"/>
      </w:pPr>
      <w:r w:rsidRPr="00A52189">
        <w:t>timber for drying</w:t>
      </w:r>
    </w:p>
    <w:p w:rsidR="00000000" w:rsidRPr="00A52189" w:rsidP="00A52189">
      <w:pPr>
        <w:pStyle w:val="ListBullet2"/>
      </w:pPr>
      <w:r w:rsidRPr="00A52189">
        <w:t>personal protective equipment required for timber drying operations</w:t>
      </w:r>
    </w:p>
    <w:p w:rsidR="00000000" w:rsidRPr="00A52189" w:rsidP="00A52189">
      <w:pPr>
        <w:pStyle w:val="ListBullet"/>
      </w:pPr>
      <w:r w:rsidRPr="00A52189">
        <w:t>specifications:</w:t>
      </w:r>
    </w:p>
    <w:p w:rsidR="00000000" w:rsidRPr="00A52189" w:rsidP="00A52189">
      <w:pPr>
        <w:pStyle w:val="ListBullet2"/>
      </w:pPr>
      <w:r w:rsidRPr="00A52189">
        <w:t xml:space="preserve">templates for reporting on timber drying outcomes </w:t>
      </w:r>
    </w:p>
    <w:p w:rsidR="00000000" w:rsidRPr="00A52189" w:rsidP="00A52189">
      <w:pPr>
        <w:pStyle w:val="ListBullet2"/>
      </w:pPr>
      <w:r w:rsidRPr="00A52189">
        <w:t>timber drying schedule</w:t>
      </w:r>
    </w:p>
    <w:p w:rsidR="00000000" w:rsidRPr="00A52189" w:rsidP="00A52189">
      <w:pPr>
        <w:pStyle w:val="ListBullet2"/>
      </w:pPr>
      <w:r w:rsidRPr="00A52189">
        <w:t>workplace procedures for timber drying</w:t>
      </w:r>
    </w:p>
    <w:p w:rsidR="00000000" w:rsidRPr="00A52189" w:rsidP="00A52189">
      <w:pPr>
        <w:pStyle w:val="ListBullet2"/>
      </w:pPr>
      <w:r w:rsidRPr="00A52189">
        <w:t>workplace health and safety procedures applicable to timber drying.</w:t>
      </w:r>
    </w:p>
    <w:p w:rsidR="00000000" w:rsidRPr="00A52189" w:rsidP="005D721A">
      <w:pPr>
        <w:pStyle w:val="BodyText"/>
      </w:pPr>
      <w:r w:rsidRPr="00A52189">
        <w:t>Assessors of this unit must satisfy the requirements for assessors in applicable vocational education and training legislation</w:t>
      </w:r>
      <w:r w:rsidRPr="00A52189">
        <w:t>, frameworks and/or standards.</w:t>
      </w:r>
    </w:p>
    <w:p w:rsidR="00000000" w:rsidRPr="00A52189" w:rsidP="00A52189">
      <w:pPr>
        <w:pStyle w:val="Heading1"/>
      </w:pPr>
      <w:bookmarkStart w:id="5" w:name="O_1242325"/>
      <w:bookmarkEnd w:id="5"/>
      <w:r w:rsidRPr="00A52189">
        <w:t>Links</w:t>
      </w:r>
    </w:p>
    <w:p w:rsidR="00000000" w:rsidRPr="00A52189" w:rsidP="005D721A">
      <w:pPr>
        <w:pStyle w:val="BodyText"/>
      </w:pPr>
      <w:r w:rsidRPr="00A521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1A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2189" w:rsidP="00A52189"/>
    <w:sectPr w:rsidSect="00A521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89" w:rsidRPr="005D721A" w:rsidP="005D7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1A" w:rsidP="00A52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21A" w:rsidP="00A52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721A" w:rsidP="00A52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189" w:rsidRPr="005D721A" w:rsidP="005D7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1A" w:rsidRPr="002D2AF8" w:rsidP="00A52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FWPSAW3257 Operate timber drying kiln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D721A" w:rsidP="00A52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FAB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AC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C67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189"/>
  </w:style>
  <w:style w:type="character" w:customStyle="1" w:styleId="Heading1Char">
    <w:name w:val="Heading 1 Char"/>
    <w:basedOn w:val="DefaultParagraphFont"/>
    <w:link w:val="Heading1"/>
    <w:rsid w:val="00A52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1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1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21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2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2189"/>
    <w:rPr>
      <w:b/>
    </w:rPr>
  </w:style>
  <w:style w:type="character" w:customStyle="1" w:styleId="Heading2Char">
    <w:name w:val="Heading 2 Char"/>
    <w:basedOn w:val="DefaultParagraphFont"/>
    <w:link w:val="Heading2"/>
    <w:rsid w:val="00A52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1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2189"/>
    <w:rPr>
      <w:b/>
      <w:spacing w:val="0"/>
    </w:rPr>
  </w:style>
  <w:style w:type="paragraph" w:customStyle="1" w:styleId="SuperTitle">
    <w:name w:val="SuperTitle"/>
    <w:basedOn w:val="Title"/>
    <w:rsid w:val="00A52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189"/>
    <w:rPr>
      <w:i/>
    </w:rPr>
  </w:style>
  <w:style w:type="paragraph" w:styleId="Caption">
    <w:name w:val="caption"/>
    <w:basedOn w:val="BodyText"/>
    <w:next w:val="Normal"/>
    <w:qFormat/>
    <w:rsid w:val="00A52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189"/>
  </w:style>
  <w:style w:type="paragraph" w:styleId="TableofFigures">
    <w:name w:val="table of figures"/>
    <w:basedOn w:val="Normal"/>
    <w:next w:val="Normal"/>
    <w:semiHidden/>
    <w:rsid w:val="00A52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1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2189"/>
    <w:rPr>
      <w:rFonts w:ascii="Wingdings" w:hAnsi="Wingdings"/>
    </w:rPr>
  </w:style>
  <w:style w:type="paragraph" w:customStyle="1" w:styleId="TableHeading">
    <w:name w:val="Table Heading"/>
    <w:basedOn w:val="HeadingBase"/>
    <w:rsid w:val="00A52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189"/>
    <w:rPr>
      <w:color w:val="0033CC"/>
      <w:u w:val="none"/>
    </w:rPr>
  </w:style>
  <w:style w:type="paragraph" w:customStyle="1" w:styleId="BodyTextRight">
    <w:name w:val="Body Text Right"/>
    <w:basedOn w:val="BodyText"/>
    <w:rsid w:val="00A52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1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189"/>
    <w:rPr>
      <w:sz w:val="32"/>
    </w:rPr>
  </w:style>
  <w:style w:type="paragraph" w:customStyle="1" w:styleId="HeadingProcedure">
    <w:name w:val="Heading Procedure"/>
    <w:basedOn w:val="HeadingBase"/>
    <w:next w:val="Normal"/>
    <w:rsid w:val="00A52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189"/>
    <w:pPr>
      <w:spacing w:before="60" w:after="60"/>
    </w:pPr>
  </w:style>
  <w:style w:type="paragraph" w:styleId="ListContinue">
    <w:name w:val="List Continue"/>
    <w:basedOn w:val="List"/>
    <w:rsid w:val="00A52189"/>
    <w:pPr>
      <w:ind w:firstLine="0"/>
    </w:pPr>
  </w:style>
  <w:style w:type="paragraph" w:customStyle="1" w:styleId="ListNote">
    <w:name w:val="List Note"/>
    <w:basedOn w:val="List"/>
    <w:rsid w:val="00A52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189"/>
    <w:rPr>
      <w:rFonts w:ascii="Courier New" w:hAnsi="Courier New"/>
    </w:rPr>
  </w:style>
  <w:style w:type="paragraph" w:customStyle="1" w:styleId="NoteBullet">
    <w:name w:val="Note Bullet"/>
    <w:basedOn w:val="Note"/>
    <w:rsid w:val="00A52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1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189"/>
    <w:rPr>
      <w:b/>
      <w:smallCaps/>
    </w:rPr>
  </w:style>
  <w:style w:type="paragraph" w:customStyle="1" w:styleId="TableListNumber">
    <w:name w:val="Table List Number"/>
    <w:basedOn w:val="ListNumber"/>
    <w:rsid w:val="00A52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189"/>
    <w:pPr>
      <w:numPr>
        <w:numId w:val="9"/>
      </w:numPr>
    </w:pPr>
  </w:style>
  <w:style w:type="paragraph" w:customStyle="1" w:styleId="ListAlpha2">
    <w:name w:val="List Alpha 2"/>
    <w:basedOn w:val="List2"/>
    <w:rsid w:val="00A52189"/>
    <w:pPr>
      <w:numPr>
        <w:numId w:val="8"/>
      </w:numPr>
    </w:pPr>
  </w:style>
  <w:style w:type="paragraph" w:styleId="List2">
    <w:name w:val="List 2"/>
    <w:basedOn w:val="BodyText"/>
    <w:rsid w:val="00A52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1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1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2189"/>
    <w:pPr>
      <w:numPr>
        <w:numId w:val="4"/>
      </w:numPr>
    </w:pPr>
  </w:style>
  <w:style w:type="paragraph" w:styleId="ListContinue2">
    <w:name w:val="List Continue 2"/>
    <w:basedOn w:val="List2"/>
    <w:rsid w:val="00A52189"/>
    <w:pPr>
      <w:ind w:firstLine="0"/>
    </w:pPr>
  </w:style>
  <w:style w:type="paragraph" w:styleId="ListContinue3">
    <w:name w:val="List Continue 3"/>
    <w:basedOn w:val="List3"/>
    <w:rsid w:val="00A52189"/>
    <w:pPr>
      <w:ind w:left="1021" w:firstLine="0"/>
    </w:pPr>
  </w:style>
  <w:style w:type="paragraph" w:styleId="ListContinue4">
    <w:name w:val="List Continue 4"/>
    <w:basedOn w:val="List4"/>
    <w:rsid w:val="00A52189"/>
    <w:pPr>
      <w:ind w:firstLine="0"/>
    </w:pPr>
  </w:style>
  <w:style w:type="paragraph" w:styleId="ListContinue5">
    <w:name w:val="List Continue 5"/>
    <w:basedOn w:val="List5"/>
    <w:rsid w:val="00A52189"/>
    <w:pPr>
      <w:ind w:firstLine="0"/>
    </w:pPr>
  </w:style>
  <w:style w:type="paragraph" w:styleId="ListNumber3">
    <w:name w:val="List Number 3"/>
    <w:basedOn w:val="List3"/>
    <w:rsid w:val="00A52189"/>
    <w:pPr>
      <w:numPr>
        <w:numId w:val="5"/>
      </w:numPr>
    </w:pPr>
  </w:style>
  <w:style w:type="paragraph" w:styleId="ListNumber4">
    <w:name w:val="List Number 4"/>
    <w:basedOn w:val="List4"/>
    <w:rsid w:val="00A52189"/>
    <w:pPr>
      <w:numPr>
        <w:numId w:val="6"/>
      </w:numPr>
    </w:pPr>
  </w:style>
  <w:style w:type="paragraph" w:styleId="ListNumber5">
    <w:name w:val="List Number 5"/>
    <w:basedOn w:val="List5"/>
    <w:rsid w:val="00A52189"/>
    <w:pPr>
      <w:numPr>
        <w:numId w:val="7"/>
      </w:numPr>
    </w:pPr>
  </w:style>
  <w:style w:type="paragraph" w:styleId="BlockText">
    <w:name w:val="Block Text"/>
    <w:basedOn w:val="Normal"/>
    <w:rsid w:val="00A52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189"/>
    <w:rPr>
      <w:sz w:val="16"/>
      <w:vertAlign w:val="superscript"/>
    </w:rPr>
  </w:style>
  <w:style w:type="character" w:customStyle="1" w:styleId="Symbols">
    <w:name w:val="Symbols"/>
    <w:basedOn w:val="DefaultParagraphFont"/>
    <w:rsid w:val="00A52189"/>
    <w:rPr>
      <w:rFonts w:ascii="Symbol" w:hAnsi="Symbol"/>
    </w:rPr>
  </w:style>
  <w:style w:type="character" w:customStyle="1" w:styleId="MenuOptions">
    <w:name w:val="Menu Options"/>
    <w:basedOn w:val="DefaultParagraphFont"/>
    <w:rsid w:val="00A52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189"/>
    <w:rPr>
      <w:b/>
    </w:rPr>
  </w:style>
  <w:style w:type="character" w:customStyle="1" w:styleId="Underlined">
    <w:name w:val="Underlined"/>
    <w:basedOn w:val="DefaultParagraphFont"/>
    <w:rsid w:val="00A52189"/>
    <w:rPr>
      <w:u w:val="single"/>
    </w:rPr>
  </w:style>
  <w:style w:type="paragraph" w:customStyle="1" w:styleId="TableBodyTextRight">
    <w:name w:val="Table Body Text Right"/>
    <w:basedOn w:val="TableBodyText"/>
    <w:rsid w:val="00A52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189"/>
    <w:rPr>
      <w:sz w:val="18"/>
    </w:rPr>
  </w:style>
  <w:style w:type="paragraph" w:customStyle="1" w:styleId="BodySmallRight">
    <w:name w:val="Body Small Right"/>
    <w:basedOn w:val="BodyTextRight"/>
    <w:rsid w:val="00A52189"/>
    <w:rPr>
      <w:sz w:val="18"/>
      <w:szCs w:val="18"/>
    </w:rPr>
  </w:style>
  <w:style w:type="paragraph" w:customStyle="1" w:styleId="MarginEdition">
    <w:name w:val="Margin Edition"/>
    <w:basedOn w:val="MarginNote"/>
    <w:rsid w:val="00A52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189"/>
    <w:rPr>
      <w:sz w:val="2"/>
      <w:szCs w:val="2"/>
    </w:rPr>
  </w:style>
  <w:style w:type="character" w:customStyle="1" w:styleId="Small">
    <w:name w:val="Small"/>
    <w:basedOn w:val="DefaultParagraphFont"/>
    <w:rsid w:val="00A52189"/>
    <w:rPr>
      <w:sz w:val="16"/>
    </w:rPr>
  </w:style>
  <w:style w:type="paragraph" w:customStyle="1" w:styleId="WideTable">
    <w:name w:val="Wide Table"/>
    <w:basedOn w:val="Normal"/>
    <w:rsid w:val="00A52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189"/>
  </w:style>
  <w:style w:type="paragraph" w:styleId="Quote">
    <w:name w:val="Quote"/>
    <w:basedOn w:val="Heading1"/>
    <w:link w:val="QuoteChar"/>
    <w:qFormat/>
    <w:rsid w:val="00A52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189"/>
    <w:pPr>
      <w:pageBreakBefore/>
    </w:pPr>
  </w:style>
  <w:style w:type="paragraph" w:customStyle="1" w:styleId="Border">
    <w:name w:val="Border"/>
    <w:basedOn w:val="Normal"/>
    <w:qFormat/>
    <w:rsid w:val="00A52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189"/>
    <w:rPr>
      <w:u w:val="single"/>
    </w:rPr>
  </w:style>
  <w:style w:type="character" w:customStyle="1" w:styleId="BoldandItalics">
    <w:name w:val="Bold and Italics"/>
    <w:qFormat/>
    <w:rsid w:val="00A52189"/>
    <w:rPr>
      <w:b/>
      <w:i/>
      <w:u w:val="none"/>
    </w:rPr>
  </w:style>
  <w:style w:type="paragraph" w:styleId="BalloonText">
    <w:name w:val="Balloon Text"/>
    <w:basedOn w:val="Normal"/>
    <w:link w:val="BalloonTextChar"/>
    <w:rsid w:val="00A52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1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7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3726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FWPSAW3257 Operate timber drying kiln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2024-09-27T00:17:00Z</dcterms:created>
  <dcterms:modified xsi:type="dcterms:W3CDTF">2024-09-27T00:17:00Z</dcterms:modified>
</cp:coreProperties>
</file>