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5AD" w:rsidP="00894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FWPSAW3256 Select and saw logs in multi-species operations</w:t>
      </w:r>
      <w:r>
        <w:fldChar w:fldCharType="end"/>
      </w:r>
    </w:p>
    <w:p w:rsidR="008945AD" w:rsidP="008945AD">
      <w:pPr>
        <w:pStyle w:val="Version"/>
        <w:sectPr w:rsidSect="005C3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682" w:rsidP="005C3682">
      <w:pPr>
        <w:pStyle w:val="SuperHeading"/>
      </w:pPr>
      <w:r w:rsidRPr="005C3682">
        <w:t>Assessment Requirements for FWPSAW3256 Select and saw logs in multi-species operations</w:t>
      </w:r>
    </w:p>
    <w:p w:rsidR="00000000" w:rsidRPr="005C3682" w:rsidP="005C3682">
      <w:pPr>
        <w:pStyle w:val="Heading1"/>
      </w:pPr>
      <w:bookmarkStart w:id="1" w:name="O_1242300"/>
      <w:bookmarkEnd w:id="1"/>
      <w:r w:rsidRPr="005C36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2">
            <w:pPr>
              <w:pStyle w:val="BodyTextBold"/>
              <w:rPr>
                <w:lang w:val="en-NZ"/>
              </w:rPr>
            </w:pPr>
            <w:r w:rsidRPr="005C368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2">
            <w:pPr>
              <w:pStyle w:val="BodyTextBold"/>
              <w:rPr>
                <w:lang w:val="en-NZ"/>
              </w:rPr>
            </w:pPr>
            <w:r w:rsidRPr="005C3682">
              <w:t>Comments</w:t>
            </w:r>
          </w:p>
        </w:tc>
      </w:tr>
      <w:tr w:rsidTr="005C3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82">
            <w:pPr>
              <w:pStyle w:val="BodyText"/>
              <w:rPr>
                <w:lang w:val="en-NZ"/>
              </w:rPr>
            </w:pPr>
            <w:r w:rsidRPr="005C368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82" w:rsidP="005C3682">
            <w:pPr>
              <w:pStyle w:val="BodyText"/>
            </w:pPr>
            <w:r w:rsidRPr="005C3682">
              <w:t>This version released with FWP Forest and Wood Products Training Package Version 8.0.</w:t>
            </w:r>
          </w:p>
        </w:tc>
      </w:tr>
    </w:tbl>
    <w:p w:rsidR="00000000" w:rsidRPr="005C3682" w:rsidP="005C3682">
      <w:pPr>
        <w:pStyle w:val="BodyText"/>
      </w:pPr>
    </w:p>
    <w:p w:rsidR="00000000" w:rsidRPr="005C3682" w:rsidP="005C3682">
      <w:pPr>
        <w:pStyle w:val="AllowPageBreak"/>
      </w:pPr>
    </w:p>
    <w:p w:rsidR="00000000" w:rsidRPr="005C3682" w:rsidP="005C3682">
      <w:pPr>
        <w:pStyle w:val="Heading1"/>
      </w:pPr>
      <w:bookmarkStart w:id="2" w:name="O_1242301"/>
      <w:bookmarkEnd w:id="2"/>
      <w:r w:rsidRPr="005C3682">
        <w:t>Performance Evidence</w:t>
      </w:r>
    </w:p>
    <w:p w:rsidR="00000000" w:rsidRPr="005C3682" w:rsidP="008945AD">
      <w:pPr>
        <w:pStyle w:val="BodyText"/>
      </w:pPr>
      <w:r w:rsidRPr="005C3682">
        <w:t xml:space="preserve">An individual demonstrating competency must satisfy all of the elements and performance criteria in this unit. </w:t>
      </w:r>
    </w:p>
    <w:p w:rsidR="00000000" w:rsidRPr="005C3682" w:rsidP="008945AD">
      <w:pPr>
        <w:pStyle w:val="BodyText"/>
      </w:pPr>
      <w:r w:rsidRPr="005C3682">
        <w:t xml:space="preserve">There must be evidence that the individual has sawn logs in a multi-species operation for one production cycle to </w:t>
      </w:r>
      <w:r w:rsidRPr="005C3682">
        <w:t>produce flitches or cants according to job requirements.</w:t>
      </w:r>
    </w:p>
    <w:p w:rsidR="00000000" w:rsidRPr="005C3682" w:rsidP="008945AD">
      <w:pPr>
        <w:pStyle w:val="BodyText"/>
      </w:pPr>
      <w:r w:rsidRPr="005C3682">
        <w:t>In performing this task, the individual has:</w:t>
      </w:r>
    </w:p>
    <w:p w:rsidR="00000000" w:rsidRPr="005C3682" w:rsidP="005C3682">
      <w:pPr>
        <w:pStyle w:val="ListBullet"/>
      </w:pPr>
      <w:r w:rsidRPr="005C3682">
        <w:t>followed workplace safety and operational procedures</w:t>
      </w:r>
    </w:p>
    <w:p w:rsidR="00000000" w:rsidRPr="005C3682" w:rsidP="005C3682">
      <w:pPr>
        <w:pStyle w:val="ListBullet"/>
      </w:pPr>
      <w:r w:rsidRPr="005C3682">
        <w:t>selected log</w:t>
      </w:r>
      <w:r w:rsidRPr="005C3682">
        <w:t>s based on production requirements, log utilisation and at least one of the following characteristics:</w:t>
      </w:r>
    </w:p>
    <w:p w:rsidR="00000000" w:rsidRPr="005C3682" w:rsidP="005C3682">
      <w:pPr>
        <w:pStyle w:val="ListBullet2"/>
      </w:pPr>
      <w:r w:rsidRPr="005C3682">
        <w:t>diameter range</w:t>
      </w:r>
    </w:p>
    <w:p w:rsidR="00000000" w:rsidRPr="005C3682" w:rsidP="005C3682">
      <w:pPr>
        <w:pStyle w:val="ListBullet2"/>
      </w:pPr>
      <w:r w:rsidRPr="005C3682">
        <w:t>curvature</w:t>
      </w:r>
    </w:p>
    <w:p w:rsidR="00000000" w:rsidRPr="005C3682" w:rsidP="005C3682">
      <w:pPr>
        <w:pStyle w:val="ListBullet2"/>
      </w:pPr>
      <w:r w:rsidRPr="005C3682">
        <w:t>faults</w:t>
      </w:r>
    </w:p>
    <w:p w:rsidR="00000000" w:rsidRPr="005C3682" w:rsidP="005C3682">
      <w:pPr>
        <w:pStyle w:val="ListBullet2"/>
      </w:pPr>
      <w:r w:rsidRPr="005C3682">
        <w:t xml:space="preserve">species </w:t>
      </w:r>
    </w:p>
    <w:p w:rsidR="00000000" w:rsidRPr="005C3682" w:rsidP="005C3682">
      <w:pPr>
        <w:pStyle w:val="ListBullet2"/>
      </w:pPr>
      <w:r w:rsidRPr="005C3682">
        <w:t>moisture content</w:t>
      </w:r>
    </w:p>
    <w:p w:rsidR="00000000" w:rsidRPr="005C3682" w:rsidP="005C3682">
      <w:pPr>
        <w:pStyle w:val="ListBullet"/>
      </w:pPr>
      <w:r w:rsidRPr="005C3682">
        <w:t xml:space="preserve">secured, aligned and fed logs into saw at an optimal feed rate, modifying sawing sequence or </w:t>
      </w:r>
      <w:r w:rsidRPr="005C3682">
        <w:t>procedure to meet production output and quality requirements in response to log defects and species variations</w:t>
      </w:r>
    </w:p>
    <w:p w:rsidR="00000000" w:rsidRPr="005C3682" w:rsidP="005C3682">
      <w:pPr>
        <w:pStyle w:val="ListBullet"/>
      </w:pPr>
      <w:r w:rsidRPr="005C3682">
        <w:t>completed basic non-specialist maintenance on equipment used</w:t>
      </w:r>
    </w:p>
    <w:p w:rsidR="00000000" w:rsidRPr="005C3682" w:rsidP="005C3682">
      <w:pPr>
        <w:pStyle w:val="ListBullet"/>
      </w:pPr>
      <w:r w:rsidRPr="005C3682">
        <w:t>produced routine reports containing information on production, maintenance and quali</w:t>
      </w:r>
      <w:r w:rsidRPr="005C3682">
        <w:t>ty.</w:t>
      </w:r>
    </w:p>
    <w:p w:rsidR="00000000" w:rsidRPr="005C3682" w:rsidP="005C3682">
      <w:pPr>
        <w:pStyle w:val="AllowPageBreak"/>
      </w:pPr>
    </w:p>
    <w:p w:rsidR="00000000" w:rsidRPr="005C3682" w:rsidP="005C3682">
      <w:pPr>
        <w:pStyle w:val="Heading1"/>
      </w:pPr>
      <w:bookmarkStart w:id="3" w:name="O_1242302"/>
      <w:bookmarkEnd w:id="3"/>
      <w:r w:rsidRPr="005C3682">
        <w:t>Knowledge Evidence</w:t>
      </w:r>
    </w:p>
    <w:p w:rsidR="00000000" w:rsidRPr="005C3682" w:rsidP="008945AD">
      <w:pPr>
        <w:pStyle w:val="BodyText"/>
      </w:pPr>
      <w:r w:rsidRPr="005C3682">
        <w:t>An individual must be able to demonstrate the knowledge required to perform the tasks outlined in the elements and performance criteria of this unit. This includes knowledge of:</w:t>
      </w:r>
    </w:p>
    <w:p w:rsidR="00000000" w:rsidRPr="005C3682" w:rsidP="005C3682">
      <w:pPr>
        <w:pStyle w:val="ListBullet"/>
      </w:pPr>
      <w:r w:rsidRPr="005C3682">
        <w:t>types of risk and hazards and mitig</w:t>
      </w:r>
      <w:r w:rsidRPr="005C3682">
        <w:t>ation measures associated with selecting and sawing logs in multi-species operations</w:t>
      </w:r>
    </w:p>
    <w:p w:rsidR="00000000" w:rsidRPr="005C3682" w:rsidP="005C3682">
      <w:pPr>
        <w:pStyle w:val="ListBullet"/>
      </w:pPr>
      <w:r w:rsidRPr="005C3682">
        <w:t>workplace procedures specific to selecting and sawing logs in multi-species operations, including:</w:t>
      </w:r>
    </w:p>
    <w:p w:rsidR="00000000" w:rsidRPr="005C3682" w:rsidP="005C3682">
      <w:pPr>
        <w:pStyle w:val="ListBullet2"/>
      </w:pPr>
      <w:r w:rsidRPr="005C3682">
        <w:t>wo</w:t>
      </w:r>
      <w:r w:rsidRPr="005C3682">
        <w:t>rkplace health and safety, with particular emphasis on equipment lock-out and use of personal protective equipment (PPE)</w:t>
      </w:r>
    </w:p>
    <w:p w:rsidR="00000000" w:rsidRPr="005C3682" w:rsidP="005C3682">
      <w:pPr>
        <w:pStyle w:val="ListBullet2"/>
      </w:pPr>
      <w:r w:rsidRPr="005C3682">
        <w:t>communication reporting lines</w:t>
      </w:r>
    </w:p>
    <w:p w:rsidR="00000000" w:rsidRPr="005C3682" w:rsidP="005C3682">
      <w:pPr>
        <w:pStyle w:val="ListBullet2"/>
      </w:pPr>
      <w:r w:rsidRPr="005C3682">
        <w:t>recording and reporting processing problems and equipment faults</w:t>
      </w:r>
    </w:p>
    <w:p w:rsidR="00000000" w:rsidRPr="005C3682" w:rsidP="005C3682">
      <w:pPr>
        <w:pStyle w:val="ListBullet"/>
      </w:pPr>
      <w:r w:rsidRPr="005C3682">
        <w:t>workplace environmental protection requ</w:t>
      </w:r>
      <w:r w:rsidRPr="005C3682">
        <w:t>irements and practices for timber processing operations, including:</w:t>
      </w:r>
    </w:p>
    <w:p w:rsidR="00000000" w:rsidRPr="005C3682" w:rsidP="005C3682">
      <w:pPr>
        <w:pStyle w:val="ListBullet2"/>
      </w:pPr>
      <w:r w:rsidRPr="005C3682">
        <w:t>reducing water and energy use</w:t>
      </w:r>
    </w:p>
    <w:p w:rsidR="00000000" w:rsidRPr="005C3682" w:rsidP="005C3682">
      <w:pPr>
        <w:pStyle w:val="ListBullet2"/>
      </w:pPr>
      <w:r w:rsidRPr="005C3682">
        <w:t>cleaning plant, tools and equipment</w:t>
      </w:r>
    </w:p>
    <w:p w:rsidR="00000000" w:rsidRPr="005C3682" w:rsidP="005C3682">
      <w:pPr>
        <w:pStyle w:val="ListBullet2"/>
      </w:pPr>
      <w:r w:rsidRPr="005C3682">
        <w:t>disposing of, recycling and reusing timber</w:t>
      </w:r>
    </w:p>
    <w:p w:rsidR="00000000" w:rsidRPr="005C3682" w:rsidP="005C3682">
      <w:pPr>
        <w:pStyle w:val="ListBullet"/>
      </w:pPr>
      <w:r w:rsidRPr="005C3682">
        <w:t xml:space="preserve">purpose, features and operation of equipment used to saw flitches and cants, </w:t>
      </w:r>
      <w:r w:rsidRPr="005C3682">
        <w:t>including:</w:t>
      </w:r>
    </w:p>
    <w:p w:rsidR="00000000" w:rsidRPr="005C3682" w:rsidP="005C3682">
      <w:pPr>
        <w:pStyle w:val="ListBullet2"/>
      </w:pPr>
      <w:r w:rsidRPr="005C3682">
        <w:t>carriages, including standard three-headed dog carriages and flat top carriages with head rigs</w:t>
      </w:r>
    </w:p>
    <w:p w:rsidR="00000000" w:rsidRPr="005C3682" w:rsidP="005C3682">
      <w:pPr>
        <w:pStyle w:val="ListBullet2"/>
      </w:pPr>
      <w:r w:rsidRPr="005C3682">
        <w:t>saws, including circular saws, bench saws and overhead frame saws or band saws</w:t>
      </w:r>
    </w:p>
    <w:p w:rsidR="00000000" w:rsidRPr="005C3682" w:rsidP="005C3682">
      <w:pPr>
        <w:pStyle w:val="ListBullet"/>
      </w:pPr>
      <w:r w:rsidRPr="005C3682">
        <w:t>operation of mechanical feed</w:t>
      </w:r>
    </w:p>
    <w:p w:rsidR="00000000" w:rsidRPr="005C3682" w:rsidP="005C3682">
      <w:pPr>
        <w:pStyle w:val="ListBullet"/>
      </w:pPr>
      <w:r w:rsidRPr="005C3682">
        <w:t>operation of conveyor system to transpor</w:t>
      </w:r>
      <w:r w:rsidRPr="005C3682">
        <w:t>t logs to and from the sawing area</w:t>
      </w:r>
    </w:p>
    <w:p w:rsidR="00000000" w:rsidRPr="005C3682" w:rsidP="005C3682">
      <w:pPr>
        <w:pStyle w:val="ListBullet"/>
      </w:pPr>
      <w:r w:rsidRPr="005C3682">
        <w:t>types and uses of maintenance tools and equipment for saws</w:t>
      </w:r>
    </w:p>
    <w:p w:rsidR="00000000" w:rsidRPr="005C3682" w:rsidP="005C3682">
      <w:pPr>
        <w:pStyle w:val="ListBullet"/>
      </w:pPr>
      <w:r w:rsidRPr="005C3682">
        <w:t>typical range of industry and organisation specific species types, including:</w:t>
      </w:r>
    </w:p>
    <w:p w:rsidR="00000000" w:rsidRPr="005C3682" w:rsidP="005C3682">
      <w:pPr>
        <w:pStyle w:val="ListBullet2"/>
      </w:pPr>
      <w:r w:rsidRPr="005C3682">
        <w:t>visual characteristics of logs</w:t>
      </w:r>
    </w:p>
    <w:p w:rsidR="00000000" w:rsidRPr="005C3682" w:rsidP="005C3682">
      <w:pPr>
        <w:pStyle w:val="ListBullet2"/>
      </w:pPr>
      <w:r w:rsidRPr="005C3682">
        <w:t>recovery characteristics</w:t>
      </w:r>
    </w:p>
    <w:p w:rsidR="00000000" w:rsidRPr="005C3682" w:rsidP="005C3682">
      <w:pPr>
        <w:pStyle w:val="ListBullet"/>
      </w:pPr>
      <w:r w:rsidRPr="005C3682">
        <w:t>typical workflow processes for sawing flitches and cants</w:t>
      </w:r>
    </w:p>
    <w:p w:rsidR="00000000" w:rsidRPr="005C3682" w:rsidP="005C3682">
      <w:pPr>
        <w:pStyle w:val="ListBullet"/>
      </w:pPr>
      <w:r w:rsidRPr="005C3682">
        <w:t>methods of adjusting workflow and sawing schedule during operation to account for differences in species</w:t>
      </w:r>
    </w:p>
    <w:p w:rsidR="00000000" w:rsidRPr="005C3682" w:rsidP="005C3682">
      <w:pPr>
        <w:pStyle w:val="ListBullet"/>
      </w:pPr>
      <w:r w:rsidRPr="005C3682">
        <w:t>cutting patterns required for logs of different tree species to achieve maximum output of flit</w:t>
      </w:r>
      <w:r w:rsidRPr="005C3682">
        <w:t xml:space="preserve">ches and cants </w:t>
      </w:r>
    </w:p>
    <w:p w:rsidR="00000000" w:rsidRPr="005C3682" w:rsidP="005C3682">
      <w:pPr>
        <w:pStyle w:val="ListBullet"/>
      </w:pPr>
      <w:r w:rsidRPr="005C3682">
        <w:t>assessment of logs for:</w:t>
      </w:r>
    </w:p>
    <w:p w:rsidR="00000000" w:rsidRPr="005C3682" w:rsidP="005C3682">
      <w:pPr>
        <w:pStyle w:val="ListBullet2"/>
      </w:pPr>
      <w:r w:rsidRPr="005C3682">
        <w:t>diameter range</w:t>
      </w:r>
    </w:p>
    <w:p w:rsidR="00000000" w:rsidRPr="005C3682" w:rsidP="005C3682">
      <w:pPr>
        <w:pStyle w:val="ListBullet2"/>
      </w:pPr>
      <w:r w:rsidRPr="005C3682">
        <w:t>curvature</w:t>
      </w:r>
    </w:p>
    <w:p w:rsidR="00000000" w:rsidRPr="005C3682" w:rsidP="005C3682">
      <w:pPr>
        <w:pStyle w:val="ListBullet2"/>
      </w:pPr>
      <w:r w:rsidRPr="005C3682">
        <w:t>faults</w:t>
      </w:r>
    </w:p>
    <w:p w:rsidR="00000000" w:rsidRPr="005C3682" w:rsidP="005C3682">
      <w:pPr>
        <w:pStyle w:val="ListBullet2"/>
      </w:pPr>
      <w:r w:rsidRPr="005C3682">
        <w:t>species of various types</w:t>
      </w:r>
    </w:p>
    <w:p w:rsidR="00000000" w:rsidRPr="005C3682" w:rsidP="005C3682">
      <w:pPr>
        <w:pStyle w:val="ListBullet2"/>
      </w:pPr>
      <w:r w:rsidRPr="005C3682">
        <w:t>moisture content</w:t>
      </w:r>
    </w:p>
    <w:p w:rsidR="00000000" w:rsidRPr="005C3682" w:rsidP="005C3682">
      <w:pPr>
        <w:pStyle w:val="ListBullet"/>
      </w:pPr>
      <w:r w:rsidRPr="005C3682">
        <w:t>range of feed rates and how they impact on the production output and finished quality of flitches and cants</w:t>
      </w:r>
    </w:p>
    <w:p w:rsidR="00000000" w:rsidRPr="005C3682" w:rsidP="005C3682">
      <w:pPr>
        <w:pStyle w:val="ListBullet"/>
      </w:pPr>
      <w:r w:rsidRPr="005C3682">
        <w:t>typical flow of log supply in an</w:t>
      </w:r>
      <w:r w:rsidRPr="005C3682">
        <w:t>d out of the sawing area</w:t>
      </w:r>
    </w:p>
    <w:p w:rsidR="00000000" w:rsidRPr="005C3682" w:rsidP="005C3682">
      <w:pPr>
        <w:pStyle w:val="ListBullet"/>
      </w:pPr>
      <w:r w:rsidRPr="005C3682">
        <w:t>methods for assessing saw blade condition</w:t>
      </w:r>
    </w:p>
    <w:p w:rsidR="00000000" w:rsidRPr="005C3682" w:rsidP="005C3682">
      <w:pPr>
        <w:pStyle w:val="ListBullet"/>
      </w:pPr>
      <w:r w:rsidRPr="005C3682">
        <w:t>species and recovery characteristics of timber and timber defects</w:t>
      </w:r>
    </w:p>
    <w:p w:rsidR="00000000" w:rsidRPr="005C3682" w:rsidP="005C3682">
      <w:pPr>
        <w:pStyle w:val="ListBullet"/>
      </w:pPr>
      <w:r w:rsidRPr="005C3682">
        <w:t>flow control systems and marking requirements</w:t>
      </w:r>
    </w:p>
    <w:p w:rsidR="00000000" w:rsidRPr="005C3682" w:rsidP="005C3682">
      <w:pPr>
        <w:pStyle w:val="ListBullet"/>
      </w:pPr>
      <w:r w:rsidRPr="005C3682">
        <w:t>typical log defects and how they impact on the ability to produce quality flitches and cants, including:</w:t>
      </w:r>
    </w:p>
    <w:p w:rsidR="00000000" w:rsidRPr="005C3682" w:rsidP="005C3682">
      <w:pPr>
        <w:pStyle w:val="ListBullet2"/>
      </w:pPr>
      <w:r w:rsidRPr="005C3682">
        <w:t>warp</w:t>
      </w:r>
    </w:p>
    <w:p w:rsidR="00000000" w:rsidRPr="005C3682" w:rsidP="005C3682">
      <w:pPr>
        <w:pStyle w:val="ListBullet2"/>
      </w:pPr>
      <w:r w:rsidRPr="005C3682">
        <w:t>wane</w:t>
      </w:r>
    </w:p>
    <w:p w:rsidR="00000000" w:rsidRPr="005C3682" w:rsidP="005C3682">
      <w:pPr>
        <w:pStyle w:val="ListBullet2"/>
      </w:pPr>
      <w:r w:rsidRPr="005C3682">
        <w:t>curvature</w:t>
      </w:r>
    </w:p>
    <w:p w:rsidR="00000000" w:rsidRPr="005C3682" w:rsidP="005C3682">
      <w:pPr>
        <w:pStyle w:val="ListBullet2"/>
      </w:pPr>
      <w:r w:rsidRPr="005C3682">
        <w:t>cupping</w:t>
      </w:r>
    </w:p>
    <w:p w:rsidR="00000000" w:rsidRPr="005C3682" w:rsidP="005C3682">
      <w:pPr>
        <w:pStyle w:val="ListBullet2"/>
      </w:pPr>
      <w:r w:rsidRPr="005C3682">
        <w:t>shakes</w:t>
      </w:r>
    </w:p>
    <w:p w:rsidR="00000000" w:rsidRPr="005C3682" w:rsidP="005C3682">
      <w:pPr>
        <w:pStyle w:val="ListBullet2"/>
      </w:pPr>
      <w:r w:rsidRPr="005C3682">
        <w:t>insect defects</w:t>
      </w:r>
    </w:p>
    <w:p w:rsidR="00000000" w:rsidRPr="005C3682" w:rsidP="005C3682">
      <w:pPr>
        <w:pStyle w:val="ListBullet2"/>
      </w:pPr>
      <w:r w:rsidRPr="005C3682">
        <w:t>knots</w:t>
      </w:r>
    </w:p>
    <w:p w:rsidR="00000000" w:rsidRPr="005C3682" w:rsidP="005C3682">
      <w:pPr>
        <w:pStyle w:val="ListBullet2"/>
      </w:pPr>
      <w:r w:rsidRPr="005C3682">
        <w:t>resin pockets.</w:t>
      </w:r>
    </w:p>
    <w:p w:rsidR="00000000" w:rsidRPr="005C3682" w:rsidP="005C3682">
      <w:pPr>
        <w:pStyle w:val="AllowPageBreak"/>
      </w:pPr>
    </w:p>
    <w:p w:rsidR="00000000" w:rsidRPr="005C3682" w:rsidP="005C3682">
      <w:pPr>
        <w:pStyle w:val="Heading1"/>
      </w:pPr>
      <w:bookmarkStart w:id="4" w:name="O_1242303"/>
      <w:bookmarkEnd w:id="4"/>
      <w:r w:rsidRPr="005C3682">
        <w:t>Assessment Conditions</w:t>
      </w:r>
    </w:p>
    <w:p w:rsidR="00000000" w:rsidRPr="005C3682" w:rsidP="008945AD">
      <w:pPr>
        <w:pStyle w:val="BodyText"/>
      </w:pPr>
      <w:r w:rsidRPr="005C3682">
        <w:t xml:space="preserve">Assessment of the skills in this unit </w:t>
      </w:r>
      <w:r w:rsidRPr="005C3682">
        <w:t xml:space="preserve">of competency must take place under the following conditions: </w:t>
      </w:r>
    </w:p>
    <w:p w:rsidR="00000000" w:rsidRPr="005C3682" w:rsidP="005C3682">
      <w:pPr>
        <w:pStyle w:val="ListBullet"/>
      </w:pPr>
      <w:r w:rsidRPr="005C3682">
        <w:t>physical conditions:</w:t>
      </w:r>
    </w:p>
    <w:p w:rsidR="00000000" w:rsidRPr="005C3682" w:rsidP="005C3682">
      <w:pPr>
        <w:pStyle w:val="ListBullet2"/>
      </w:pPr>
      <w:r w:rsidRPr="005C3682">
        <w:t>skills must be demonstrated in a timber processing plant or an environment that accurately represents workplace conditions</w:t>
      </w:r>
    </w:p>
    <w:p w:rsidR="00000000" w:rsidRPr="005C3682" w:rsidP="005C3682">
      <w:pPr>
        <w:pStyle w:val="ListBullet"/>
      </w:pPr>
      <w:r w:rsidRPr="005C3682">
        <w:t>resources, equipment and materials:</w:t>
      </w:r>
    </w:p>
    <w:p w:rsidR="00000000" w:rsidRPr="005C3682" w:rsidP="005C3682">
      <w:pPr>
        <w:pStyle w:val="ListBullet2"/>
      </w:pPr>
      <w:r w:rsidRPr="005C3682">
        <w:t>log sawing equipment</w:t>
      </w:r>
    </w:p>
    <w:p w:rsidR="00000000" w:rsidRPr="005C3682" w:rsidP="005C3682">
      <w:pPr>
        <w:pStyle w:val="ListBullet2"/>
      </w:pPr>
      <w:r w:rsidRPr="005C3682">
        <w:t>PPE suitable for selecting and sawing logs</w:t>
      </w:r>
    </w:p>
    <w:p w:rsidR="00000000" w:rsidRPr="005C3682" w:rsidP="005C3682">
      <w:pPr>
        <w:pStyle w:val="ListBullet2"/>
      </w:pPr>
      <w:r w:rsidRPr="005C3682">
        <w:t>logs from different species of trees</w:t>
      </w:r>
    </w:p>
    <w:p w:rsidR="00000000" w:rsidRPr="005C3682" w:rsidP="005C3682">
      <w:pPr>
        <w:pStyle w:val="ListBullet"/>
      </w:pPr>
      <w:r w:rsidRPr="005C3682">
        <w:t>specifications:</w:t>
      </w:r>
    </w:p>
    <w:p w:rsidR="00000000" w:rsidRPr="005C3682" w:rsidP="005C3682">
      <w:pPr>
        <w:pStyle w:val="ListBullet2"/>
      </w:pPr>
      <w:r w:rsidRPr="005C3682">
        <w:t>workplace procedures for sawing logs in a multi-species operation</w:t>
      </w:r>
    </w:p>
    <w:p w:rsidR="00000000" w:rsidRPr="005C3682" w:rsidP="005C3682">
      <w:pPr>
        <w:pStyle w:val="ListBullet2"/>
      </w:pPr>
      <w:r w:rsidRPr="005C3682">
        <w:t>workplace emergency procedures relevant to log sawing operations</w:t>
      </w:r>
    </w:p>
    <w:p w:rsidR="00000000" w:rsidRPr="005C3682" w:rsidP="005C3682">
      <w:pPr>
        <w:pStyle w:val="ListBullet2"/>
      </w:pPr>
      <w:r w:rsidRPr="005C3682">
        <w:t>workpl</w:t>
      </w:r>
      <w:r w:rsidRPr="005C3682">
        <w:t>ace health and safety and environmental protection policies and procedures applicable to sawing logs in a multi-species operation.</w:t>
      </w:r>
    </w:p>
    <w:p w:rsidR="00000000" w:rsidRPr="005C3682" w:rsidP="008945AD">
      <w:pPr>
        <w:pStyle w:val="BodyText"/>
      </w:pPr>
      <w:r w:rsidRPr="005C3682">
        <w:t>Assessors of this unit must satisfy the requirements for assessors in applicable vocational education and training legislatio</w:t>
      </w:r>
      <w:r w:rsidRPr="005C3682">
        <w:t>n, frameworks and/or standards.</w:t>
      </w:r>
    </w:p>
    <w:p w:rsidR="00000000" w:rsidRPr="005C3682" w:rsidP="005C3682">
      <w:pPr>
        <w:pStyle w:val="Heading1"/>
      </w:pPr>
      <w:bookmarkStart w:id="5" w:name="O_1242306"/>
      <w:bookmarkEnd w:id="5"/>
      <w:r w:rsidRPr="005C3682">
        <w:t>Links</w:t>
      </w:r>
    </w:p>
    <w:p w:rsidR="00000000" w:rsidRPr="005C3682" w:rsidP="008945AD">
      <w:pPr>
        <w:pStyle w:val="BodyText"/>
      </w:pPr>
      <w:r w:rsidRPr="005C36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D3F4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3682" w:rsidP="005C3682"/>
    <w:sectPr w:rsidSect="005C36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2" w:rsidRPr="008945AD" w:rsidP="00894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AD" w:rsidP="005C3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5AD" w:rsidP="005C3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45AD" w:rsidP="005C3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682" w:rsidRPr="008945AD" w:rsidP="008945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AD" w:rsidRPr="002D2AF8" w:rsidP="005C3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FWPSAW3256 Select and saw logs in multi-species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945AD" w:rsidP="005C3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A5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29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9AA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682"/>
  </w:style>
  <w:style w:type="character" w:customStyle="1" w:styleId="Heading1Char">
    <w:name w:val="Heading 1 Char"/>
    <w:basedOn w:val="DefaultParagraphFont"/>
    <w:link w:val="Heading1"/>
    <w:rsid w:val="005C3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6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6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36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3682"/>
    <w:rPr>
      <w:b/>
    </w:rPr>
  </w:style>
  <w:style w:type="character" w:customStyle="1" w:styleId="Heading2Char">
    <w:name w:val="Heading 2 Char"/>
    <w:basedOn w:val="DefaultParagraphFont"/>
    <w:link w:val="Heading2"/>
    <w:rsid w:val="005C3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6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6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682"/>
    <w:rPr>
      <w:b/>
      <w:spacing w:val="0"/>
    </w:rPr>
  </w:style>
  <w:style w:type="paragraph" w:customStyle="1" w:styleId="SuperTitle">
    <w:name w:val="SuperTitle"/>
    <w:basedOn w:val="Title"/>
    <w:rsid w:val="005C3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6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682"/>
    <w:rPr>
      <w:i/>
    </w:rPr>
  </w:style>
  <w:style w:type="paragraph" w:styleId="Caption">
    <w:name w:val="caption"/>
    <w:basedOn w:val="BodyText"/>
    <w:next w:val="Normal"/>
    <w:qFormat/>
    <w:rsid w:val="005C3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682"/>
  </w:style>
  <w:style w:type="paragraph" w:styleId="TableofFigures">
    <w:name w:val="table of figures"/>
    <w:basedOn w:val="Normal"/>
    <w:next w:val="Normal"/>
    <w:semiHidden/>
    <w:rsid w:val="005C3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6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682"/>
    <w:rPr>
      <w:rFonts w:ascii="Wingdings" w:hAnsi="Wingdings"/>
    </w:rPr>
  </w:style>
  <w:style w:type="paragraph" w:customStyle="1" w:styleId="TableHeading">
    <w:name w:val="Table Heading"/>
    <w:basedOn w:val="HeadingBase"/>
    <w:rsid w:val="005C3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682"/>
    <w:rPr>
      <w:color w:val="0033CC"/>
      <w:u w:val="none"/>
    </w:rPr>
  </w:style>
  <w:style w:type="paragraph" w:customStyle="1" w:styleId="BodyTextRight">
    <w:name w:val="Body Text Right"/>
    <w:basedOn w:val="BodyText"/>
    <w:rsid w:val="005C3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6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682"/>
    <w:rPr>
      <w:sz w:val="32"/>
    </w:rPr>
  </w:style>
  <w:style w:type="paragraph" w:customStyle="1" w:styleId="HeadingProcedure">
    <w:name w:val="Heading Procedure"/>
    <w:basedOn w:val="HeadingBase"/>
    <w:next w:val="Normal"/>
    <w:rsid w:val="005C3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682"/>
    <w:pPr>
      <w:spacing w:before="60" w:after="60"/>
    </w:pPr>
  </w:style>
  <w:style w:type="paragraph" w:styleId="ListContinue">
    <w:name w:val="List Continue"/>
    <w:basedOn w:val="List"/>
    <w:rsid w:val="005C3682"/>
    <w:pPr>
      <w:ind w:firstLine="0"/>
    </w:pPr>
  </w:style>
  <w:style w:type="paragraph" w:customStyle="1" w:styleId="ListNote">
    <w:name w:val="List Note"/>
    <w:basedOn w:val="List"/>
    <w:rsid w:val="005C3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682"/>
    <w:rPr>
      <w:rFonts w:ascii="Courier New" w:hAnsi="Courier New"/>
    </w:rPr>
  </w:style>
  <w:style w:type="paragraph" w:customStyle="1" w:styleId="NoteBullet">
    <w:name w:val="Note Bullet"/>
    <w:basedOn w:val="Note"/>
    <w:rsid w:val="005C3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682"/>
    <w:rPr>
      <w:b/>
      <w:smallCaps/>
    </w:rPr>
  </w:style>
  <w:style w:type="paragraph" w:customStyle="1" w:styleId="TableListNumber">
    <w:name w:val="Table List Number"/>
    <w:basedOn w:val="ListNumber"/>
    <w:rsid w:val="005C3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682"/>
    <w:pPr>
      <w:numPr>
        <w:numId w:val="9"/>
      </w:numPr>
    </w:pPr>
  </w:style>
  <w:style w:type="paragraph" w:customStyle="1" w:styleId="ListAlpha2">
    <w:name w:val="List Alpha 2"/>
    <w:basedOn w:val="List2"/>
    <w:rsid w:val="005C3682"/>
    <w:pPr>
      <w:numPr>
        <w:numId w:val="8"/>
      </w:numPr>
    </w:pPr>
  </w:style>
  <w:style w:type="paragraph" w:styleId="List2">
    <w:name w:val="List 2"/>
    <w:basedOn w:val="BodyText"/>
    <w:rsid w:val="005C3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6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682"/>
    <w:pPr>
      <w:numPr>
        <w:numId w:val="4"/>
      </w:numPr>
    </w:pPr>
  </w:style>
  <w:style w:type="paragraph" w:styleId="ListContinue2">
    <w:name w:val="List Continue 2"/>
    <w:basedOn w:val="List2"/>
    <w:rsid w:val="005C3682"/>
    <w:pPr>
      <w:ind w:firstLine="0"/>
    </w:pPr>
  </w:style>
  <w:style w:type="paragraph" w:styleId="ListContinue3">
    <w:name w:val="List Continue 3"/>
    <w:basedOn w:val="List3"/>
    <w:rsid w:val="005C3682"/>
    <w:pPr>
      <w:ind w:left="1021" w:firstLine="0"/>
    </w:pPr>
  </w:style>
  <w:style w:type="paragraph" w:styleId="ListContinue4">
    <w:name w:val="List Continue 4"/>
    <w:basedOn w:val="List4"/>
    <w:rsid w:val="005C3682"/>
    <w:pPr>
      <w:ind w:firstLine="0"/>
    </w:pPr>
  </w:style>
  <w:style w:type="paragraph" w:styleId="ListContinue5">
    <w:name w:val="List Continue 5"/>
    <w:basedOn w:val="List5"/>
    <w:rsid w:val="005C3682"/>
    <w:pPr>
      <w:ind w:firstLine="0"/>
    </w:pPr>
  </w:style>
  <w:style w:type="paragraph" w:styleId="ListNumber3">
    <w:name w:val="List Number 3"/>
    <w:basedOn w:val="List3"/>
    <w:rsid w:val="005C3682"/>
    <w:pPr>
      <w:numPr>
        <w:numId w:val="5"/>
      </w:numPr>
    </w:pPr>
  </w:style>
  <w:style w:type="paragraph" w:styleId="ListNumber4">
    <w:name w:val="List Number 4"/>
    <w:basedOn w:val="List4"/>
    <w:rsid w:val="005C3682"/>
    <w:pPr>
      <w:numPr>
        <w:numId w:val="6"/>
      </w:numPr>
    </w:pPr>
  </w:style>
  <w:style w:type="paragraph" w:styleId="ListNumber5">
    <w:name w:val="List Number 5"/>
    <w:basedOn w:val="List5"/>
    <w:rsid w:val="005C3682"/>
    <w:pPr>
      <w:numPr>
        <w:numId w:val="7"/>
      </w:numPr>
    </w:pPr>
  </w:style>
  <w:style w:type="paragraph" w:styleId="BlockText">
    <w:name w:val="Block Text"/>
    <w:basedOn w:val="Normal"/>
    <w:rsid w:val="005C3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682"/>
    <w:rPr>
      <w:sz w:val="16"/>
      <w:vertAlign w:val="superscript"/>
    </w:rPr>
  </w:style>
  <w:style w:type="character" w:customStyle="1" w:styleId="Symbols">
    <w:name w:val="Symbols"/>
    <w:basedOn w:val="DefaultParagraphFont"/>
    <w:rsid w:val="005C3682"/>
    <w:rPr>
      <w:rFonts w:ascii="Symbol" w:hAnsi="Symbol"/>
    </w:rPr>
  </w:style>
  <w:style w:type="character" w:customStyle="1" w:styleId="MenuOptions">
    <w:name w:val="Menu Options"/>
    <w:basedOn w:val="DefaultParagraphFont"/>
    <w:rsid w:val="005C3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682"/>
    <w:rPr>
      <w:b/>
    </w:rPr>
  </w:style>
  <w:style w:type="character" w:customStyle="1" w:styleId="Underlined">
    <w:name w:val="Underlined"/>
    <w:basedOn w:val="DefaultParagraphFont"/>
    <w:rsid w:val="005C3682"/>
    <w:rPr>
      <w:u w:val="single"/>
    </w:rPr>
  </w:style>
  <w:style w:type="paragraph" w:customStyle="1" w:styleId="TableBodyTextRight">
    <w:name w:val="Table Body Text Right"/>
    <w:basedOn w:val="TableBodyText"/>
    <w:rsid w:val="005C3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682"/>
    <w:rPr>
      <w:sz w:val="18"/>
    </w:rPr>
  </w:style>
  <w:style w:type="paragraph" w:customStyle="1" w:styleId="BodySmallRight">
    <w:name w:val="Body Small Right"/>
    <w:basedOn w:val="BodyTextRight"/>
    <w:rsid w:val="005C3682"/>
    <w:rPr>
      <w:sz w:val="18"/>
      <w:szCs w:val="18"/>
    </w:rPr>
  </w:style>
  <w:style w:type="paragraph" w:customStyle="1" w:styleId="MarginEdition">
    <w:name w:val="Margin Edition"/>
    <w:basedOn w:val="MarginNote"/>
    <w:rsid w:val="005C3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682"/>
    <w:rPr>
      <w:sz w:val="2"/>
      <w:szCs w:val="2"/>
    </w:rPr>
  </w:style>
  <w:style w:type="character" w:customStyle="1" w:styleId="Small">
    <w:name w:val="Small"/>
    <w:basedOn w:val="DefaultParagraphFont"/>
    <w:rsid w:val="005C3682"/>
    <w:rPr>
      <w:sz w:val="16"/>
    </w:rPr>
  </w:style>
  <w:style w:type="paragraph" w:customStyle="1" w:styleId="WideTable">
    <w:name w:val="Wide Table"/>
    <w:basedOn w:val="Normal"/>
    <w:rsid w:val="005C3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682"/>
  </w:style>
  <w:style w:type="paragraph" w:styleId="Quote">
    <w:name w:val="Quote"/>
    <w:basedOn w:val="Heading1"/>
    <w:link w:val="QuoteChar"/>
    <w:qFormat/>
    <w:rsid w:val="005C3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682"/>
    <w:pPr>
      <w:pageBreakBefore/>
    </w:pPr>
  </w:style>
  <w:style w:type="paragraph" w:customStyle="1" w:styleId="Border">
    <w:name w:val="Border"/>
    <w:basedOn w:val="Normal"/>
    <w:qFormat/>
    <w:rsid w:val="005C3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682"/>
    <w:rPr>
      <w:u w:val="single"/>
    </w:rPr>
  </w:style>
  <w:style w:type="character" w:customStyle="1" w:styleId="BoldandItalics">
    <w:name w:val="Bold and Italics"/>
    <w:qFormat/>
    <w:rsid w:val="005C3682"/>
    <w:rPr>
      <w:b/>
      <w:i/>
      <w:u w:val="none"/>
    </w:rPr>
  </w:style>
  <w:style w:type="paragraph" w:styleId="BalloonText">
    <w:name w:val="Balloon Text"/>
    <w:basedOn w:val="Normal"/>
    <w:link w:val="BalloonTextChar"/>
    <w:rsid w:val="005C3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6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45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4070</Characters>
  <Application>Microsoft Office Word</Application>
  <DocSecurity>0</DocSecurity>
  <Lines>113</Lines>
  <Paragraphs>94</Paragraphs>
  <ScaleCrop>false</ScaleCrop>
  <Company>Author-it Software Corporation Ltd.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FWPSAW3256 Select and saw logs in multi-species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2024-09-27T00:33:00Z</dcterms:created>
  <dcterms:modified xsi:type="dcterms:W3CDTF">2024-09-27T00:33:00Z</dcterms:modified>
</cp:coreProperties>
</file>