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328" w:rsidP="008623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FWPSAW3255 Operate conventional log breakdown saw line</w:t>
      </w:r>
      <w:r>
        <w:fldChar w:fldCharType="end"/>
      </w:r>
    </w:p>
    <w:p w:rsidR="00862328" w:rsidP="00862328">
      <w:pPr>
        <w:pStyle w:val="Version"/>
        <w:sectPr w:rsidSect="003B2B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BB8" w:rsidP="003B2BB8">
      <w:pPr>
        <w:pStyle w:val="SuperHeading"/>
      </w:pPr>
      <w:r w:rsidRPr="003B2BB8">
        <w:t>FWPSAW3255 Operate conventional log breakdown saw line</w:t>
      </w:r>
    </w:p>
    <w:p w:rsidR="00000000" w:rsidRPr="003B2BB8" w:rsidP="003B2BB8">
      <w:pPr>
        <w:pStyle w:val="Heading1"/>
      </w:pPr>
      <w:bookmarkStart w:id="1" w:name="O_1242271"/>
      <w:bookmarkEnd w:id="1"/>
      <w:r w:rsidRPr="003B2B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2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Bold"/>
              <w:rPr>
                <w:lang w:val="en-NZ"/>
              </w:rPr>
            </w:pPr>
            <w:r w:rsidRPr="003B2BB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Bold"/>
              <w:rPr>
                <w:lang w:val="en-NZ"/>
              </w:rPr>
            </w:pPr>
            <w:r w:rsidRPr="003B2BB8">
              <w:t>Comments</w:t>
            </w:r>
          </w:p>
        </w:tc>
      </w:tr>
      <w:tr w:rsidTr="003B2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B8" w:rsidP="003B2BB8">
            <w:pPr>
              <w:pStyle w:val="BodyText"/>
            </w:pPr>
            <w:r w:rsidRPr="003B2BB8">
              <w:t>This version released with FWP Forest and Wood Products Training Package Version 8.0.</w:t>
            </w:r>
          </w:p>
        </w:tc>
      </w:tr>
    </w:tbl>
    <w:p w:rsidR="00000000" w:rsidRPr="003B2BB8" w:rsidP="003B2BB8">
      <w:pPr>
        <w:pStyle w:val="BodyText"/>
      </w:pPr>
    </w:p>
    <w:p w:rsidR="00000000" w:rsidRPr="003B2BB8" w:rsidP="003B2BB8">
      <w:pPr>
        <w:pStyle w:val="AllowPageBreak"/>
      </w:pPr>
    </w:p>
    <w:p w:rsidR="00000000" w:rsidRPr="003B2BB8" w:rsidP="003B2BB8">
      <w:pPr>
        <w:pStyle w:val="Heading1"/>
      </w:pPr>
      <w:bookmarkStart w:id="2" w:name="O_1242272"/>
      <w:bookmarkEnd w:id="2"/>
      <w:r w:rsidRPr="003B2BB8">
        <w:t>Application</w:t>
      </w:r>
    </w:p>
    <w:p w:rsidR="00000000" w:rsidRPr="003B2BB8" w:rsidP="00862328">
      <w:pPr>
        <w:pStyle w:val="BodyText"/>
      </w:pPr>
      <w:r w:rsidRPr="003B2BB8">
        <w:t>This unit of competency describes the skills and knowledge required to</w:t>
      </w:r>
      <w:r w:rsidRPr="003B2BB8">
        <w:t xml:space="preserve"> operate a conventional breakdown saw line to saw logs as part of primary and secondary processing or green mill operations in a sawmill.</w:t>
      </w:r>
    </w:p>
    <w:p w:rsidR="00000000" w:rsidRPr="003B2BB8" w:rsidP="00862328">
      <w:pPr>
        <w:pStyle w:val="BodyText"/>
      </w:pPr>
      <w:r w:rsidRPr="003B2BB8">
        <w:t>The unit applies to individuals who saw logs using conventional log breakdown saw lines in a sawmill or timber process</w:t>
      </w:r>
      <w:r w:rsidRPr="003B2BB8">
        <w:t>ing work environment.</w:t>
      </w:r>
    </w:p>
    <w:p w:rsidR="00000000" w:rsidRPr="003B2BB8" w:rsidP="00862328">
      <w:pPr>
        <w:pStyle w:val="BodyText"/>
      </w:pPr>
      <w:r w:rsidRPr="003B2BB8">
        <w:t>All work must be carried out to comply with workplace procedures, according to state/territory health and safety regulations, legislation and standards that apply to the workplace.</w:t>
      </w:r>
    </w:p>
    <w:p w:rsidR="00000000" w:rsidRPr="003B2BB8" w:rsidP="00862328">
      <w:pPr>
        <w:pStyle w:val="BodyText"/>
      </w:pPr>
      <w:r w:rsidRPr="003B2BB8">
        <w:t>No licensing, legislative or certification requiremen</w:t>
      </w:r>
      <w:r w:rsidRPr="003B2BB8">
        <w:t>ts apply to this unit at the time of publication.</w:t>
      </w:r>
    </w:p>
    <w:p w:rsidR="00000000" w:rsidRPr="003B2BB8" w:rsidP="003B2BB8">
      <w:pPr>
        <w:pStyle w:val="Heading1"/>
      </w:pPr>
      <w:bookmarkStart w:id="3" w:name="O_1242273"/>
      <w:bookmarkEnd w:id="3"/>
      <w:r w:rsidRPr="003B2BB8">
        <w:t>Pre-requisite Unit</w:t>
      </w:r>
    </w:p>
    <w:p w:rsidR="00000000" w:rsidRPr="003B2BB8" w:rsidP="00862328">
      <w:pPr>
        <w:pStyle w:val="BodyText"/>
      </w:pPr>
      <w:r w:rsidRPr="003B2BB8">
        <w:t xml:space="preserve">Nil </w:t>
      </w:r>
    </w:p>
    <w:p w:rsidR="00000000" w:rsidRPr="003B2BB8" w:rsidP="003B2BB8">
      <w:pPr>
        <w:pStyle w:val="Heading1"/>
      </w:pPr>
      <w:bookmarkStart w:id="4" w:name="O_1242275"/>
      <w:bookmarkEnd w:id="4"/>
      <w:r w:rsidRPr="003B2BB8">
        <w:t>Unit Sector</w:t>
      </w:r>
    </w:p>
    <w:p w:rsidR="00000000" w:rsidRPr="003B2BB8" w:rsidP="00862328">
      <w:pPr>
        <w:pStyle w:val="BodyText"/>
      </w:pPr>
      <w:r w:rsidRPr="003B2BB8">
        <w:t>Sawmilling and Processing (SAW)</w:t>
      </w:r>
    </w:p>
    <w:p w:rsidR="00000000" w:rsidRPr="003B2BB8" w:rsidP="003B2BB8">
      <w:pPr>
        <w:pStyle w:val="Heading1"/>
      </w:pPr>
      <w:bookmarkStart w:id="5" w:name="O_1242276"/>
      <w:bookmarkEnd w:id="5"/>
      <w:r w:rsidRPr="003B2BB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23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Bold"/>
              <w:rPr>
                <w:lang w:val="en-NZ"/>
              </w:rPr>
            </w:pPr>
            <w:r w:rsidRPr="003B2BB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Bold"/>
              <w:rPr>
                <w:lang w:val="en-NZ"/>
              </w:rPr>
            </w:pPr>
            <w:r w:rsidRPr="003B2BB8">
              <w:t>Performance Criteria</w:t>
            </w:r>
          </w:p>
        </w:tc>
      </w:tr>
      <w:tr w:rsidTr="008623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B8" w:rsidP="003B2BB8">
            <w:pPr>
              <w:pStyle w:val="BodyText"/>
            </w:pPr>
            <w:r w:rsidRPr="003B2BB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23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B8" w:rsidP="003B2BB8">
            <w:pPr>
              <w:pStyle w:val="BodyText"/>
            </w:pPr>
            <w:r w:rsidRPr="003B2BB8">
              <w:t>1. Prepare for primary or secondary log breakdown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B8" w:rsidP="003B2BB8">
            <w:pPr>
              <w:pStyle w:val="BodyText"/>
            </w:pPr>
            <w:r w:rsidRPr="003B2BB8">
              <w:t>1.1 Determine job requirements from work order or instructions and</w:t>
            </w:r>
            <w:r w:rsidRPr="003B2BB8">
              <w:t>, where required, check with appropriate personnel</w:t>
            </w:r>
          </w:p>
          <w:p w:rsidR="00000000" w:rsidRPr="003B2BB8" w:rsidP="003B2BB8">
            <w:pPr>
              <w:pStyle w:val="BodyText"/>
            </w:pPr>
            <w:r w:rsidRPr="003B2BB8">
              <w:t xml:space="preserve">1.2 Review workplace health and safety and environmental protection practices and/or procedures for work activity, including emergency </w:t>
            </w:r>
            <w:r w:rsidRPr="003B2BB8">
              <w:t xml:space="preserve">procedures to be followed in the event of an emergency situation </w:t>
            </w:r>
          </w:p>
          <w:p w:rsidR="00000000" w:rsidRPr="003B2BB8" w:rsidP="003B2BB8">
            <w:pPr>
              <w:pStyle w:val="BodyText"/>
            </w:pPr>
            <w:r w:rsidRPr="003B2BB8">
              <w:t xml:space="preserve">1.3 </w:t>
            </w:r>
            <w:r w:rsidRPr="003B2BB8">
              <w:t>Identify and assess hazards and take actions to mitigate risks related to performing log breakdown</w:t>
            </w:r>
          </w:p>
          <w:p w:rsidR="00000000" w:rsidRPr="003B2BB8" w:rsidP="003B2BB8">
            <w:pPr>
              <w:pStyle w:val="BodyText"/>
            </w:pPr>
            <w:r w:rsidRPr="003B2BB8">
              <w:t>1.4 Check production input to ensure that it meets job specifications</w:t>
            </w:r>
          </w:p>
          <w:p w:rsidR="00000000" w:rsidRPr="003B2BB8" w:rsidP="003B2BB8">
            <w:pPr>
              <w:pStyle w:val="BodyText"/>
            </w:pPr>
            <w:r w:rsidRPr="003B2BB8">
              <w:t>1.5 Check that other upstream and downstream processing stages are ready for production</w:t>
            </w:r>
          </w:p>
          <w:p w:rsidR="00000000" w:rsidRPr="003B2BB8" w:rsidP="003B2BB8">
            <w:pPr>
              <w:pStyle w:val="BodyText"/>
            </w:pPr>
            <w:r w:rsidRPr="003B2BB8">
              <w:t xml:space="preserve">1.6 Select cutting schedule based on incoming production input and job requirements to optimise grade, size and recovery </w:t>
            </w:r>
          </w:p>
          <w:p w:rsidR="00000000" w:rsidRPr="003B2BB8" w:rsidP="003B2BB8">
            <w:pPr>
              <w:pStyle w:val="BodyText"/>
            </w:pPr>
            <w:r w:rsidRPr="003B2BB8">
              <w:t>1.7 Conduct trial runs to check for quality and compliance with cutting schedule requirements</w:t>
            </w:r>
          </w:p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t>1.8 Identify processing constraints and</w:t>
            </w:r>
            <w:r w:rsidRPr="003B2BB8">
              <w:t xml:space="preserve"> potential solutions according to workplace procedures</w:t>
            </w:r>
          </w:p>
        </w:tc>
      </w:tr>
      <w:tr w:rsidTr="008623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B8" w:rsidP="003B2BB8">
            <w:pPr>
              <w:pStyle w:val="BodyText"/>
            </w:pPr>
            <w:r w:rsidRPr="003B2BB8">
              <w:t>2. Operate primary or secondary log breakdown equipment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B8" w:rsidP="003B2BB8">
            <w:pPr>
              <w:pStyle w:val="BodyText"/>
            </w:pPr>
            <w:r w:rsidRPr="003B2BB8">
              <w:t>2.1 Complete pre-start-up checks according to manufacturer and workplace procedures</w:t>
            </w:r>
          </w:p>
          <w:p w:rsidR="00000000" w:rsidRPr="003B2BB8" w:rsidP="003B2BB8">
            <w:pPr>
              <w:pStyle w:val="BodyText"/>
            </w:pPr>
            <w:r w:rsidRPr="003B2BB8">
              <w:t>2.2 Operate breakdown equipment to comply with selected cut</w:t>
            </w:r>
            <w:r w:rsidRPr="003B2BB8">
              <w:t xml:space="preserve">ting schedule </w:t>
            </w:r>
          </w:p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t>2.3 Manage product flow to ensure efficient workflow in sawmill and breakdown operations</w:t>
            </w:r>
          </w:p>
        </w:tc>
      </w:tr>
      <w:tr w:rsidTr="008623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B8" w:rsidP="003B2BB8">
            <w:pPr>
              <w:pStyle w:val="BodyText"/>
            </w:pPr>
            <w:r w:rsidRPr="003B2BB8">
              <w:t>3. Monitor performance of breakdown equipment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B8" w:rsidP="003B2BB8">
            <w:pPr>
              <w:pStyle w:val="BodyText"/>
            </w:pPr>
            <w:r w:rsidRPr="003B2BB8">
              <w:t>3.1 Monitor and interpret output data from breakdown equipment control system according to workplace pro</w:t>
            </w:r>
            <w:r w:rsidRPr="003B2BB8">
              <w:t>cedures</w:t>
            </w:r>
          </w:p>
          <w:p w:rsidR="00000000" w:rsidRPr="003B2BB8" w:rsidP="003B2BB8">
            <w:pPr>
              <w:pStyle w:val="BodyText"/>
            </w:pPr>
            <w:r w:rsidRPr="003B2BB8">
              <w:t>3.2 Monitor and assess output quality from breakdown equipment, identify equipment faults and other sources of quality variations, and take corrective action or report to appropriate personnel according to workplace procedures</w:t>
            </w:r>
          </w:p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t>3.3 Complete producti</w:t>
            </w:r>
            <w:r w:rsidRPr="003B2BB8">
              <w:t>on, maintenance and quality records according to workplace procedures</w:t>
            </w:r>
          </w:p>
        </w:tc>
      </w:tr>
      <w:tr w:rsidTr="008623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B8" w:rsidP="003B2BB8">
            <w:pPr>
              <w:pStyle w:val="BodyText"/>
            </w:pPr>
            <w:r w:rsidRPr="003B2BB8">
              <w:t>4. Implement routine maintenance procedures for breakdown equipment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B8" w:rsidP="003B2BB8">
            <w:pPr>
              <w:pStyle w:val="BodyText"/>
            </w:pPr>
            <w:r w:rsidRPr="003B2BB8">
              <w:t>4.1 Carry out preventative maintenance and cleaning for breakdown equipment according to workplace procedures</w:t>
            </w:r>
          </w:p>
          <w:p w:rsidR="00000000" w:rsidRPr="003B2BB8" w:rsidP="003B2BB8">
            <w:pPr>
              <w:pStyle w:val="BodyText"/>
            </w:pPr>
            <w:r w:rsidRPr="003B2BB8">
              <w:t>4.2 Co</w:t>
            </w:r>
            <w:r w:rsidRPr="003B2BB8">
              <w:t>ordinate saw changes with other staff, and make adjustments to breakdown equipment according to workplace procedures</w:t>
            </w:r>
          </w:p>
        </w:tc>
      </w:tr>
    </w:tbl>
    <w:p w:rsidR="00000000" w:rsidRPr="003B2BB8" w:rsidP="003B2BB8">
      <w:pPr>
        <w:pStyle w:val="BodyText"/>
      </w:pPr>
    </w:p>
    <w:p w:rsidR="00000000" w:rsidRPr="003B2BB8" w:rsidP="003B2BB8">
      <w:pPr>
        <w:pStyle w:val="AllowPageBreak"/>
      </w:pPr>
    </w:p>
    <w:p w:rsidR="00000000" w:rsidRPr="003B2BB8" w:rsidP="003B2BB8">
      <w:pPr>
        <w:pStyle w:val="Heading1"/>
      </w:pPr>
      <w:bookmarkStart w:id="6" w:name="O_1242277"/>
      <w:bookmarkEnd w:id="6"/>
      <w:r w:rsidRPr="003B2BB8">
        <w:t>Foundation Skills</w:t>
      </w:r>
    </w:p>
    <w:p w:rsidR="00000000" w:rsidRPr="00862328" w:rsidP="00862328">
      <w:pPr>
        <w:pStyle w:val="BodyText"/>
        <w:rPr>
          <w:i/>
        </w:rPr>
      </w:pPr>
      <w:r w:rsidRPr="0086232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2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Bold"/>
              <w:rPr>
                <w:lang w:val="en-NZ"/>
              </w:rPr>
            </w:pPr>
            <w:r w:rsidRPr="003B2BB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Bold"/>
              <w:rPr>
                <w:lang w:val="en-NZ"/>
              </w:rPr>
            </w:pPr>
            <w:r w:rsidRPr="003B2BB8">
              <w:t>Description</w:t>
            </w:r>
          </w:p>
        </w:tc>
      </w:tr>
      <w:tr w:rsidTr="003B2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ListBullet"/>
              <w:rPr>
                <w:lang w:val="en-NZ"/>
              </w:rPr>
            </w:pPr>
            <w:r w:rsidRPr="003B2BB8">
              <w:t>Prepare routine written reports usi</w:t>
            </w:r>
            <w:r w:rsidRPr="003B2BB8">
              <w:t xml:space="preserve">ng required format, language and structure </w:t>
            </w:r>
          </w:p>
        </w:tc>
      </w:tr>
      <w:tr w:rsidTr="003B2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ListBullet"/>
              <w:rPr>
                <w:lang w:val="en-NZ"/>
              </w:rPr>
            </w:pPr>
            <w:r w:rsidRPr="003B2BB8">
              <w:t xml:space="preserve">Employ active listening and questioning on routine matters related to output quality and equipment history records </w:t>
            </w:r>
          </w:p>
        </w:tc>
      </w:tr>
      <w:tr w:rsidTr="003B2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B8" w:rsidP="003B2BB8">
            <w:pPr>
              <w:pStyle w:val="ListBullet"/>
            </w:pPr>
            <w:r w:rsidRPr="003B2BB8">
              <w:t>Count number of logs to be sawn</w:t>
            </w:r>
          </w:p>
          <w:p w:rsidR="00000000" w:rsidRPr="003B2BB8" w:rsidP="003B2BB8">
            <w:pPr>
              <w:pStyle w:val="ListBullet"/>
            </w:pPr>
            <w:r w:rsidRPr="003B2BB8">
              <w:t>Perform basic calculations to determine feed rate to optimise quality and quantity of production output</w:t>
            </w:r>
          </w:p>
        </w:tc>
      </w:tr>
    </w:tbl>
    <w:p w:rsidR="00000000" w:rsidRPr="003B2BB8" w:rsidP="003B2BB8">
      <w:pPr>
        <w:pStyle w:val="BodyText"/>
      </w:pPr>
    </w:p>
    <w:p w:rsidR="00000000" w:rsidRPr="003B2BB8" w:rsidP="003B2BB8">
      <w:pPr>
        <w:pStyle w:val="AllowPageBreak"/>
      </w:pPr>
    </w:p>
    <w:p w:rsidR="00000000" w:rsidRPr="003B2BB8" w:rsidP="003B2BB8">
      <w:pPr>
        <w:pStyle w:val="Heading1"/>
      </w:pPr>
      <w:bookmarkStart w:id="7" w:name="O_1242279"/>
      <w:bookmarkEnd w:id="7"/>
      <w:r w:rsidRPr="003B2BB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B2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Bold"/>
              <w:rPr>
                <w:lang w:val="en-NZ"/>
              </w:rPr>
            </w:pPr>
            <w:r w:rsidRPr="003B2BB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Bold"/>
              <w:rPr>
                <w:lang w:val="en-NZ"/>
              </w:rPr>
            </w:pPr>
            <w:r w:rsidRPr="003B2BB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Bold"/>
              <w:rPr>
                <w:lang w:val="en-NZ"/>
              </w:rPr>
            </w:pPr>
            <w:r w:rsidRPr="003B2BB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Bold"/>
              <w:rPr>
                <w:lang w:val="en-NZ"/>
              </w:rPr>
            </w:pPr>
            <w:r w:rsidRPr="003B2BB8">
              <w:t>Equivalence status</w:t>
            </w:r>
          </w:p>
        </w:tc>
      </w:tr>
      <w:tr w:rsidTr="003B2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t>FWPSAW3255 Operate conventional log breakdown saw line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t>FWPSAW3230 Perform primary log breakdown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t>Redesigned unit that includes content from FWPSAW3230 Perform primary log breakdown, FWPSAW3231 Perform secondary log breakdown and FWPSAW3241 Set up and operat</w:t>
            </w:r>
            <w:r w:rsidRPr="003B2BB8">
              <w:t>e production saws used in sawmill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t>Not equivalent</w:t>
            </w:r>
          </w:p>
        </w:tc>
      </w:tr>
      <w:tr w:rsidTr="003B2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t>FWPSAW3255 Operate conventional log breakdown saw line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t>FWPSAW3231 Perform secondary log breakdown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t>Redesigned unit that includes content from FWPSAW3230 Perform primary log breakdown, FWPSAW3231 P</w:t>
            </w:r>
            <w:r w:rsidRPr="003B2BB8">
              <w:t>erform secondary log breakdown and FWPSAW3241 Set up and operate production saws used in sawmill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t>Not equivalent</w:t>
            </w:r>
          </w:p>
        </w:tc>
      </w:tr>
      <w:tr w:rsidTr="003B2B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t>FWPSAW3255 Operate conventional log breakdown saw line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t>FWPSAW3241 Set up and operate production saws used in sawmill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BB8">
            <w:pPr>
              <w:pStyle w:val="BodyText"/>
              <w:rPr>
                <w:lang w:val="en-NZ"/>
              </w:rPr>
            </w:pPr>
            <w:r w:rsidRPr="003B2BB8">
              <w:t>Rede</w:t>
            </w:r>
            <w:r w:rsidRPr="003B2BB8">
              <w:t>signed unit that includes content from FWPSAW3230 Perform primary log breakdown, FWPSAW3231 Perform secondary log breakdown and FWPSAW3241 Set up and operate production saws used in sawmill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BB8" w:rsidP="003B2BB8">
            <w:pPr>
              <w:pStyle w:val="BodyText"/>
            </w:pPr>
            <w:r w:rsidRPr="003B2BB8">
              <w:t>Not equivalent</w:t>
            </w:r>
          </w:p>
        </w:tc>
      </w:tr>
    </w:tbl>
    <w:p w:rsidR="00000000" w:rsidRPr="003B2BB8" w:rsidP="003B2BB8">
      <w:pPr>
        <w:pStyle w:val="BodyText"/>
      </w:pPr>
    </w:p>
    <w:p w:rsidR="00000000" w:rsidRPr="003B2BB8" w:rsidP="003B2BB8">
      <w:pPr>
        <w:pStyle w:val="AllowPageBreak"/>
      </w:pPr>
    </w:p>
    <w:p w:rsidR="00000000" w:rsidRPr="003B2BB8" w:rsidP="003B2BB8">
      <w:pPr>
        <w:pStyle w:val="Heading1"/>
      </w:pPr>
      <w:bookmarkStart w:id="8" w:name="O_1242286"/>
      <w:bookmarkEnd w:id="8"/>
      <w:r w:rsidRPr="003B2BB8">
        <w:t>Links</w:t>
      </w:r>
    </w:p>
    <w:p w:rsidR="00000000" w:rsidRPr="003B2BB8" w:rsidP="00862328">
      <w:pPr>
        <w:pStyle w:val="BodyText"/>
      </w:pPr>
      <w:r w:rsidRPr="003B2BB8">
        <w:t>Companion Vol</w:t>
      </w:r>
      <w:r w:rsidRPr="003B2BB8">
        <w:t xml:space="preserve">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C258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B2BB8" w:rsidP="003B2BB8"/>
    <w:sectPr w:rsidSect="003B2B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2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28" w:rsidP="003B2B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2328" w:rsidP="003B2B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2328" w:rsidP="003B2B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BB8" w:rsidRPr="00862328" w:rsidP="008623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28" w:rsidRPr="002D2AF8" w:rsidP="003B2B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FWPSAW3255 Operate conventional log breakdown saw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862328" w:rsidP="003B2B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CC2A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4CA5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B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B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B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B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B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B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B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B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B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B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B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BB8"/>
  </w:style>
  <w:style w:type="character" w:customStyle="1" w:styleId="Heading1Char">
    <w:name w:val="Heading 1 Char"/>
    <w:basedOn w:val="DefaultParagraphFont"/>
    <w:link w:val="Heading1"/>
    <w:rsid w:val="003B2B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B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B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BB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B2BB8"/>
    <w:rPr>
      <w:i/>
    </w:rPr>
  </w:style>
  <w:style w:type="paragraph" w:customStyle="1" w:styleId="SuperHeading">
    <w:name w:val="SuperHeading"/>
    <w:basedOn w:val="Normal"/>
    <w:rsid w:val="003B2B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B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2BB8"/>
    <w:rPr>
      <w:b/>
    </w:rPr>
  </w:style>
  <w:style w:type="character" w:customStyle="1" w:styleId="Heading2Char">
    <w:name w:val="Heading 2 Char"/>
    <w:basedOn w:val="DefaultParagraphFont"/>
    <w:link w:val="Heading2"/>
    <w:rsid w:val="003B2B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B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B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B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B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B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B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B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B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B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B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B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B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B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B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B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2BB8"/>
    <w:rPr>
      <w:b/>
      <w:spacing w:val="0"/>
    </w:rPr>
  </w:style>
  <w:style w:type="paragraph" w:customStyle="1" w:styleId="SuperTitle">
    <w:name w:val="SuperTitle"/>
    <w:basedOn w:val="Title"/>
    <w:rsid w:val="003B2B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B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B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2B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2B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B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B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B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B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B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B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B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B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2B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B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B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BB8"/>
  </w:style>
  <w:style w:type="paragraph" w:styleId="TableofFigures">
    <w:name w:val="table of figures"/>
    <w:basedOn w:val="Normal"/>
    <w:next w:val="Normal"/>
    <w:semiHidden/>
    <w:rsid w:val="003B2B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B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2BB8"/>
    <w:rPr>
      <w:rFonts w:ascii="Wingdings" w:hAnsi="Wingdings"/>
    </w:rPr>
  </w:style>
  <w:style w:type="paragraph" w:customStyle="1" w:styleId="TableHeading">
    <w:name w:val="Table Heading"/>
    <w:basedOn w:val="HeadingBase"/>
    <w:rsid w:val="003B2B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BB8"/>
    <w:rPr>
      <w:color w:val="0033CC"/>
      <w:u w:val="none"/>
    </w:rPr>
  </w:style>
  <w:style w:type="paragraph" w:customStyle="1" w:styleId="BodyTextRight">
    <w:name w:val="Body Text Right"/>
    <w:basedOn w:val="BodyText"/>
    <w:rsid w:val="003B2B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B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B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B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B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B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BB8"/>
    <w:rPr>
      <w:sz w:val="32"/>
    </w:rPr>
  </w:style>
  <w:style w:type="paragraph" w:customStyle="1" w:styleId="HeadingProcedure">
    <w:name w:val="Heading Procedure"/>
    <w:basedOn w:val="HeadingBase"/>
    <w:next w:val="Normal"/>
    <w:rsid w:val="003B2B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BB8"/>
    <w:pPr>
      <w:spacing w:before="60" w:after="60"/>
    </w:pPr>
  </w:style>
  <w:style w:type="paragraph" w:styleId="ListContinue">
    <w:name w:val="List Continue"/>
    <w:basedOn w:val="List"/>
    <w:rsid w:val="003B2BB8"/>
    <w:pPr>
      <w:ind w:firstLine="0"/>
    </w:pPr>
  </w:style>
  <w:style w:type="paragraph" w:customStyle="1" w:styleId="ListNote">
    <w:name w:val="List Note"/>
    <w:basedOn w:val="List"/>
    <w:rsid w:val="003B2B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B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B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BB8"/>
    <w:rPr>
      <w:rFonts w:ascii="Courier New" w:hAnsi="Courier New"/>
    </w:rPr>
  </w:style>
  <w:style w:type="paragraph" w:customStyle="1" w:styleId="NoteBullet">
    <w:name w:val="Note Bullet"/>
    <w:basedOn w:val="Note"/>
    <w:rsid w:val="003B2B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B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B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B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B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2B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B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BB8"/>
    <w:rPr>
      <w:b/>
      <w:smallCaps/>
    </w:rPr>
  </w:style>
  <w:style w:type="paragraph" w:customStyle="1" w:styleId="TableListNumber">
    <w:name w:val="Table List Number"/>
    <w:basedOn w:val="ListNumber"/>
    <w:rsid w:val="003B2B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B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BB8"/>
    <w:pPr>
      <w:numPr>
        <w:numId w:val="8"/>
      </w:numPr>
    </w:pPr>
  </w:style>
  <w:style w:type="paragraph" w:customStyle="1" w:styleId="ListAlpha2">
    <w:name w:val="List Alpha 2"/>
    <w:basedOn w:val="List2"/>
    <w:rsid w:val="003B2BB8"/>
    <w:pPr>
      <w:numPr>
        <w:numId w:val="7"/>
      </w:numPr>
    </w:pPr>
  </w:style>
  <w:style w:type="paragraph" w:styleId="List2">
    <w:name w:val="List 2"/>
    <w:basedOn w:val="BodyText"/>
    <w:rsid w:val="003B2B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B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B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B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B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B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2BB8"/>
    <w:pPr>
      <w:numPr>
        <w:numId w:val="3"/>
      </w:numPr>
    </w:pPr>
  </w:style>
  <w:style w:type="paragraph" w:styleId="ListContinue2">
    <w:name w:val="List Continue 2"/>
    <w:basedOn w:val="List2"/>
    <w:rsid w:val="003B2BB8"/>
    <w:pPr>
      <w:ind w:firstLine="0"/>
    </w:pPr>
  </w:style>
  <w:style w:type="paragraph" w:styleId="ListContinue3">
    <w:name w:val="List Continue 3"/>
    <w:basedOn w:val="List3"/>
    <w:rsid w:val="003B2BB8"/>
    <w:pPr>
      <w:ind w:left="1021" w:firstLine="0"/>
    </w:pPr>
  </w:style>
  <w:style w:type="paragraph" w:styleId="ListContinue4">
    <w:name w:val="List Continue 4"/>
    <w:basedOn w:val="List4"/>
    <w:rsid w:val="003B2BB8"/>
    <w:pPr>
      <w:ind w:firstLine="0"/>
    </w:pPr>
  </w:style>
  <w:style w:type="paragraph" w:styleId="ListContinue5">
    <w:name w:val="List Continue 5"/>
    <w:basedOn w:val="List5"/>
    <w:rsid w:val="003B2BB8"/>
    <w:pPr>
      <w:ind w:firstLine="0"/>
    </w:pPr>
  </w:style>
  <w:style w:type="paragraph" w:styleId="ListNumber3">
    <w:name w:val="List Number 3"/>
    <w:basedOn w:val="List3"/>
    <w:rsid w:val="003B2BB8"/>
    <w:pPr>
      <w:numPr>
        <w:numId w:val="4"/>
      </w:numPr>
    </w:pPr>
  </w:style>
  <w:style w:type="paragraph" w:styleId="ListNumber4">
    <w:name w:val="List Number 4"/>
    <w:basedOn w:val="List4"/>
    <w:rsid w:val="003B2BB8"/>
    <w:pPr>
      <w:numPr>
        <w:numId w:val="5"/>
      </w:numPr>
    </w:pPr>
  </w:style>
  <w:style w:type="paragraph" w:styleId="ListNumber5">
    <w:name w:val="List Number 5"/>
    <w:basedOn w:val="List5"/>
    <w:rsid w:val="003B2BB8"/>
    <w:pPr>
      <w:numPr>
        <w:numId w:val="6"/>
      </w:numPr>
    </w:pPr>
  </w:style>
  <w:style w:type="paragraph" w:styleId="BlockText">
    <w:name w:val="Block Text"/>
    <w:basedOn w:val="Normal"/>
    <w:rsid w:val="003B2B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B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BB8"/>
    <w:rPr>
      <w:sz w:val="16"/>
      <w:vertAlign w:val="superscript"/>
    </w:rPr>
  </w:style>
  <w:style w:type="character" w:customStyle="1" w:styleId="Symbols">
    <w:name w:val="Symbols"/>
    <w:basedOn w:val="DefaultParagraphFont"/>
    <w:rsid w:val="003B2BB8"/>
    <w:rPr>
      <w:rFonts w:ascii="Symbol" w:hAnsi="Symbol"/>
    </w:rPr>
  </w:style>
  <w:style w:type="character" w:customStyle="1" w:styleId="MenuOptions">
    <w:name w:val="Menu Options"/>
    <w:basedOn w:val="DefaultParagraphFont"/>
    <w:rsid w:val="003B2B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BB8"/>
    <w:rPr>
      <w:b/>
    </w:rPr>
  </w:style>
  <w:style w:type="character" w:customStyle="1" w:styleId="Underlined">
    <w:name w:val="Underlined"/>
    <w:basedOn w:val="DefaultParagraphFont"/>
    <w:rsid w:val="003B2BB8"/>
    <w:rPr>
      <w:u w:val="single"/>
    </w:rPr>
  </w:style>
  <w:style w:type="paragraph" w:customStyle="1" w:styleId="TableBodyTextRight">
    <w:name w:val="Table Body Text Right"/>
    <w:basedOn w:val="TableBodyText"/>
    <w:rsid w:val="003B2B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BB8"/>
    <w:rPr>
      <w:sz w:val="18"/>
    </w:rPr>
  </w:style>
  <w:style w:type="paragraph" w:customStyle="1" w:styleId="BodySmallRight">
    <w:name w:val="Body Small Right"/>
    <w:basedOn w:val="BodyTextRight"/>
    <w:rsid w:val="003B2BB8"/>
    <w:rPr>
      <w:sz w:val="18"/>
      <w:szCs w:val="18"/>
    </w:rPr>
  </w:style>
  <w:style w:type="paragraph" w:customStyle="1" w:styleId="MarginEdition">
    <w:name w:val="Margin Edition"/>
    <w:basedOn w:val="MarginNote"/>
    <w:rsid w:val="003B2B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BB8"/>
    <w:rPr>
      <w:sz w:val="2"/>
      <w:szCs w:val="2"/>
    </w:rPr>
  </w:style>
  <w:style w:type="character" w:customStyle="1" w:styleId="Small">
    <w:name w:val="Small"/>
    <w:basedOn w:val="DefaultParagraphFont"/>
    <w:rsid w:val="003B2BB8"/>
    <w:rPr>
      <w:sz w:val="16"/>
    </w:rPr>
  </w:style>
  <w:style w:type="paragraph" w:customStyle="1" w:styleId="WideTable">
    <w:name w:val="Wide Table"/>
    <w:basedOn w:val="Normal"/>
    <w:rsid w:val="003B2B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BB8"/>
  </w:style>
  <w:style w:type="paragraph" w:styleId="Quote">
    <w:name w:val="Quote"/>
    <w:basedOn w:val="Heading1"/>
    <w:link w:val="QuoteChar"/>
    <w:qFormat/>
    <w:rsid w:val="003B2B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B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BB8"/>
    <w:pPr>
      <w:pageBreakBefore/>
    </w:pPr>
  </w:style>
  <w:style w:type="paragraph" w:customStyle="1" w:styleId="Border">
    <w:name w:val="Border"/>
    <w:basedOn w:val="Normal"/>
    <w:qFormat/>
    <w:rsid w:val="003B2B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B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B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B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B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B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B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B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B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BB8"/>
    <w:rPr>
      <w:u w:val="single"/>
    </w:rPr>
  </w:style>
  <w:style w:type="character" w:customStyle="1" w:styleId="BoldandItalics">
    <w:name w:val="Bold and Italics"/>
    <w:qFormat/>
    <w:rsid w:val="003B2BB8"/>
    <w:rPr>
      <w:b/>
      <w:i/>
      <w:u w:val="none"/>
    </w:rPr>
  </w:style>
  <w:style w:type="paragraph" w:styleId="BalloonText">
    <w:name w:val="Balloon Text"/>
    <w:basedOn w:val="Normal"/>
    <w:link w:val="BalloonTextChar"/>
    <w:rsid w:val="003B2B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B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B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B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B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B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B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23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4537</Characters>
  <Application>Microsoft Office Word</Application>
  <DocSecurity>0</DocSecurity>
  <Lines>189</Lines>
  <Paragraphs>86</Paragraphs>
  <ScaleCrop>false</ScaleCrop>
  <Company>Author-it Software Corporation Ltd.</Company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FWPSAW3255 Operate conventional log breakdown saw line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2024-09-27T00:15:00Z</dcterms:created>
  <dcterms:modified xsi:type="dcterms:W3CDTF">2024-09-27T00:15:00Z</dcterms:modified>
</cp:coreProperties>
</file>