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1935" w:rsidP="004219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FWPSAW3254 Control and monitor automated green mill saw line</w:t>
      </w:r>
      <w:r>
        <w:fldChar w:fldCharType="end"/>
      </w:r>
    </w:p>
    <w:p w:rsidR="00421935" w:rsidP="00421935">
      <w:pPr>
        <w:pStyle w:val="Version"/>
        <w:sectPr w:rsidSect="00D47B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7BD7" w:rsidP="00D47BD7">
      <w:pPr>
        <w:pStyle w:val="SuperHeading"/>
      </w:pPr>
      <w:r w:rsidRPr="00D47BD7">
        <w:t>FWPSAW3254 Control and monitor automated green mill saw line</w:t>
      </w:r>
    </w:p>
    <w:p w:rsidR="00000000" w:rsidRPr="00D47BD7" w:rsidP="00D47BD7">
      <w:pPr>
        <w:pStyle w:val="Heading1"/>
      </w:pPr>
      <w:bookmarkStart w:id="1" w:name="O_1242252"/>
      <w:bookmarkEnd w:id="1"/>
      <w:r w:rsidRPr="00D47BD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7B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D7">
            <w:pPr>
              <w:pStyle w:val="BodyTextBold"/>
              <w:rPr>
                <w:lang w:val="en-NZ"/>
              </w:rPr>
            </w:pPr>
            <w:r w:rsidRPr="00D47BD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D7">
            <w:pPr>
              <w:pStyle w:val="BodyTextBold"/>
              <w:rPr>
                <w:lang w:val="en-NZ"/>
              </w:rPr>
            </w:pPr>
            <w:r w:rsidRPr="00D47BD7">
              <w:t>Comments</w:t>
            </w:r>
          </w:p>
        </w:tc>
      </w:tr>
      <w:tr w:rsidTr="00D47B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D7">
            <w:pPr>
              <w:pStyle w:val="BodyText"/>
              <w:rPr>
                <w:lang w:val="en-NZ"/>
              </w:rPr>
            </w:pPr>
            <w:r w:rsidRPr="00D47BD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BD7" w:rsidP="00D47BD7">
            <w:pPr>
              <w:pStyle w:val="BodyText"/>
            </w:pPr>
            <w:r w:rsidRPr="00D47BD7">
              <w:t>This version released with FWP Forest and Wood Products Training Package Version 8.0.</w:t>
            </w:r>
          </w:p>
        </w:tc>
      </w:tr>
    </w:tbl>
    <w:p w:rsidR="00000000" w:rsidRPr="00D47BD7" w:rsidP="00D47BD7">
      <w:pPr>
        <w:pStyle w:val="BodyText"/>
      </w:pPr>
    </w:p>
    <w:p w:rsidR="00000000" w:rsidRPr="00D47BD7" w:rsidP="00D47BD7">
      <w:pPr>
        <w:pStyle w:val="AllowPageBreak"/>
      </w:pPr>
    </w:p>
    <w:p w:rsidR="00000000" w:rsidRPr="00D47BD7" w:rsidP="00D47BD7">
      <w:pPr>
        <w:pStyle w:val="Heading1"/>
      </w:pPr>
      <w:bookmarkStart w:id="2" w:name="O_1242253"/>
      <w:bookmarkEnd w:id="2"/>
      <w:r w:rsidRPr="00D47BD7">
        <w:t>Application</w:t>
      </w:r>
    </w:p>
    <w:p w:rsidR="00000000" w:rsidRPr="00D47BD7" w:rsidP="00421935">
      <w:pPr>
        <w:pStyle w:val="BodyText"/>
      </w:pPr>
      <w:r w:rsidRPr="00D47BD7">
        <w:t>This unit of competency describes the skills and knowledge required to</w:t>
      </w:r>
      <w:r w:rsidRPr="00D47BD7">
        <w:t xml:space="preserve"> control and monitor a fully automated saw line from control room to cut logs into green sawn timber.</w:t>
      </w:r>
    </w:p>
    <w:p w:rsidR="00000000" w:rsidRPr="00D47BD7" w:rsidP="00421935">
      <w:pPr>
        <w:pStyle w:val="BodyText"/>
      </w:pPr>
      <w:r w:rsidRPr="00D47BD7">
        <w:t>The unit applies to individuals who operate automated green mill saw lines in a sawmill or timber processing work environment.</w:t>
      </w:r>
    </w:p>
    <w:p w:rsidR="00000000" w:rsidRPr="00D47BD7" w:rsidP="00421935">
      <w:pPr>
        <w:pStyle w:val="BodyText"/>
      </w:pPr>
      <w:r w:rsidRPr="00D47BD7">
        <w:t>All work must be carried ou</w:t>
      </w:r>
      <w:r w:rsidRPr="00D47BD7">
        <w:t>t to comply with workplace procedures, according to state/territory health and safety regulations, legislation and standards that apply to the workplace.</w:t>
      </w:r>
    </w:p>
    <w:p w:rsidR="00000000" w:rsidRPr="00D47BD7" w:rsidP="00421935">
      <w:pPr>
        <w:pStyle w:val="BodyText"/>
      </w:pPr>
      <w:r w:rsidRPr="00D47BD7">
        <w:t>No licensing, legislative or certification requirements apply to this unit at the time of publication.</w:t>
      </w:r>
    </w:p>
    <w:p w:rsidR="00000000" w:rsidRPr="00D47BD7" w:rsidP="00D47BD7">
      <w:pPr>
        <w:pStyle w:val="Heading1"/>
      </w:pPr>
      <w:bookmarkStart w:id="3" w:name="O_1242254"/>
      <w:bookmarkEnd w:id="3"/>
      <w:r w:rsidRPr="00D47BD7">
        <w:t>Pre-requisite Unit</w:t>
      </w:r>
    </w:p>
    <w:p w:rsidR="00000000" w:rsidRPr="00D47BD7" w:rsidP="00421935">
      <w:pPr>
        <w:pStyle w:val="BodyText"/>
      </w:pPr>
      <w:r w:rsidRPr="00D47BD7">
        <w:t xml:space="preserve">Nil </w:t>
      </w:r>
    </w:p>
    <w:p w:rsidR="00000000" w:rsidRPr="00D47BD7" w:rsidP="00D47BD7">
      <w:pPr>
        <w:pStyle w:val="Heading1"/>
      </w:pPr>
      <w:bookmarkStart w:id="4" w:name="O_1242256"/>
      <w:bookmarkEnd w:id="4"/>
      <w:r w:rsidRPr="00D47BD7">
        <w:t>Unit Sector</w:t>
      </w:r>
    </w:p>
    <w:p w:rsidR="00000000" w:rsidRPr="00D47BD7" w:rsidP="00421935">
      <w:pPr>
        <w:pStyle w:val="BodyText"/>
      </w:pPr>
      <w:r w:rsidRPr="00D47BD7">
        <w:t>Sawmilling and Processing (SAW)</w:t>
      </w:r>
    </w:p>
    <w:p w:rsidR="00000000" w:rsidRPr="00D47BD7" w:rsidP="00D47BD7">
      <w:pPr>
        <w:pStyle w:val="Heading1"/>
      </w:pPr>
      <w:bookmarkStart w:id="5" w:name="O_1242257"/>
      <w:bookmarkEnd w:id="5"/>
      <w:r w:rsidRPr="00D47BD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219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D7">
            <w:pPr>
              <w:pStyle w:val="BodyTextBold"/>
              <w:rPr>
                <w:lang w:val="en-NZ"/>
              </w:rPr>
            </w:pPr>
            <w:r w:rsidRPr="00D47BD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D7">
            <w:pPr>
              <w:pStyle w:val="BodyTextBold"/>
              <w:rPr>
                <w:lang w:val="en-NZ"/>
              </w:rPr>
            </w:pPr>
            <w:r w:rsidRPr="00D47BD7">
              <w:t>Performance Criteria</w:t>
            </w:r>
          </w:p>
        </w:tc>
      </w:tr>
      <w:tr w:rsidTr="004219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BD7" w:rsidP="00D47BD7">
            <w:pPr>
              <w:pStyle w:val="BodyText"/>
            </w:pPr>
            <w:r w:rsidRPr="00D47BD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D7">
            <w:pPr>
              <w:pStyle w:val="BodyText"/>
              <w:rPr>
                <w:lang w:val="en-NZ"/>
              </w:rPr>
            </w:pPr>
            <w:r w:rsidRPr="00D47B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19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D7">
            <w:pPr>
              <w:pStyle w:val="BodyText"/>
              <w:rPr>
                <w:lang w:val="en-NZ"/>
              </w:rPr>
            </w:pPr>
            <w:r w:rsidRPr="00D47BD7">
              <w:t>1. Prepare to control and monitor green mill automated saw line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BD7" w:rsidP="00D47BD7">
            <w:pPr>
              <w:pStyle w:val="BodyText"/>
            </w:pPr>
            <w:r w:rsidRPr="00D47BD7">
              <w:t xml:space="preserve">1.1 Determine job requirements from work order or instructions and, where required, check with </w:t>
            </w:r>
            <w:r w:rsidRPr="00D47BD7">
              <w:t>appropriate personnel</w:t>
            </w:r>
          </w:p>
          <w:p w:rsidR="00000000" w:rsidRPr="00D47BD7" w:rsidP="00D47BD7">
            <w:pPr>
              <w:pStyle w:val="BodyText"/>
            </w:pPr>
            <w:r w:rsidRPr="00D47BD7">
              <w:t xml:space="preserve">1.2 Review workplace health and safety and environmental protection </w:t>
            </w:r>
            <w:r w:rsidRPr="00D47BD7">
              <w:t>procedures for work activity</w:t>
            </w:r>
          </w:p>
          <w:p w:rsidR="00000000" w:rsidRPr="00D47BD7" w:rsidP="00D47BD7">
            <w:pPr>
              <w:pStyle w:val="BodyText"/>
            </w:pPr>
            <w:r w:rsidRPr="00D47BD7">
              <w:t>1.3 Identify and assess hazards and take actions to mitigate risks related to saw line operations</w:t>
            </w:r>
          </w:p>
          <w:p w:rsidR="00000000" w:rsidP="00D47BD7">
            <w:pPr>
              <w:pStyle w:val="BodyText"/>
              <w:rPr>
                <w:lang w:val="en-NZ"/>
              </w:rPr>
            </w:pPr>
            <w:r w:rsidRPr="00D47BD7">
              <w:t>1.4 Confirm emergency procedures and ac</w:t>
            </w:r>
            <w:r w:rsidRPr="00D47BD7">
              <w:t>tions to be taken in the event of an emergency situation</w:t>
            </w:r>
          </w:p>
        </w:tc>
      </w:tr>
      <w:tr w:rsidTr="004219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D7">
            <w:pPr>
              <w:pStyle w:val="BodyText"/>
              <w:rPr>
                <w:lang w:val="en-NZ"/>
              </w:rPr>
            </w:pPr>
            <w:r w:rsidRPr="00D47BD7">
              <w:t>2. Configure green mill automated saw line optimising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BD7" w:rsidP="00D47BD7">
            <w:pPr>
              <w:pStyle w:val="BodyText"/>
            </w:pPr>
            <w:r w:rsidRPr="00D47BD7">
              <w:t>2.1 Set optimising program to job specifications</w:t>
            </w:r>
          </w:p>
          <w:p w:rsidR="00000000" w:rsidRPr="00D47BD7" w:rsidP="00D47BD7">
            <w:pPr>
              <w:pStyle w:val="BodyText"/>
            </w:pPr>
            <w:r w:rsidRPr="00D47BD7">
              <w:t>2.2 Conduct trial runs to check system operation, accuracy and quality of finished work</w:t>
            </w:r>
          </w:p>
          <w:p w:rsidR="00000000" w:rsidP="00D47BD7">
            <w:pPr>
              <w:pStyle w:val="BodyText"/>
              <w:rPr>
                <w:lang w:val="en-NZ"/>
              </w:rPr>
            </w:pPr>
            <w:r w:rsidRPr="00D47BD7">
              <w:t>2.3 Complete final adjustments to optimising program</w:t>
            </w:r>
          </w:p>
        </w:tc>
      </w:tr>
      <w:tr w:rsidTr="004219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D7">
            <w:pPr>
              <w:pStyle w:val="BodyText"/>
              <w:rPr>
                <w:lang w:val="en-NZ"/>
              </w:rPr>
            </w:pPr>
            <w:r w:rsidRPr="00D47BD7">
              <w:t>3. Control and monitor green mill automated saw line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BD7" w:rsidP="00D47BD7">
            <w:pPr>
              <w:pStyle w:val="BodyText"/>
            </w:pPr>
            <w:r w:rsidRPr="00D47BD7">
              <w:t>3.1 Start up and log onto control and data acquisition system to operate saw line</w:t>
            </w:r>
          </w:p>
          <w:p w:rsidR="00000000" w:rsidRPr="00D47BD7" w:rsidP="00D47BD7">
            <w:pPr>
              <w:pStyle w:val="BodyText"/>
            </w:pPr>
            <w:r w:rsidRPr="00D47BD7">
              <w:t>3.2 Feed logs into saw line</w:t>
            </w:r>
          </w:p>
          <w:p w:rsidR="00000000" w:rsidRPr="00D47BD7" w:rsidP="00D47BD7">
            <w:pPr>
              <w:pStyle w:val="BodyText"/>
            </w:pPr>
            <w:r w:rsidRPr="00D47BD7">
              <w:t>3.3 Monitor sawing operation through c</w:t>
            </w:r>
            <w:r w:rsidRPr="00D47BD7">
              <w:t xml:space="preserve">ontrol and data acquisition system and make system adjustments to meet production output, product quality and maximum recovery </w:t>
            </w:r>
          </w:p>
          <w:p w:rsidR="00000000" w:rsidRPr="00D47BD7" w:rsidP="00D47BD7">
            <w:pPr>
              <w:pStyle w:val="BodyText"/>
            </w:pPr>
            <w:r w:rsidRPr="00D47BD7">
              <w:t>3.4 Identify and correct minor deviations to normal operating parameters of saw line</w:t>
            </w:r>
          </w:p>
          <w:p w:rsidR="00000000" w:rsidP="00D47BD7">
            <w:pPr>
              <w:pStyle w:val="BodyText"/>
              <w:rPr>
                <w:lang w:val="en-NZ"/>
              </w:rPr>
            </w:pPr>
            <w:r w:rsidRPr="00D47BD7">
              <w:t>3.5 Report non-routine processing and equip</w:t>
            </w:r>
            <w:r w:rsidRPr="00D47BD7">
              <w:t>ment problems to relevant personnel</w:t>
            </w:r>
          </w:p>
        </w:tc>
      </w:tr>
      <w:tr w:rsidTr="004219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D7">
            <w:pPr>
              <w:pStyle w:val="BodyText"/>
              <w:rPr>
                <w:lang w:val="en-NZ"/>
              </w:rPr>
            </w:pPr>
            <w:r w:rsidRPr="00D47BD7">
              <w:t>4. Maintain process control and data acquisition system for green mill automated saw line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BD7" w:rsidP="00D47BD7">
            <w:pPr>
              <w:pStyle w:val="BodyText"/>
            </w:pPr>
            <w:r w:rsidRPr="00D47BD7">
              <w:t>4.1 Conduct routine planned inspections of control and data acquisition system according to manufacturer requirements</w:t>
            </w:r>
          </w:p>
          <w:p w:rsidR="00000000" w:rsidRPr="00D47BD7" w:rsidP="00D47BD7">
            <w:pPr>
              <w:pStyle w:val="BodyText"/>
            </w:pPr>
            <w:r w:rsidRPr="00D47BD7">
              <w:t xml:space="preserve">4.2 Report </w:t>
            </w:r>
            <w:r w:rsidRPr="00D47BD7">
              <w:t>faults and maintenance requirements to relevant personnel</w:t>
            </w:r>
          </w:p>
        </w:tc>
      </w:tr>
    </w:tbl>
    <w:p w:rsidR="00000000" w:rsidRPr="00D47BD7" w:rsidP="00D47BD7">
      <w:pPr>
        <w:pStyle w:val="BodyText"/>
      </w:pPr>
    </w:p>
    <w:p w:rsidR="00000000" w:rsidRPr="00D47BD7" w:rsidP="00D47BD7">
      <w:pPr>
        <w:pStyle w:val="AllowPageBreak"/>
      </w:pPr>
    </w:p>
    <w:p w:rsidR="00000000" w:rsidRPr="00D47BD7" w:rsidP="00D47BD7">
      <w:pPr>
        <w:pStyle w:val="Heading1"/>
      </w:pPr>
      <w:bookmarkStart w:id="6" w:name="O_1242258"/>
      <w:bookmarkEnd w:id="6"/>
      <w:r w:rsidRPr="00D47BD7">
        <w:t>Foundation Skills</w:t>
      </w:r>
    </w:p>
    <w:p w:rsidR="00000000" w:rsidRPr="00421935" w:rsidP="00421935">
      <w:pPr>
        <w:pStyle w:val="BodyText"/>
        <w:rPr>
          <w:i/>
        </w:rPr>
      </w:pPr>
      <w:r w:rsidRPr="00421935">
        <w:rPr>
          <w:rStyle w:val="Emphasis"/>
        </w:rPr>
        <w:t>This section describes those language, literacy, numeracy and employment skills that are essential for performance in this unit of competency but are not expli</w:t>
      </w:r>
      <w:r w:rsidRPr="00421935">
        <w:rPr>
          <w:rStyle w:val="Emphasis"/>
        </w:rPr>
        <w:t>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7B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D7">
            <w:pPr>
              <w:pStyle w:val="BodyTextBold"/>
              <w:rPr>
                <w:lang w:val="en-NZ"/>
              </w:rPr>
            </w:pPr>
            <w:r w:rsidRPr="00D47BD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D7">
            <w:pPr>
              <w:pStyle w:val="BodyTextBold"/>
              <w:rPr>
                <w:lang w:val="en-NZ"/>
              </w:rPr>
            </w:pPr>
            <w:r w:rsidRPr="00D47BD7">
              <w:t>Description</w:t>
            </w:r>
          </w:p>
        </w:tc>
      </w:tr>
      <w:tr w:rsidTr="00D47B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D7">
            <w:pPr>
              <w:pStyle w:val="BodyText"/>
              <w:rPr>
                <w:lang w:val="en-NZ"/>
              </w:rPr>
            </w:pPr>
            <w:r w:rsidRPr="00D47BD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D7">
            <w:pPr>
              <w:pStyle w:val="ListBullet"/>
              <w:rPr>
                <w:lang w:val="en-NZ"/>
              </w:rPr>
            </w:pPr>
            <w:r w:rsidRPr="00D47BD7">
              <w:t>Prepare routine written reports using required format, language and structure</w:t>
            </w:r>
          </w:p>
        </w:tc>
      </w:tr>
      <w:tr w:rsidTr="00D47B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D7">
            <w:pPr>
              <w:pStyle w:val="BodyText"/>
              <w:rPr>
                <w:lang w:val="en-NZ"/>
              </w:rPr>
            </w:pPr>
            <w:r w:rsidRPr="00D47BD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D7">
            <w:pPr>
              <w:pStyle w:val="ListBullet"/>
              <w:rPr>
                <w:lang w:val="en-NZ"/>
              </w:rPr>
            </w:pPr>
            <w:r w:rsidRPr="00D47BD7">
              <w:t xml:space="preserve">Employ active listening and questioning on routine matters related to output quality </w:t>
            </w:r>
            <w:r w:rsidRPr="00D47BD7">
              <w:t>and equipment history records</w:t>
            </w:r>
          </w:p>
        </w:tc>
      </w:tr>
      <w:tr w:rsidTr="00D47B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D7">
            <w:pPr>
              <w:pStyle w:val="BodyText"/>
              <w:rPr>
                <w:lang w:val="en-NZ"/>
              </w:rPr>
            </w:pPr>
            <w:r w:rsidRPr="00D47BD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BD7" w:rsidP="00D47BD7">
            <w:pPr>
              <w:pStyle w:val="ListBullet"/>
            </w:pPr>
            <w:r w:rsidRPr="00D47BD7">
              <w:t>Perform precise mathematical calculations to determine correct alignment of key parts of sawing system according to specified settings</w:t>
            </w:r>
          </w:p>
          <w:p w:rsidR="00000000" w:rsidRPr="00D47BD7" w:rsidP="00D47BD7">
            <w:pPr>
              <w:pStyle w:val="ListBullet"/>
            </w:pPr>
            <w:r w:rsidRPr="00D47BD7">
              <w:t>Use basic mathematical symbols and conventions in completing workplace reports related to alignment activities</w:t>
            </w:r>
          </w:p>
        </w:tc>
      </w:tr>
    </w:tbl>
    <w:p w:rsidR="00000000" w:rsidRPr="00D47BD7" w:rsidP="00D47BD7">
      <w:pPr>
        <w:pStyle w:val="BodyText"/>
      </w:pPr>
    </w:p>
    <w:p w:rsidR="00000000" w:rsidRPr="00D47BD7" w:rsidP="00D47BD7">
      <w:pPr>
        <w:pStyle w:val="AllowPageBreak"/>
      </w:pPr>
    </w:p>
    <w:p w:rsidR="00000000" w:rsidRPr="00D47BD7" w:rsidP="00D47BD7">
      <w:pPr>
        <w:pStyle w:val="Heading1"/>
      </w:pPr>
      <w:bookmarkStart w:id="7" w:name="O_1242260"/>
      <w:bookmarkEnd w:id="7"/>
      <w:r w:rsidRPr="00D47BD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47B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D7">
            <w:pPr>
              <w:pStyle w:val="BodyTextBold"/>
              <w:rPr>
                <w:lang w:val="en-NZ"/>
              </w:rPr>
            </w:pPr>
            <w:r w:rsidRPr="00D47BD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D7">
            <w:pPr>
              <w:pStyle w:val="BodyTextBold"/>
              <w:rPr>
                <w:lang w:val="en-NZ"/>
              </w:rPr>
            </w:pPr>
            <w:r w:rsidRPr="00D47BD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D7">
            <w:pPr>
              <w:pStyle w:val="BodyTextBold"/>
              <w:rPr>
                <w:lang w:val="en-NZ"/>
              </w:rPr>
            </w:pPr>
            <w:r w:rsidRPr="00D47BD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D7">
            <w:pPr>
              <w:pStyle w:val="BodyTextBold"/>
              <w:rPr>
                <w:lang w:val="en-NZ"/>
              </w:rPr>
            </w:pPr>
            <w:r w:rsidRPr="00D47BD7">
              <w:t>Equivalence status</w:t>
            </w:r>
          </w:p>
        </w:tc>
      </w:tr>
      <w:tr w:rsidTr="00D47B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D7">
            <w:pPr>
              <w:pStyle w:val="BodyText"/>
              <w:rPr>
                <w:lang w:val="en-NZ"/>
              </w:rPr>
            </w:pPr>
            <w:r w:rsidRPr="00D47BD7">
              <w:t>FWPSAW3254 Control and monitor automated green mill saw line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D7">
            <w:pPr>
              <w:pStyle w:val="BodyText"/>
              <w:rPr>
                <w:lang w:val="en-NZ"/>
              </w:rPr>
            </w:pPr>
            <w:r w:rsidRPr="00D47BD7">
              <w:t>FWPSAW3249 Saw logs using CNC optimising systems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BD7" w:rsidP="00D47BD7">
            <w:pPr>
              <w:pStyle w:val="BodyText"/>
            </w:pPr>
            <w:r w:rsidRPr="00D47BD7">
              <w:t>New unit title</w:t>
            </w:r>
          </w:p>
          <w:p w:rsidR="00000000" w:rsidRPr="00D47BD7" w:rsidP="00D47BD7">
            <w:pPr>
              <w:pStyle w:val="BodyText"/>
            </w:pPr>
            <w:r w:rsidRPr="00D47BD7">
              <w:t xml:space="preserve">Revised Application, Elements and Performance Criteria </w:t>
            </w:r>
          </w:p>
          <w:p w:rsidR="00000000" w:rsidRPr="00D47BD7" w:rsidP="00D47BD7">
            <w:pPr>
              <w:pStyle w:val="BodyText"/>
            </w:pPr>
            <w:r w:rsidRPr="00D47BD7">
              <w:t xml:space="preserve">Revised Foundation Skills </w:t>
            </w:r>
          </w:p>
          <w:p w:rsidR="00000000" w:rsidP="00D47BD7">
            <w:pPr>
              <w:pStyle w:val="BodyText"/>
              <w:rPr>
                <w:lang w:val="en-NZ"/>
              </w:rPr>
            </w:pPr>
            <w:r w:rsidRPr="00D47BD7">
              <w:t>Updated Performance Evidence, Knowledge Evidence</w:t>
            </w:r>
            <w:r w:rsidRPr="00D47BD7">
              <w:t xml:space="preserve">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BD7" w:rsidP="00D47BD7">
            <w:pPr>
              <w:pStyle w:val="BodyText"/>
            </w:pPr>
            <w:r w:rsidRPr="00D47BD7">
              <w:t>Not equivalent</w:t>
            </w:r>
          </w:p>
        </w:tc>
      </w:tr>
    </w:tbl>
    <w:p w:rsidR="00000000" w:rsidRPr="00D47BD7" w:rsidP="00D47BD7">
      <w:pPr>
        <w:pStyle w:val="BodyText"/>
      </w:pPr>
    </w:p>
    <w:p w:rsidR="00000000" w:rsidRPr="00D47BD7" w:rsidP="00D47BD7">
      <w:pPr>
        <w:pStyle w:val="AllowPageBreak"/>
      </w:pPr>
    </w:p>
    <w:p w:rsidR="00000000" w:rsidRPr="00D47BD7" w:rsidP="00D47BD7">
      <w:pPr>
        <w:pStyle w:val="Heading1"/>
      </w:pPr>
      <w:bookmarkStart w:id="8" w:name="O_1242267"/>
      <w:bookmarkEnd w:id="8"/>
      <w:r w:rsidRPr="00D47BD7">
        <w:t>Links</w:t>
      </w:r>
    </w:p>
    <w:p w:rsidR="00000000" w:rsidRPr="00D47BD7" w:rsidP="00421935">
      <w:pPr>
        <w:pStyle w:val="BodyText"/>
      </w:pPr>
      <w:r w:rsidRPr="00D47BD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968B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47BD7" w:rsidP="00D47BD7"/>
    <w:sectPr w:rsidSect="00D47B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D7" w:rsidRPr="00421935" w:rsidP="004219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935" w:rsidP="00D47B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1935" w:rsidP="00D47B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21935" w:rsidP="00D47B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9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7BD7" w:rsidRPr="00421935" w:rsidP="004219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935" w:rsidRPr="002D2AF8" w:rsidP="00D47B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FWPSAW3254 Control and monitor automated green mill saw line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421935" w:rsidP="00D47B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98E7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9C76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B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7B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7B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7B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7B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7B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7B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7B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7B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7B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7B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7BD7"/>
  </w:style>
  <w:style w:type="character" w:customStyle="1" w:styleId="Heading1Char">
    <w:name w:val="Heading 1 Char"/>
    <w:basedOn w:val="DefaultParagraphFont"/>
    <w:link w:val="Heading1"/>
    <w:rsid w:val="00D47B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7B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7B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7BD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47BD7"/>
    <w:rPr>
      <w:i/>
    </w:rPr>
  </w:style>
  <w:style w:type="paragraph" w:customStyle="1" w:styleId="SuperHeading">
    <w:name w:val="SuperHeading"/>
    <w:basedOn w:val="Normal"/>
    <w:rsid w:val="00D47B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7B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47BD7"/>
    <w:rPr>
      <w:b/>
    </w:rPr>
  </w:style>
  <w:style w:type="character" w:customStyle="1" w:styleId="Heading2Char">
    <w:name w:val="Heading 2 Char"/>
    <w:basedOn w:val="DefaultParagraphFont"/>
    <w:link w:val="Heading2"/>
    <w:rsid w:val="00D47B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7B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7B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7B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7B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7B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7B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7B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7B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7B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7B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7B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7B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7B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7B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7B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7B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7B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7B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7B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7BD7"/>
    <w:rPr>
      <w:b/>
      <w:spacing w:val="0"/>
    </w:rPr>
  </w:style>
  <w:style w:type="paragraph" w:customStyle="1" w:styleId="SuperTitle">
    <w:name w:val="SuperTitle"/>
    <w:basedOn w:val="Title"/>
    <w:rsid w:val="00D47B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7B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7B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7B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7B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7B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7B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7B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7B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7B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7B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7B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7B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7B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7B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7B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7BD7"/>
  </w:style>
  <w:style w:type="paragraph" w:styleId="TableofFigures">
    <w:name w:val="table of figures"/>
    <w:basedOn w:val="Normal"/>
    <w:next w:val="Normal"/>
    <w:semiHidden/>
    <w:rsid w:val="00D47B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7B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7BD7"/>
    <w:rPr>
      <w:rFonts w:ascii="Wingdings" w:hAnsi="Wingdings"/>
    </w:rPr>
  </w:style>
  <w:style w:type="paragraph" w:customStyle="1" w:styleId="TableHeading">
    <w:name w:val="Table Heading"/>
    <w:basedOn w:val="HeadingBase"/>
    <w:rsid w:val="00D47B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7BD7"/>
    <w:rPr>
      <w:color w:val="0033CC"/>
      <w:u w:val="none"/>
    </w:rPr>
  </w:style>
  <w:style w:type="paragraph" w:customStyle="1" w:styleId="BodyTextRight">
    <w:name w:val="Body Text Right"/>
    <w:basedOn w:val="BodyText"/>
    <w:rsid w:val="00D47B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7B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7B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7B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7B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7B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7BD7"/>
    <w:rPr>
      <w:sz w:val="32"/>
    </w:rPr>
  </w:style>
  <w:style w:type="paragraph" w:customStyle="1" w:styleId="HeadingProcedure">
    <w:name w:val="Heading Procedure"/>
    <w:basedOn w:val="HeadingBase"/>
    <w:next w:val="Normal"/>
    <w:rsid w:val="00D47B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7BD7"/>
    <w:pPr>
      <w:spacing w:before="60" w:after="60"/>
    </w:pPr>
  </w:style>
  <w:style w:type="paragraph" w:styleId="ListContinue">
    <w:name w:val="List Continue"/>
    <w:basedOn w:val="List"/>
    <w:rsid w:val="00D47BD7"/>
    <w:pPr>
      <w:ind w:firstLine="0"/>
    </w:pPr>
  </w:style>
  <w:style w:type="paragraph" w:customStyle="1" w:styleId="ListNote">
    <w:name w:val="List Note"/>
    <w:basedOn w:val="List"/>
    <w:rsid w:val="00D47B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7B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7B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7BD7"/>
    <w:rPr>
      <w:rFonts w:ascii="Courier New" w:hAnsi="Courier New"/>
    </w:rPr>
  </w:style>
  <w:style w:type="paragraph" w:customStyle="1" w:styleId="NoteBullet">
    <w:name w:val="Note Bullet"/>
    <w:basedOn w:val="Note"/>
    <w:rsid w:val="00D47B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7B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7B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7B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7B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7B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7B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7BD7"/>
    <w:rPr>
      <w:b/>
      <w:smallCaps/>
    </w:rPr>
  </w:style>
  <w:style w:type="paragraph" w:customStyle="1" w:styleId="TableListNumber">
    <w:name w:val="Table List Number"/>
    <w:basedOn w:val="ListNumber"/>
    <w:rsid w:val="00D47B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7B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7BD7"/>
    <w:pPr>
      <w:numPr>
        <w:numId w:val="8"/>
      </w:numPr>
    </w:pPr>
  </w:style>
  <w:style w:type="paragraph" w:customStyle="1" w:styleId="ListAlpha2">
    <w:name w:val="List Alpha 2"/>
    <w:basedOn w:val="List2"/>
    <w:rsid w:val="00D47BD7"/>
    <w:pPr>
      <w:numPr>
        <w:numId w:val="7"/>
      </w:numPr>
    </w:pPr>
  </w:style>
  <w:style w:type="paragraph" w:styleId="List2">
    <w:name w:val="List 2"/>
    <w:basedOn w:val="BodyText"/>
    <w:rsid w:val="00D47B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7B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7B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7B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7B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7B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7BD7"/>
    <w:pPr>
      <w:numPr>
        <w:numId w:val="3"/>
      </w:numPr>
    </w:pPr>
  </w:style>
  <w:style w:type="paragraph" w:styleId="ListContinue2">
    <w:name w:val="List Continue 2"/>
    <w:basedOn w:val="List2"/>
    <w:rsid w:val="00D47BD7"/>
    <w:pPr>
      <w:ind w:firstLine="0"/>
    </w:pPr>
  </w:style>
  <w:style w:type="paragraph" w:styleId="ListContinue3">
    <w:name w:val="List Continue 3"/>
    <w:basedOn w:val="List3"/>
    <w:rsid w:val="00D47BD7"/>
    <w:pPr>
      <w:ind w:left="1021" w:firstLine="0"/>
    </w:pPr>
  </w:style>
  <w:style w:type="paragraph" w:styleId="ListContinue4">
    <w:name w:val="List Continue 4"/>
    <w:basedOn w:val="List4"/>
    <w:rsid w:val="00D47BD7"/>
    <w:pPr>
      <w:ind w:firstLine="0"/>
    </w:pPr>
  </w:style>
  <w:style w:type="paragraph" w:styleId="ListContinue5">
    <w:name w:val="List Continue 5"/>
    <w:basedOn w:val="List5"/>
    <w:rsid w:val="00D47BD7"/>
    <w:pPr>
      <w:ind w:firstLine="0"/>
    </w:pPr>
  </w:style>
  <w:style w:type="paragraph" w:styleId="ListNumber3">
    <w:name w:val="List Number 3"/>
    <w:basedOn w:val="List3"/>
    <w:rsid w:val="00D47BD7"/>
    <w:pPr>
      <w:numPr>
        <w:numId w:val="4"/>
      </w:numPr>
    </w:pPr>
  </w:style>
  <w:style w:type="paragraph" w:styleId="ListNumber4">
    <w:name w:val="List Number 4"/>
    <w:basedOn w:val="List4"/>
    <w:rsid w:val="00D47BD7"/>
    <w:pPr>
      <w:numPr>
        <w:numId w:val="5"/>
      </w:numPr>
    </w:pPr>
  </w:style>
  <w:style w:type="paragraph" w:styleId="ListNumber5">
    <w:name w:val="List Number 5"/>
    <w:basedOn w:val="List5"/>
    <w:rsid w:val="00D47BD7"/>
    <w:pPr>
      <w:numPr>
        <w:numId w:val="6"/>
      </w:numPr>
    </w:pPr>
  </w:style>
  <w:style w:type="paragraph" w:styleId="BlockText">
    <w:name w:val="Block Text"/>
    <w:basedOn w:val="Normal"/>
    <w:rsid w:val="00D47B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7B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7BD7"/>
    <w:rPr>
      <w:sz w:val="16"/>
      <w:vertAlign w:val="superscript"/>
    </w:rPr>
  </w:style>
  <w:style w:type="character" w:customStyle="1" w:styleId="Symbols">
    <w:name w:val="Symbols"/>
    <w:basedOn w:val="DefaultParagraphFont"/>
    <w:rsid w:val="00D47BD7"/>
    <w:rPr>
      <w:rFonts w:ascii="Symbol" w:hAnsi="Symbol"/>
    </w:rPr>
  </w:style>
  <w:style w:type="character" w:customStyle="1" w:styleId="MenuOptions">
    <w:name w:val="Menu Options"/>
    <w:basedOn w:val="DefaultParagraphFont"/>
    <w:rsid w:val="00D47B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7BD7"/>
    <w:rPr>
      <w:b/>
    </w:rPr>
  </w:style>
  <w:style w:type="character" w:customStyle="1" w:styleId="Underlined">
    <w:name w:val="Underlined"/>
    <w:basedOn w:val="DefaultParagraphFont"/>
    <w:rsid w:val="00D47BD7"/>
    <w:rPr>
      <w:u w:val="single"/>
    </w:rPr>
  </w:style>
  <w:style w:type="paragraph" w:customStyle="1" w:styleId="TableBodyTextRight">
    <w:name w:val="Table Body Text Right"/>
    <w:basedOn w:val="TableBodyText"/>
    <w:rsid w:val="00D47B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7BD7"/>
    <w:rPr>
      <w:sz w:val="18"/>
    </w:rPr>
  </w:style>
  <w:style w:type="paragraph" w:customStyle="1" w:styleId="BodySmallRight">
    <w:name w:val="Body Small Right"/>
    <w:basedOn w:val="BodyTextRight"/>
    <w:rsid w:val="00D47BD7"/>
    <w:rPr>
      <w:sz w:val="18"/>
      <w:szCs w:val="18"/>
    </w:rPr>
  </w:style>
  <w:style w:type="paragraph" w:customStyle="1" w:styleId="MarginEdition">
    <w:name w:val="Margin Edition"/>
    <w:basedOn w:val="MarginNote"/>
    <w:rsid w:val="00D47B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7BD7"/>
    <w:rPr>
      <w:sz w:val="2"/>
      <w:szCs w:val="2"/>
    </w:rPr>
  </w:style>
  <w:style w:type="character" w:customStyle="1" w:styleId="Small">
    <w:name w:val="Small"/>
    <w:basedOn w:val="DefaultParagraphFont"/>
    <w:rsid w:val="00D47BD7"/>
    <w:rPr>
      <w:sz w:val="16"/>
    </w:rPr>
  </w:style>
  <w:style w:type="paragraph" w:customStyle="1" w:styleId="WideTable">
    <w:name w:val="Wide Table"/>
    <w:basedOn w:val="Normal"/>
    <w:rsid w:val="00D47B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7BD7"/>
  </w:style>
  <w:style w:type="paragraph" w:styleId="Quote">
    <w:name w:val="Quote"/>
    <w:basedOn w:val="Heading1"/>
    <w:link w:val="QuoteChar"/>
    <w:qFormat/>
    <w:rsid w:val="00D47B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7B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7BD7"/>
    <w:pPr>
      <w:pageBreakBefore/>
    </w:pPr>
  </w:style>
  <w:style w:type="paragraph" w:customStyle="1" w:styleId="Border">
    <w:name w:val="Border"/>
    <w:basedOn w:val="Normal"/>
    <w:qFormat/>
    <w:rsid w:val="00D47B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7B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B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B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7B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7B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7B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7B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7B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7BD7"/>
    <w:rPr>
      <w:u w:val="single"/>
    </w:rPr>
  </w:style>
  <w:style w:type="character" w:customStyle="1" w:styleId="BoldandItalics">
    <w:name w:val="Bold and Italics"/>
    <w:qFormat/>
    <w:rsid w:val="00D47BD7"/>
    <w:rPr>
      <w:b/>
      <w:i/>
      <w:u w:val="none"/>
    </w:rPr>
  </w:style>
  <w:style w:type="paragraph" w:styleId="BalloonText">
    <w:name w:val="Balloon Text"/>
    <w:basedOn w:val="Normal"/>
    <w:link w:val="BalloonTextChar"/>
    <w:rsid w:val="00D47B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B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7B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7B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7B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7B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7BD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219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573</Words>
  <Characters>3533</Characters>
  <Application>Microsoft Office Word</Application>
  <DocSecurity>0</DocSecurity>
  <Lines>135</Lines>
  <Paragraphs>78</Paragraphs>
  <ScaleCrop>false</ScaleCrop>
  <Company>Author-it Software Corporation Ltd.</Company>
  <LinksUpToDate>false</LinksUpToDate>
  <CharactersWithSpaces>4028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FWPSAW3254 Control and monitor automated green mill saw line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2024-04-26T01:55:00Z</dcterms:created>
  <dcterms:modified xsi:type="dcterms:W3CDTF">2024-04-26T01:55:00Z</dcterms:modified>
</cp:coreProperties>
</file>