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D1E" w:rsidP="00205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FWPSAW3254 Control and monitor automated green mill saw line</w:t>
      </w:r>
      <w:r>
        <w:fldChar w:fldCharType="end"/>
      </w:r>
    </w:p>
    <w:p w:rsidR="00205D1E" w:rsidP="00205D1E">
      <w:pPr>
        <w:pStyle w:val="Version"/>
        <w:sectPr w:rsidSect="00190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656" w:rsidP="00190656">
      <w:pPr>
        <w:pStyle w:val="SuperHeading"/>
      </w:pPr>
      <w:r w:rsidRPr="00190656">
        <w:t>Assessment Requirements for FWPSAW3254 Control and monitor automated green mill saw line</w:t>
      </w:r>
    </w:p>
    <w:p w:rsidR="00000000" w:rsidRPr="00190656" w:rsidP="00190656">
      <w:pPr>
        <w:pStyle w:val="Heading1"/>
      </w:pPr>
      <w:bookmarkStart w:id="1" w:name="O_1242262"/>
      <w:bookmarkEnd w:id="1"/>
      <w:r w:rsidRPr="001906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56">
            <w:pPr>
              <w:pStyle w:val="BodyTextBold"/>
              <w:rPr>
                <w:lang w:val="en-NZ"/>
              </w:rPr>
            </w:pPr>
            <w:r w:rsidRPr="0019065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56">
            <w:pPr>
              <w:pStyle w:val="BodyTextBold"/>
              <w:rPr>
                <w:lang w:val="en-NZ"/>
              </w:rPr>
            </w:pPr>
            <w:r w:rsidRPr="00190656">
              <w:t>Comments</w:t>
            </w:r>
          </w:p>
        </w:tc>
      </w:tr>
      <w:tr w:rsidTr="00190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656">
            <w:pPr>
              <w:pStyle w:val="BodyText"/>
              <w:rPr>
                <w:lang w:val="en-NZ"/>
              </w:rPr>
            </w:pPr>
            <w:r w:rsidRPr="0019065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656" w:rsidP="00190656">
            <w:pPr>
              <w:pStyle w:val="BodyText"/>
            </w:pPr>
            <w:r w:rsidRPr="00190656">
              <w:t>This version released with FWP Forest and Wood Products Training Package Version 8.0.</w:t>
            </w:r>
          </w:p>
        </w:tc>
      </w:tr>
    </w:tbl>
    <w:p w:rsidR="00000000" w:rsidRPr="00190656" w:rsidP="00190656">
      <w:pPr>
        <w:pStyle w:val="BodyText"/>
      </w:pPr>
    </w:p>
    <w:p w:rsidR="00000000" w:rsidRPr="00190656" w:rsidP="00190656">
      <w:pPr>
        <w:pStyle w:val="AllowPageBreak"/>
      </w:pPr>
    </w:p>
    <w:p w:rsidR="00000000" w:rsidRPr="00190656" w:rsidP="00190656">
      <w:pPr>
        <w:pStyle w:val="Heading1"/>
      </w:pPr>
      <w:bookmarkStart w:id="2" w:name="O_1242263"/>
      <w:bookmarkEnd w:id="2"/>
      <w:r w:rsidRPr="00190656">
        <w:t>Performance Evidence</w:t>
      </w:r>
    </w:p>
    <w:p w:rsidR="00000000" w:rsidRPr="00190656" w:rsidP="00205D1E">
      <w:pPr>
        <w:pStyle w:val="BodyText"/>
      </w:pPr>
      <w:r w:rsidRPr="00190656">
        <w:t xml:space="preserve">An individual demonstrating competency must satisfy all of the elements and performance criteria in this unit. </w:t>
      </w:r>
    </w:p>
    <w:p w:rsidR="00000000" w:rsidRPr="00190656" w:rsidP="00205D1E">
      <w:pPr>
        <w:pStyle w:val="BodyText"/>
      </w:pPr>
      <w:r w:rsidRPr="00190656">
        <w:t>There must be evidence that the individual has run, monitored and controlled a fully automated green mill saw line</w:t>
      </w:r>
      <w:r w:rsidRPr="00190656">
        <w:t xml:space="preserve"> from control room for one production cycle.</w:t>
      </w:r>
    </w:p>
    <w:p w:rsidR="00000000" w:rsidRPr="00190656" w:rsidP="00205D1E">
      <w:pPr>
        <w:pStyle w:val="BodyText"/>
      </w:pPr>
      <w:r w:rsidRPr="00190656">
        <w:t>In performing this task, the individual has:</w:t>
      </w:r>
    </w:p>
    <w:p w:rsidR="00000000" w:rsidRPr="00190656" w:rsidP="00190656">
      <w:pPr>
        <w:pStyle w:val="ListBullet"/>
      </w:pPr>
      <w:r w:rsidRPr="00190656">
        <w:t xml:space="preserve">followed workplace health and safety and operating procedures </w:t>
      </w:r>
    </w:p>
    <w:p w:rsidR="00000000" w:rsidRPr="00190656" w:rsidP="00190656">
      <w:pPr>
        <w:pStyle w:val="ListBullet"/>
      </w:pPr>
      <w:r w:rsidRPr="00190656">
        <w:t xml:space="preserve">checked system operation for compliance with job-specific operational and optimisation requirements </w:t>
      </w:r>
    </w:p>
    <w:p w:rsidR="00000000" w:rsidRPr="00190656" w:rsidP="00190656">
      <w:pPr>
        <w:pStyle w:val="ListBullet"/>
      </w:pPr>
      <w:r w:rsidRPr="00190656">
        <w:t xml:space="preserve">monitored control and data acquisition system and optimising program and adjusted the system to meet production parameters and requirements </w:t>
      </w:r>
    </w:p>
    <w:p w:rsidR="00000000" w:rsidRPr="00190656" w:rsidP="00190656">
      <w:pPr>
        <w:pStyle w:val="ListBullet"/>
      </w:pPr>
      <w:r w:rsidRPr="00190656">
        <w:t xml:space="preserve">conducted routine scheduled checks of the control and data collection systems and communicated any deficiencies or </w:t>
      </w:r>
      <w:r w:rsidRPr="00190656">
        <w:t>maintenance requirements to relevant personnel.</w:t>
      </w:r>
    </w:p>
    <w:p w:rsidR="00000000" w:rsidRPr="00190656" w:rsidP="00190656">
      <w:pPr>
        <w:pStyle w:val="AllowPageBreak"/>
      </w:pPr>
    </w:p>
    <w:p w:rsidR="00000000" w:rsidRPr="00190656" w:rsidP="00190656">
      <w:pPr>
        <w:pStyle w:val="Heading1"/>
      </w:pPr>
      <w:bookmarkStart w:id="3" w:name="O_1242264"/>
      <w:bookmarkEnd w:id="3"/>
      <w:r w:rsidRPr="00190656">
        <w:t>Knowledge Evidence</w:t>
      </w:r>
    </w:p>
    <w:p w:rsidR="00000000" w:rsidRPr="00190656" w:rsidP="00205D1E">
      <w:pPr>
        <w:pStyle w:val="BodyText"/>
      </w:pPr>
      <w:r w:rsidRPr="00190656">
        <w:t>An individual must be able to demonstrate the knowledge required to perform the tasks outlined in the elements and performance criteria of this unit. This includes knowle</w:t>
      </w:r>
      <w:r w:rsidRPr="00190656">
        <w:t>dge of:</w:t>
      </w:r>
    </w:p>
    <w:p w:rsidR="00000000" w:rsidRPr="00190656" w:rsidP="00190656">
      <w:pPr>
        <w:pStyle w:val="ListBullet"/>
      </w:pPr>
      <w:r w:rsidRPr="00190656">
        <w:t>workplace procedures specific to control and monitoring of fully automated green mill saw line, including:</w:t>
      </w:r>
    </w:p>
    <w:p w:rsidR="00000000" w:rsidRPr="00190656" w:rsidP="00190656">
      <w:pPr>
        <w:pStyle w:val="ListBullet2"/>
      </w:pPr>
      <w:r w:rsidRPr="00190656">
        <w:t>health and safety, including use of personal protective equipment (PPE) and equipment lock-out</w:t>
      </w:r>
    </w:p>
    <w:p w:rsidR="00000000" w:rsidRPr="00190656" w:rsidP="00190656">
      <w:pPr>
        <w:pStyle w:val="ListBullet2"/>
      </w:pPr>
      <w:r w:rsidRPr="00190656">
        <w:t>communication procedures</w:t>
      </w:r>
    </w:p>
    <w:p w:rsidR="00000000" w:rsidRPr="00190656" w:rsidP="00190656">
      <w:pPr>
        <w:pStyle w:val="ListBullet2"/>
      </w:pPr>
      <w:r w:rsidRPr="00190656">
        <w:t>recording and repor</w:t>
      </w:r>
      <w:r w:rsidRPr="00190656">
        <w:t>ting of processing problems and equipment faults</w:t>
      </w:r>
    </w:p>
    <w:p w:rsidR="00000000" w:rsidRPr="00190656" w:rsidP="00190656">
      <w:pPr>
        <w:pStyle w:val="ListBullet2"/>
      </w:pPr>
      <w:r w:rsidRPr="00190656">
        <w:t>emergency procedures</w:t>
      </w:r>
    </w:p>
    <w:p w:rsidR="00000000" w:rsidRPr="00190656" w:rsidP="00190656">
      <w:pPr>
        <w:pStyle w:val="ListBullet"/>
      </w:pPr>
      <w:r w:rsidRPr="00190656">
        <w:t>workplace environmental protection requirements and practices specific to timber processing plants, including:</w:t>
      </w:r>
    </w:p>
    <w:p w:rsidR="00000000" w:rsidRPr="00190656" w:rsidP="00190656">
      <w:pPr>
        <w:pStyle w:val="ListBullet2"/>
      </w:pPr>
      <w:r w:rsidRPr="00190656">
        <w:t>reducing water and energy use</w:t>
      </w:r>
    </w:p>
    <w:p w:rsidR="00000000" w:rsidRPr="00190656" w:rsidP="00190656">
      <w:pPr>
        <w:pStyle w:val="ListBullet2"/>
      </w:pPr>
      <w:r w:rsidRPr="00190656">
        <w:t>cleaning plant, tools and equipment</w:t>
      </w:r>
    </w:p>
    <w:p w:rsidR="00000000" w:rsidRPr="00190656" w:rsidP="00190656">
      <w:pPr>
        <w:pStyle w:val="ListBullet2"/>
      </w:pPr>
      <w:r w:rsidRPr="00190656">
        <w:t>disposing of, recycling and reusing timber</w:t>
      </w:r>
    </w:p>
    <w:p w:rsidR="00000000" w:rsidRPr="00190656" w:rsidP="00190656">
      <w:pPr>
        <w:pStyle w:val="ListBullet"/>
      </w:pPr>
      <w:r w:rsidRPr="00190656">
        <w:t>features and components of fully automated green mill saw line</w:t>
      </w:r>
    </w:p>
    <w:p w:rsidR="00000000" w:rsidRPr="00190656" w:rsidP="00190656">
      <w:pPr>
        <w:pStyle w:val="ListBullet"/>
      </w:pPr>
      <w:r w:rsidRPr="00190656">
        <w:t>features and operation of control and data acquisition system for automated green mill saw line</w:t>
      </w:r>
    </w:p>
    <w:p w:rsidR="00000000" w:rsidRPr="00190656" w:rsidP="00190656">
      <w:pPr>
        <w:pStyle w:val="ListBullet"/>
      </w:pPr>
      <w:r w:rsidRPr="00190656">
        <w:t>basic components and functions of mechatronic systems</w:t>
      </w:r>
      <w:r w:rsidRPr="00190656">
        <w:t xml:space="preserve"> for automated green mill saw line, including:</w:t>
      </w:r>
    </w:p>
    <w:p w:rsidR="00000000" w:rsidRPr="00190656" w:rsidP="00190656">
      <w:pPr>
        <w:pStyle w:val="ListBullet2"/>
      </w:pPr>
      <w:r w:rsidRPr="00190656">
        <w:t>sensors</w:t>
      </w:r>
    </w:p>
    <w:p w:rsidR="00000000" w:rsidRPr="00190656" w:rsidP="00190656">
      <w:pPr>
        <w:pStyle w:val="ListBullet2"/>
      </w:pPr>
      <w:r w:rsidRPr="00190656">
        <w:t>actuators</w:t>
      </w:r>
    </w:p>
    <w:p w:rsidR="00000000" w:rsidRPr="00190656" w:rsidP="00190656">
      <w:pPr>
        <w:pStyle w:val="ListBullet2"/>
      </w:pPr>
      <w:r w:rsidRPr="00190656">
        <w:t>controllers</w:t>
      </w:r>
    </w:p>
    <w:p w:rsidR="00000000" w:rsidRPr="00190656" w:rsidP="00190656">
      <w:pPr>
        <w:pStyle w:val="ListBullet"/>
      </w:pPr>
      <w:r w:rsidRPr="00190656">
        <w:t>workflow processes for automated green mill saw line</w:t>
      </w:r>
    </w:p>
    <w:p w:rsidR="00000000" w:rsidRPr="00190656" w:rsidP="00190656">
      <w:pPr>
        <w:pStyle w:val="ListBullet"/>
      </w:pPr>
      <w:r w:rsidRPr="00190656">
        <w:t>typical flow of log supply in and out of sawing area in green mill</w:t>
      </w:r>
    </w:p>
    <w:p w:rsidR="00000000" w:rsidRPr="00190656" w:rsidP="00190656">
      <w:pPr>
        <w:pStyle w:val="ListBullet"/>
      </w:pPr>
      <w:r w:rsidRPr="00190656">
        <w:t>range of cutting patterns used on logs to achieve maximum</w:t>
      </w:r>
      <w:r w:rsidRPr="00190656">
        <w:t xml:space="preserve"> output of flitches and cants</w:t>
      </w:r>
    </w:p>
    <w:p w:rsidR="00000000" w:rsidRPr="00190656" w:rsidP="00190656">
      <w:pPr>
        <w:pStyle w:val="ListBullet"/>
      </w:pPr>
      <w:r w:rsidRPr="00190656">
        <w:t>range of feed rates and how they affect production output and finished quality of flitches and cants</w:t>
      </w:r>
    </w:p>
    <w:p w:rsidR="00000000" w:rsidRPr="00190656" w:rsidP="00190656">
      <w:pPr>
        <w:pStyle w:val="ListBullet"/>
      </w:pPr>
      <w:r w:rsidRPr="00190656">
        <w:t xml:space="preserve">purpose, features and configuration of optimisation program for automated green mill saw line </w:t>
      </w:r>
    </w:p>
    <w:p w:rsidR="00000000" w:rsidRPr="00190656" w:rsidP="00190656">
      <w:pPr>
        <w:pStyle w:val="ListBullet"/>
      </w:pPr>
      <w:r w:rsidRPr="00190656">
        <w:t>typical log defects and how th</w:t>
      </w:r>
      <w:r w:rsidRPr="00190656">
        <w:t>ey affect ability to produce quality flitches and cants, including:</w:t>
      </w:r>
    </w:p>
    <w:p w:rsidR="00000000" w:rsidRPr="00190656" w:rsidP="00190656">
      <w:pPr>
        <w:pStyle w:val="ListBullet2"/>
      </w:pPr>
      <w:r w:rsidRPr="00190656">
        <w:t>warp</w:t>
      </w:r>
    </w:p>
    <w:p w:rsidR="00000000" w:rsidRPr="00190656" w:rsidP="00190656">
      <w:pPr>
        <w:pStyle w:val="ListBullet2"/>
      </w:pPr>
      <w:r w:rsidRPr="00190656">
        <w:t>wane</w:t>
      </w:r>
    </w:p>
    <w:p w:rsidR="00000000" w:rsidRPr="00190656" w:rsidP="00190656">
      <w:pPr>
        <w:pStyle w:val="ListBullet2"/>
      </w:pPr>
      <w:r w:rsidRPr="00190656">
        <w:t>curvature</w:t>
      </w:r>
    </w:p>
    <w:p w:rsidR="00000000" w:rsidRPr="00190656" w:rsidP="00190656">
      <w:pPr>
        <w:pStyle w:val="ListBullet2"/>
      </w:pPr>
      <w:r w:rsidRPr="00190656">
        <w:t>cupping</w:t>
      </w:r>
    </w:p>
    <w:p w:rsidR="00000000" w:rsidRPr="00190656" w:rsidP="00190656">
      <w:pPr>
        <w:pStyle w:val="ListBullet2"/>
      </w:pPr>
      <w:r w:rsidRPr="00190656">
        <w:t>shakes</w:t>
      </w:r>
    </w:p>
    <w:p w:rsidR="00000000" w:rsidRPr="00190656" w:rsidP="00190656">
      <w:pPr>
        <w:pStyle w:val="ListBullet2"/>
      </w:pPr>
      <w:r w:rsidRPr="00190656">
        <w:t>insect defects</w:t>
      </w:r>
    </w:p>
    <w:p w:rsidR="00000000" w:rsidRPr="00190656" w:rsidP="00190656">
      <w:pPr>
        <w:pStyle w:val="ListBullet2"/>
      </w:pPr>
      <w:r w:rsidRPr="00190656">
        <w:t>knots</w:t>
      </w:r>
    </w:p>
    <w:p w:rsidR="00000000" w:rsidRPr="00190656" w:rsidP="00190656">
      <w:pPr>
        <w:pStyle w:val="ListBullet2"/>
      </w:pPr>
      <w:r w:rsidRPr="00190656">
        <w:t>resin pockets.</w:t>
      </w:r>
    </w:p>
    <w:p w:rsidR="00000000" w:rsidRPr="00190656" w:rsidP="00190656">
      <w:pPr>
        <w:pStyle w:val="AllowPageBreak"/>
      </w:pPr>
    </w:p>
    <w:p w:rsidR="00000000" w:rsidRPr="00190656" w:rsidP="00190656">
      <w:pPr>
        <w:pStyle w:val="Heading1"/>
      </w:pPr>
      <w:bookmarkStart w:id="4" w:name="O_1242265"/>
      <w:bookmarkEnd w:id="4"/>
      <w:r w:rsidRPr="00190656">
        <w:t>Assessment Conditions</w:t>
      </w:r>
    </w:p>
    <w:p w:rsidR="00000000" w:rsidRPr="00190656" w:rsidP="00205D1E">
      <w:pPr>
        <w:pStyle w:val="BodyText"/>
      </w:pPr>
      <w:r w:rsidRPr="00190656">
        <w:t xml:space="preserve">Assessment of the skills in this unit of competency must take place under the following conditions: </w:t>
      </w:r>
    </w:p>
    <w:p w:rsidR="00000000" w:rsidRPr="00190656" w:rsidP="00190656">
      <w:pPr>
        <w:pStyle w:val="ListBullet"/>
      </w:pPr>
      <w:r w:rsidRPr="00190656">
        <w:t>physical conditions:</w:t>
      </w:r>
    </w:p>
    <w:p w:rsidR="00000000" w:rsidRPr="00190656" w:rsidP="00190656">
      <w:pPr>
        <w:pStyle w:val="ListBullet2"/>
      </w:pPr>
      <w:r w:rsidRPr="00190656">
        <w:t>skills must be demonstrated in a timber processing plant or an environment that accurately represents workplace conditions</w:t>
      </w:r>
    </w:p>
    <w:p w:rsidR="00000000" w:rsidRPr="00190656" w:rsidP="00190656">
      <w:pPr>
        <w:pStyle w:val="ListBullet"/>
      </w:pPr>
      <w:r w:rsidRPr="00190656">
        <w:t>resource</w:t>
      </w:r>
      <w:r w:rsidRPr="00190656">
        <w:t>s, equipment and materials:</w:t>
      </w:r>
    </w:p>
    <w:p w:rsidR="00000000" w:rsidRPr="00190656" w:rsidP="00190656">
      <w:pPr>
        <w:pStyle w:val="ListBullet2"/>
      </w:pPr>
      <w:r w:rsidRPr="00190656">
        <w:t>fully automated green mill saw line</w:t>
      </w:r>
    </w:p>
    <w:p w:rsidR="00000000" w:rsidRPr="00190656" w:rsidP="00190656">
      <w:pPr>
        <w:pStyle w:val="ListBullet2"/>
      </w:pPr>
      <w:r w:rsidRPr="00190656">
        <w:t xml:space="preserve">PPE suitable for green mill saw line operations </w:t>
      </w:r>
    </w:p>
    <w:p w:rsidR="00000000" w:rsidRPr="00190656" w:rsidP="00190656">
      <w:pPr>
        <w:pStyle w:val="ListBullet2"/>
      </w:pPr>
      <w:r w:rsidRPr="00190656">
        <w:t>logs for processing</w:t>
      </w:r>
    </w:p>
    <w:p w:rsidR="00000000" w:rsidRPr="00190656" w:rsidP="00190656">
      <w:pPr>
        <w:pStyle w:val="ListBullet"/>
      </w:pPr>
      <w:r w:rsidRPr="00190656">
        <w:t xml:space="preserve">specifications: </w:t>
      </w:r>
    </w:p>
    <w:p w:rsidR="00000000" w:rsidRPr="00190656" w:rsidP="00190656">
      <w:pPr>
        <w:pStyle w:val="ListBullet2"/>
      </w:pPr>
      <w:r w:rsidRPr="00190656">
        <w:t>workplace procedures for control and monitoring automated green mill saw line</w:t>
      </w:r>
    </w:p>
    <w:p w:rsidR="00000000" w:rsidRPr="00190656" w:rsidP="00190656">
      <w:pPr>
        <w:pStyle w:val="ListBullet2"/>
      </w:pPr>
      <w:r w:rsidRPr="00190656">
        <w:t>workplace emergency procedures relevant to green mill saw line operations</w:t>
      </w:r>
    </w:p>
    <w:p w:rsidR="00000000" w:rsidRPr="00190656" w:rsidP="00190656">
      <w:pPr>
        <w:pStyle w:val="ListBullet2"/>
      </w:pPr>
      <w:r w:rsidRPr="00190656">
        <w:t>template documents for recording equipment faults and maintenance requirements</w:t>
      </w:r>
    </w:p>
    <w:p w:rsidR="00000000" w:rsidRPr="00190656" w:rsidP="00190656">
      <w:pPr>
        <w:pStyle w:val="ListBullet2"/>
      </w:pPr>
      <w:r w:rsidRPr="00190656">
        <w:t>workplace health and safety and environmental protection policies and/or procedures applicable to saw l</w:t>
      </w:r>
      <w:r w:rsidRPr="00190656">
        <w:t>ine operations.</w:t>
      </w:r>
    </w:p>
    <w:p w:rsidR="00000000" w:rsidRPr="00190656" w:rsidP="00205D1E">
      <w:pPr>
        <w:pStyle w:val="BodyText"/>
      </w:pPr>
      <w:r w:rsidRPr="00190656">
        <w:t>Assessors of this unit must satisfy the requirements for assessors in applicable vocational education and training legislation, frameworks and/or standards.</w:t>
      </w:r>
    </w:p>
    <w:p w:rsidR="00000000" w:rsidRPr="00190656" w:rsidP="00190656">
      <w:pPr>
        <w:pStyle w:val="Heading1"/>
      </w:pPr>
      <w:bookmarkStart w:id="5" w:name="O_1242268"/>
      <w:bookmarkEnd w:id="5"/>
      <w:r w:rsidRPr="00190656">
        <w:t>Links</w:t>
      </w:r>
    </w:p>
    <w:p w:rsidR="00000000" w:rsidRPr="00190656" w:rsidP="00205D1E">
      <w:pPr>
        <w:pStyle w:val="BodyText"/>
      </w:pPr>
      <w:r w:rsidRPr="00190656">
        <w:t>Companion Volumes, including Implementation Guides, are av</w:t>
      </w:r>
      <w:r w:rsidRPr="00190656">
        <w:t xml:space="preserve">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95BE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0656" w:rsidP="00190656"/>
    <w:sectPr w:rsidSect="00190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56" w:rsidRPr="00205D1E" w:rsidP="00205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D1E" w:rsidP="00190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D1E" w:rsidP="00190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5D1E" w:rsidP="00190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656" w:rsidRPr="00205D1E" w:rsidP="00205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D1E" w:rsidRPr="002D2AF8" w:rsidP="00190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FWPSAW3254 Control and monitor automated green mill saw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05D1E" w:rsidP="00190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21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F6C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69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656"/>
  </w:style>
  <w:style w:type="character" w:customStyle="1" w:styleId="Heading1Char">
    <w:name w:val="Heading 1 Char"/>
    <w:basedOn w:val="DefaultParagraphFont"/>
    <w:link w:val="Heading1"/>
    <w:rsid w:val="00190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6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0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0656"/>
    <w:rPr>
      <w:b/>
    </w:rPr>
  </w:style>
  <w:style w:type="character" w:customStyle="1" w:styleId="Heading2Char">
    <w:name w:val="Heading 2 Char"/>
    <w:basedOn w:val="DefaultParagraphFont"/>
    <w:link w:val="Heading2"/>
    <w:rsid w:val="00190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0656"/>
    <w:rPr>
      <w:b/>
      <w:spacing w:val="0"/>
    </w:rPr>
  </w:style>
  <w:style w:type="paragraph" w:customStyle="1" w:styleId="SuperTitle">
    <w:name w:val="SuperTitle"/>
    <w:basedOn w:val="Title"/>
    <w:rsid w:val="00190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656"/>
    <w:rPr>
      <w:i/>
    </w:rPr>
  </w:style>
  <w:style w:type="paragraph" w:styleId="Caption">
    <w:name w:val="caption"/>
    <w:basedOn w:val="BodyText"/>
    <w:next w:val="Normal"/>
    <w:qFormat/>
    <w:rsid w:val="00190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656"/>
  </w:style>
  <w:style w:type="paragraph" w:styleId="TableofFigures">
    <w:name w:val="table of figures"/>
    <w:basedOn w:val="Normal"/>
    <w:next w:val="Normal"/>
    <w:semiHidden/>
    <w:rsid w:val="00190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656"/>
    <w:rPr>
      <w:rFonts w:ascii="Wingdings" w:hAnsi="Wingdings"/>
    </w:rPr>
  </w:style>
  <w:style w:type="paragraph" w:customStyle="1" w:styleId="TableHeading">
    <w:name w:val="Table Heading"/>
    <w:basedOn w:val="HeadingBase"/>
    <w:rsid w:val="00190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656"/>
    <w:rPr>
      <w:color w:val="0033CC"/>
      <w:u w:val="none"/>
    </w:rPr>
  </w:style>
  <w:style w:type="paragraph" w:customStyle="1" w:styleId="BodyTextRight">
    <w:name w:val="Body Text Right"/>
    <w:basedOn w:val="BodyText"/>
    <w:rsid w:val="00190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656"/>
    <w:rPr>
      <w:sz w:val="32"/>
    </w:rPr>
  </w:style>
  <w:style w:type="paragraph" w:customStyle="1" w:styleId="HeadingProcedure">
    <w:name w:val="Heading Procedure"/>
    <w:basedOn w:val="HeadingBase"/>
    <w:next w:val="Normal"/>
    <w:rsid w:val="00190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656"/>
    <w:pPr>
      <w:spacing w:before="60" w:after="60"/>
    </w:pPr>
  </w:style>
  <w:style w:type="paragraph" w:styleId="ListContinue">
    <w:name w:val="List Continue"/>
    <w:basedOn w:val="List"/>
    <w:rsid w:val="00190656"/>
    <w:pPr>
      <w:ind w:firstLine="0"/>
    </w:pPr>
  </w:style>
  <w:style w:type="paragraph" w:customStyle="1" w:styleId="ListNote">
    <w:name w:val="List Note"/>
    <w:basedOn w:val="List"/>
    <w:rsid w:val="00190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656"/>
    <w:rPr>
      <w:rFonts w:ascii="Courier New" w:hAnsi="Courier New"/>
    </w:rPr>
  </w:style>
  <w:style w:type="paragraph" w:customStyle="1" w:styleId="NoteBullet">
    <w:name w:val="Note Bullet"/>
    <w:basedOn w:val="Note"/>
    <w:rsid w:val="00190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656"/>
    <w:rPr>
      <w:b/>
      <w:smallCaps/>
    </w:rPr>
  </w:style>
  <w:style w:type="paragraph" w:customStyle="1" w:styleId="TableListNumber">
    <w:name w:val="Table List Number"/>
    <w:basedOn w:val="ListNumber"/>
    <w:rsid w:val="00190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656"/>
    <w:pPr>
      <w:numPr>
        <w:numId w:val="9"/>
      </w:numPr>
    </w:pPr>
  </w:style>
  <w:style w:type="paragraph" w:customStyle="1" w:styleId="ListAlpha2">
    <w:name w:val="List Alpha 2"/>
    <w:basedOn w:val="List2"/>
    <w:rsid w:val="00190656"/>
    <w:pPr>
      <w:numPr>
        <w:numId w:val="8"/>
      </w:numPr>
    </w:pPr>
  </w:style>
  <w:style w:type="paragraph" w:styleId="List2">
    <w:name w:val="List 2"/>
    <w:basedOn w:val="BodyText"/>
    <w:rsid w:val="00190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656"/>
    <w:pPr>
      <w:numPr>
        <w:numId w:val="4"/>
      </w:numPr>
    </w:pPr>
  </w:style>
  <w:style w:type="paragraph" w:styleId="ListContinue2">
    <w:name w:val="List Continue 2"/>
    <w:basedOn w:val="List2"/>
    <w:rsid w:val="00190656"/>
    <w:pPr>
      <w:ind w:firstLine="0"/>
    </w:pPr>
  </w:style>
  <w:style w:type="paragraph" w:styleId="ListContinue3">
    <w:name w:val="List Continue 3"/>
    <w:basedOn w:val="List3"/>
    <w:rsid w:val="00190656"/>
    <w:pPr>
      <w:ind w:left="1021" w:firstLine="0"/>
    </w:pPr>
  </w:style>
  <w:style w:type="paragraph" w:styleId="ListContinue4">
    <w:name w:val="List Continue 4"/>
    <w:basedOn w:val="List4"/>
    <w:rsid w:val="00190656"/>
    <w:pPr>
      <w:ind w:firstLine="0"/>
    </w:pPr>
  </w:style>
  <w:style w:type="paragraph" w:styleId="ListContinue5">
    <w:name w:val="List Continue 5"/>
    <w:basedOn w:val="List5"/>
    <w:rsid w:val="00190656"/>
    <w:pPr>
      <w:ind w:firstLine="0"/>
    </w:pPr>
  </w:style>
  <w:style w:type="paragraph" w:styleId="ListNumber3">
    <w:name w:val="List Number 3"/>
    <w:basedOn w:val="List3"/>
    <w:rsid w:val="00190656"/>
    <w:pPr>
      <w:numPr>
        <w:numId w:val="5"/>
      </w:numPr>
    </w:pPr>
  </w:style>
  <w:style w:type="paragraph" w:styleId="ListNumber4">
    <w:name w:val="List Number 4"/>
    <w:basedOn w:val="List4"/>
    <w:rsid w:val="00190656"/>
    <w:pPr>
      <w:numPr>
        <w:numId w:val="6"/>
      </w:numPr>
    </w:pPr>
  </w:style>
  <w:style w:type="paragraph" w:styleId="ListNumber5">
    <w:name w:val="List Number 5"/>
    <w:basedOn w:val="List5"/>
    <w:rsid w:val="00190656"/>
    <w:pPr>
      <w:numPr>
        <w:numId w:val="7"/>
      </w:numPr>
    </w:pPr>
  </w:style>
  <w:style w:type="paragraph" w:styleId="BlockText">
    <w:name w:val="Block Text"/>
    <w:basedOn w:val="Normal"/>
    <w:rsid w:val="00190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656"/>
    <w:rPr>
      <w:sz w:val="16"/>
      <w:vertAlign w:val="superscript"/>
    </w:rPr>
  </w:style>
  <w:style w:type="character" w:customStyle="1" w:styleId="Symbols">
    <w:name w:val="Symbols"/>
    <w:basedOn w:val="DefaultParagraphFont"/>
    <w:rsid w:val="00190656"/>
    <w:rPr>
      <w:rFonts w:ascii="Symbol" w:hAnsi="Symbol"/>
    </w:rPr>
  </w:style>
  <w:style w:type="character" w:customStyle="1" w:styleId="MenuOptions">
    <w:name w:val="Menu Options"/>
    <w:basedOn w:val="DefaultParagraphFont"/>
    <w:rsid w:val="00190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656"/>
    <w:rPr>
      <w:b/>
    </w:rPr>
  </w:style>
  <w:style w:type="character" w:customStyle="1" w:styleId="Underlined">
    <w:name w:val="Underlined"/>
    <w:basedOn w:val="DefaultParagraphFont"/>
    <w:rsid w:val="00190656"/>
    <w:rPr>
      <w:u w:val="single"/>
    </w:rPr>
  </w:style>
  <w:style w:type="paragraph" w:customStyle="1" w:styleId="TableBodyTextRight">
    <w:name w:val="Table Body Text Right"/>
    <w:basedOn w:val="TableBodyText"/>
    <w:rsid w:val="00190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656"/>
    <w:rPr>
      <w:sz w:val="18"/>
    </w:rPr>
  </w:style>
  <w:style w:type="paragraph" w:customStyle="1" w:styleId="BodySmallRight">
    <w:name w:val="Body Small Right"/>
    <w:basedOn w:val="BodyTextRight"/>
    <w:rsid w:val="00190656"/>
    <w:rPr>
      <w:sz w:val="18"/>
      <w:szCs w:val="18"/>
    </w:rPr>
  </w:style>
  <w:style w:type="paragraph" w:customStyle="1" w:styleId="MarginEdition">
    <w:name w:val="Margin Edition"/>
    <w:basedOn w:val="MarginNote"/>
    <w:rsid w:val="00190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656"/>
    <w:rPr>
      <w:sz w:val="2"/>
      <w:szCs w:val="2"/>
    </w:rPr>
  </w:style>
  <w:style w:type="character" w:customStyle="1" w:styleId="Small">
    <w:name w:val="Small"/>
    <w:basedOn w:val="DefaultParagraphFont"/>
    <w:rsid w:val="00190656"/>
    <w:rPr>
      <w:sz w:val="16"/>
    </w:rPr>
  </w:style>
  <w:style w:type="paragraph" w:customStyle="1" w:styleId="WideTable">
    <w:name w:val="Wide Table"/>
    <w:basedOn w:val="Normal"/>
    <w:rsid w:val="00190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656"/>
  </w:style>
  <w:style w:type="paragraph" w:styleId="Quote">
    <w:name w:val="Quote"/>
    <w:basedOn w:val="Heading1"/>
    <w:link w:val="QuoteChar"/>
    <w:qFormat/>
    <w:rsid w:val="00190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656"/>
    <w:pPr>
      <w:pageBreakBefore/>
    </w:pPr>
  </w:style>
  <w:style w:type="paragraph" w:customStyle="1" w:styleId="Border">
    <w:name w:val="Border"/>
    <w:basedOn w:val="Normal"/>
    <w:qFormat/>
    <w:rsid w:val="00190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656"/>
    <w:rPr>
      <w:u w:val="single"/>
    </w:rPr>
  </w:style>
  <w:style w:type="character" w:customStyle="1" w:styleId="BoldandItalics">
    <w:name w:val="Bold and Italics"/>
    <w:qFormat/>
    <w:rsid w:val="00190656"/>
    <w:rPr>
      <w:b/>
      <w:i/>
      <w:u w:val="none"/>
    </w:rPr>
  </w:style>
  <w:style w:type="paragraph" w:styleId="BalloonText">
    <w:name w:val="Balloon Text"/>
    <w:basedOn w:val="Normal"/>
    <w:link w:val="BalloonTextChar"/>
    <w:rsid w:val="00190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6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5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3458</Characters>
  <Application>Microsoft Office Word</Application>
  <DocSecurity>0</DocSecurity>
  <Lines>96</Lines>
  <Paragraphs>75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FWPSAW3254 Control and monitor automated green mill saw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2024-09-27T00:23:00Z</dcterms:created>
  <dcterms:modified xsi:type="dcterms:W3CDTF">2024-09-27T00:23:00Z</dcterms:modified>
</cp:coreProperties>
</file>