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CB5" w:rsidP="00F1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FWPSAW3253 Re-saw green timber</w:t>
      </w:r>
      <w:r>
        <w:fldChar w:fldCharType="end"/>
      </w:r>
    </w:p>
    <w:p w:rsidR="00F15CB5" w:rsidP="00F15CB5">
      <w:pPr>
        <w:pStyle w:val="Version"/>
        <w:sectPr w:rsidSect="008A7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9AB" w:rsidP="008A79AB">
      <w:pPr>
        <w:pStyle w:val="SuperHeading"/>
      </w:pPr>
      <w:r w:rsidRPr="008A79AB">
        <w:t>FWPSAW3253 Re-saw green timber</w:t>
      </w:r>
    </w:p>
    <w:p w:rsidR="00000000" w:rsidRPr="008A79AB" w:rsidP="008A79AB">
      <w:pPr>
        <w:pStyle w:val="Heading1"/>
      </w:pPr>
      <w:bookmarkStart w:id="1" w:name="O_1242233"/>
      <w:bookmarkEnd w:id="1"/>
      <w:r w:rsidRPr="008A7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Comments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This version released with FWP Forest and Wood Products Training Package Version 8.0.</w:t>
            </w:r>
          </w:p>
        </w:tc>
      </w:tr>
    </w:tbl>
    <w:p w:rsidR="00000000" w:rsidRPr="008A79AB" w:rsidP="008A79AB">
      <w:pPr>
        <w:pStyle w:val="BodyText"/>
      </w:pP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2" w:name="O_1242234"/>
      <w:bookmarkEnd w:id="2"/>
      <w:r w:rsidRPr="008A79AB">
        <w:t>Application</w:t>
      </w:r>
    </w:p>
    <w:p w:rsidR="00000000" w:rsidRPr="008A79AB" w:rsidP="00F15CB5">
      <w:pPr>
        <w:pStyle w:val="BodyText"/>
      </w:pPr>
      <w:r w:rsidRPr="008A79AB">
        <w:t>This unit of competency describes the skills and knowledge required to re-saw green timb</w:t>
      </w:r>
      <w:r w:rsidRPr="008A79AB">
        <w:t>er, including flitches, cants and rough sawn timber, using sawing machinery to maximise the amount of product and usability.</w:t>
      </w:r>
    </w:p>
    <w:p w:rsidR="00000000" w:rsidRPr="008A79AB" w:rsidP="00F15CB5">
      <w:pPr>
        <w:pStyle w:val="BodyText"/>
      </w:pPr>
      <w:r w:rsidRPr="008A79AB">
        <w:t>The unit applies to individuals who saw green boards in a timber processing plant.</w:t>
      </w:r>
    </w:p>
    <w:p w:rsidR="00000000" w:rsidRPr="008A79AB" w:rsidP="00F15CB5">
      <w:pPr>
        <w:pStyle w:val="BodyText"/>
      </w:pPr>
      <w:r w:rsidRPr="008A79AB">
        <w:t>All work must be carried out to comply with work</w:t>
      </w:r>
      <w:r w:rsidRPr="008A79AB">
        <w:t>place procedures, according to state/territory health and safety regulations, legislation and standards that apply to the workplace.</w:t>
      </w:r>
    </w:p>
    <w:p w:rsidR="00000000" w:rsidRPr="008A79AB" w:rsidP="00F15CB5">
      <w:pPr>
        <w:pStyle w:val="BodyText"/>
      </w:pPr>
      <w:r w:rsidRPr="008A79AB">
        <w:t>No licensing, legislative or certification requirements apply to this unit at the time of publication.</w:t>
      </w:r>
    </w:p>
    <w:p w:rsidR="00000000" w:rsidRPr="008A79AB" w:rsidP="008A79AB">
      <w:pPr>
        <w:pStyle w:val="Heading1"/>
      </w:pPr>
      <w:bookmarkStart w:id="3" w:name="O_1242235"/>
      <w:bookmarkEnd w:id="3"/>
      <w:r w:rsidRPr="008A79AB">
        <w:t>P</w:t>
      </w:r>
      <w:r w:rsidRPr="008A79AB">
        <w:t>re-requisite Unit</w:t>
      </w:r>
    </w:p>
    <w:p w:rsidR="00000000" w:rsidRPr="008A79AB" w:rsidP="00F15CB5">
      <w:pPr>
        <w:pStyle w:val="BodyText"/>
      </w:pPr>
      <w:r w:rsidRPr="008A79AB">
        <w:t xml:space="preserve">Nil </w:t>
      </w:r>
    </w:p>
    <w:p w:rsidR="00000000" w:rsidRPr="008A79AB" w:rsidP="008A79AB">
      <w:pPr>
        <w:pStyle w:val="Heading1"/>
      </w:pPr>
      <w:bookmarkStart w:id="4" w:name="O_1242237"/>
      <w:bookmarkEnd w:id="4"/>
      <w:r w:rsidRPr="008A79AB">
        <w:t>Unit Sector</w:t>
      </w:r>
    </w:p>
    <w:p w:rsidR="00000000" w:rsidRPr="008A79AB" w:rsidP="00F15CB5">
      <w:pPr>
        <w:pStyle w:val="BodyText"/>
      </w:pPr>
      <w:r w:rsidRPr="008A79AB">
        <w:t>Sawmilling and Processing (SAW)</w:t>
      </w:r>
    </w:p>
    <w:p w:rsidR="00000000" w:rsidRPr="008A79AB" w:rsidP="008A79AB">
      <w:pPr>
        <w:pStyle w:val="Heading1"/>
      </w:pPr>
      <w:bookmarkStart w:id="5" w:name="O_1242238"/>
      <w:bookmarkEnd w:id="5"/>
      <w:r w:rsidRPr="008A79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C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Performance Criteria</w:t>
            </w:r>
          </w:p>
        </w:tc>
      </w:tr>
      <w:tr w:rsidTr="00F15C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C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1. Prepare for re-sawing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1.1 Determine job requirements from work order or instructions and, where required, seek clarification from approp</w:t>
            </w:r>
            <w:r w:rsidRPr="008A79AB">
              <w:t>riate personnel</w:t>
            </w:r>
          </w:p>
          <w:p w:rsidR="00000000" w:rsidRPr="008A79AB" w:rsidP="008A79AB">
            <w:pPr>
              <w:pStyle w:val="BodyText"/>
            </w:pPr>
            <w:r w:rsidRPr="008A79AB">
              <w:t xml:space="preserve">1.2 Confirm workplace health and safety procedures for task, including use of personal protective equipment, equipment lock-out </w:t>
            </w:r>
            <w:r w:rsidRPr="008A79AB">
              <w:t>and safe manual handling techniques</w:t>
            </w:r>
          </w:p>
          <w:p w:rsidR="00000000" w:rsidRPr="008A79AB" w:rsidP="008A79AB">
            <w:pPr>
              <w:pStyle w:val="BodyText"/>
            </w:pPr>
            <w:r w:rsidRPr="008A79AB">
              <w:t>1.3 Identify and assess hazards and take actions to mitigate risks related t</w:t>
            </w:r>
            <w:r w:rsidRPr="008A79AB">
              <w:t>o sawing operations</w:t>
            </w:r>
          </w:p>
          <w:p w:rsidR="00000000" w:rsidRPr="008A79AB" w:rsidP="008A79AB">
            <w:pPr>
              <w:pStyle w:val="BodyText"/>
            </w:pPr>
            <w:r w:rsidRPr="008A79AB">
              <w:t>1.4 Identify workplace environmental protection practices and/or procedures for minimising and disposing of waste material, cleaning tools and equipment and maximising energy efficiency</w:t>
            </w:r>
          </w:p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1.5 Acquire type, quantity and quality of timber to be cut from the storage location</w:t>
            </w:r>
          </w:p>
        </w:tc>
      </w:tr>
      <w:tr w:rsidTr="00F15C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2. Produce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2.1 Set up saw, carriage and feeding system according to workplace health and safety procedures, manufacturer instructions and environmenta</w:t>
            </w:r>
            <w:r w:rsidRPr="008A79AB">
              <w:t>l protection practices and/or procedures</w:t>
            </w:r>
          </w:p>
          <w:p w:rsidR="00000000" w:rsidRPr="008A79AB" w:rsidP="008A79AB">
            <w:pPr>
              <w:pStyle w:val="BodyText"/>
            </w:pPr>
            <w:r w:rsidRPr="008A79AB">
              <w:t>2.2 Adjust saw and equipment regularly within operational capacity to achieve product sizes and tolerances according to work order</w:t>
            </w:r>
          </w:p>
          <w:p w:rsidR="00000000" w:rsidRPr="008A79AB" w:rsidP="008A79AB">
            <w:pPr>
              <w:pStyle w:val="BodyText"/>
            </w:pPr>
            <w:r w:rsidRPr="008A79AB">
              <w:t>2.3 Monitor timber supply to ensure quantity of finished product and constant supply</w:t>
            </w:r>
            <w:r w:rsidRPr="008A79AB">
              <w:t xml:space="preserve"> to saw</w:t>
            </w:r>
          </w:p>
          <w:p w:rsidR="00000000" w:rsidRPr="008A79AB" w:rsidP="008A79AB">
            <w:pPr>
              <w:pStyle w:val="BodyText"/>
            </w:pPr>
            <w:r w:rsidRPr="008A79AB">
              <w:t>2.4 Maintain feed rate during operation to optimise production without damaging timber or saw blade</w:t>
            </w:r>
          </w:p>
          <w:p w:rsidR="00000000" w:rsidRPr="008A79AB" w:rsidP="008A79AB">
            <w:pPr>
              <w:pStyle w:val="BodyText"/>
            </w:pPr>
            <w:r w:rsidRPr="008A79AB">
              <w:t>2.5 Reuse, recycle or dispose of incorrect cuts, off-cuts and sub-standard timber according to workplace environmental protection practices and/or p</w:t>
            </w:r>
            <w:r w:rsidRPr="008A79AB">
              <w:t>rocedures</w:t>
            </w:r>
          </w:p>
          <w:p w:rsidR="00000000" w:rsidRPr="008A79AB" w:rsidP="008A79AB">
            <w:pPr>
              <w:pStyle w:val="BodyText"/>
            </w:pPr>
            <w:r w:rsidRPr="008A79AB">
              <w:t>2.6 Stack timber safely in designated location according to workplace procedures</w:t>
            </w:r>
          </w:p>
          <w:p w:rsidR="00000000" w:rsidRPr="008A79AB" w:rsidP="008A79AB">
            <w:pPr>
              <w:pStyle w:val="BodyText"/>
            </w:pPr>
            <w:r w:rsidRPr="008A79AB">
              <w:t>2.7 Identify routine processing problems, and resolve or report to appropriate personnel</w:t>
            </w:r>
          </w:p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2.8 Record and report production output</w:t>
            </w:r>
          </w:p>
        </w:tc>
      </w:tr>
      <w:tr w:rsidTr="00F15C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3.</w:t>
            </w:r>
            <w:r w:rsidRPr="008A79AB">
              <w:t>1 Lock out equipment according to workplace health and safety procedures</w:t>
            </w:r>
          </w:p>
          <w:p w:rsidR="00000000" w:rsidRPr="008A79AB" w:rsidP="008A79AB">
            <w:pPr>
              <w:pStyle w:val="BodyText"/>
            </w:pPr>
            <w:r w:rsidRPr="008A79AB">
              <w:t>3.2 Check saw blades for bluntness or damage</w:t>
            </w:r>
          </w:p>
          <w:p w:rsidR="00000000" w:rsidRPr="008A79AB" w:rsidP="008A79AB">
            <w:pPr>
              <w:pStyle w:val="BodyText"/>
            </w:pPr>
            <w:r w:rsidRPr="008A79AB">
              <w:t>3.3 Remove and replace saw blades according to manufacturer recommendations</w:t>
            </w:r>
          </w:p>
          <w:p w:rsidR="00000000" w:rsidRPr="008A79AB" w:rsidP="008A79AB">
            <w:pPr>
              <w:pStyle w:val="BodyText"/>
            </w:pPr>
            <w:r w:rsidRPr="008A79AB">
              <w:t>3.4 Dispose of used blades according to workplace environmenta</w:t>
            </w:r>
            <w:r w:rsidRPr="008A79AB">
              <w:t>l protection practices and/or procedures</w:t>
            </w:r>
          </w:p>
          <w:p w:rsidR="00000000" w:rsidRPr="008A79AB" w:rsidP="008A79AB">
            <w:pPr>
              <w:pStyle w:val="BodyText"/>
            </w:pPr>
            <w:r w:rsidRPr="008A79AB">
              <w:t>3.5 Complete basic non-specialist maintenance for equipment according to manufacturer instructions</w:t>
            </w:r>
          </w:p>
          <w:p w:rsidR="00000000" w:rsidRPr="008A79AB" w:rsidP="008A79AB">
            <w:pPr>
              <w:pStyle w:val="BodyText"/>
            </w:pPr>
            <w:r w:rsidRPr="008A79AB">
              <w:t xml:space="preserve">3.6 Keep machine clear of dust and debris according to workplace </w:t>
            </w:r>
            <w:r w:rsidRPr="008A79AB">
              <w:t>health and safety procedures</w:t>
            </w:r>
          </w:p>
          <w:p w:rsidR="00000000" w:rsidRPr="008A79AB" w:rsidP="008A79AB">
            <w:pPr>
              <w:pStyle w:val="BodyText"/>
            </w:pPr>
            <w:r w:rsidRPr="008A79AB">
              <w:t xml:space="preserve">3.7 Record and report </w:t>
            </w:r>
            <w:r w:rsidRPr="008A79AB">
              <w:t>equipment faults and maintenance requirements to appropriate personnel</w:t>
            </w:r>
          </w:p>
        </w:tc>
      </w:tr>
    </w:tbl>
    <w:p w:rsidR="00000000" w:rsidRPr="008A79AB" w:rsidP="008A79AB">
      <w:pPr>
        <w:pStyle w:val="BodyText"/>
      </w:pP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6" w:name="O_1242239"/>
      <w:bookmarkEnd w:id="6"/>
      <w:r w:rsidRPr="008A79AB">
        <w:t>Foundation Skills</w:t>
      </w:r>
    </w:p>
    <w:p w:rsidR="00000000" w:rsidRPr="00F15CB5" w:rsidP="00F15CB5">
      <w:pPr>
        <w:pStyle w:val="BodyText"/>
        <w:rPr>
          <w:i/>
        </w:rPr>
      </w:pPr>
      <w:r w:rsidRPr="00F15C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Description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ListBullet"/>
              <w:rPr>
                <w:lang w:val="en-NZ"/>
              </w:rPr>
            </w:pPr>
            <w:r w:rsidRPr="008A79AB">
              <w:t>Interpret routine workplace document</w:t>
            </w:r>
            <w:r w:rsidRPr="008A79AB">
              <w:t>s, including workplace health and safety guidelines, workplace procedures, cutting lists and work orders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ListBullet"/>
              <w:rPr>
                <w:lang w:val="en-NZ"/>
              </w:rPr>
            </w:pPr>
            <w:r w:rsidRPr="008A79AB">
              <w:t>Ask questions and actively listen to clarify work orders and job tasks and report workplace issues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ListBullet"/>
            </w:pPr>
            <w:r w:rsidRPr="008A79AB">
              <w:t>Calculate feed rate to optimise quality and quantity of production output</w:t>
            </w:r>
          </w:p>
          <w:p w:rsidR="00000000" w:rsidRPr="008A79AB" w:rsidP="008A79AB">
            <w:pPr>
              <w:pStyle w:val="ListBullet"/>
            </w:pPr>
            <w:r w:rsidRPr="008A79AB">
              <w:t>Accurately measure dimensions of sawn timber against standard sizes and tolerances</w:t>
            </w:r>
          </w:p>
        </w:tc>
      </w:tr>
    </w:tbl>
    <w:p w:rsidR="00000000" w:rsidRPr="008A79AB" w:rsidP="008A79AB">
      <w:pPr>
        <w:pStyle w:val="BodyText"/>
      </w:pP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7" w:name="O_1242241"/>
      <w:bookmarkEnd w:id="7"/>
      <w:r w:rsidRPr="008A79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Equivalence status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FWPSAW3253 Re-saw green timber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FWPSAW3243 Produce sawn green boards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Redesigned unit that incorporates content from FWPSAW3243 Produce sawn green boards and FWPTMM3210 Convert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Not equival</w:t>
            </w:r>
            <w:r w:rsidRPr="008A79AB">
              <w:t xml:space="preserve">ent 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FWPSAW3253 Re-saw green timber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FWPTMM3210 Convert timber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Redesigned unit that incorporates content from FWPSAW3243 Produce sawn green boards and FWPTMM3210 Convert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Not equivalent</w:t>
            </w:r>
          </w:p>
        </w:tc>
      </w:tr>
    </w:tbl>
    <w:p w:rsidR="00000000" w:rsidRPr="008A79AB" w:rsidP="008A79AB">
      <w:pPr>
        <w:pStyle w:val="BodyText"/>
      </w:pP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8" w:name="O_1242248"/>
      <w:bookmarkEnd w:id="8"/>
      <w:r w:rsidRPr="008A79AB">
        <w:t>Links</w:t>
      </w:r>
    </w:p>
    <w:p w:rsidR="00000000" w:rsidRPr="008A79AB" w:rsidP="00F15CB5">
      <w:pPr>
        <w:pStyle w:val="BodyText"/>
      </w:pPr>
      <w:r w:rsidRPr="008A79AB">
        <w:t>Companion Volumes, including Implem</w:t>
      </w:r>
      <w:r w:rsidRPr="008A79AB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07F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79AB" w:rsidP="00F15CB5">
      <w:pPr>
        <w:pStyle w:val="BodyText"/>
        <w:sectPr w:rsidSect="008A79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9AB" w:rsidP="008A79AB">
      <w:pPr>
        <w:pStyle w:val="SuperHeading"/>
      </w:pPr>
      <w:r w:rsidRPr="008A79AB">
        <w:t>Assessment Requirements for FWPSAW3253 Re-saw green timber</w:t>
      </w:r>
    </w:p>
    <w:p w:rsidR="00000000" w:rsidRPr="008A79AB" w:rsidP="008A79AB">
      <w:pPr>
        <w:pStyle w:val="Heading1"/>
      </w:pPr>
      <w:bookmarkStart w:id="9" w:name="O_1242243"/>
      <w:bookmarkEnd w:id="9"/>
      <w:r w:rsidRPr="008A7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Bold"/>
              <w:rPr>
                <w:lang w:val="en-NZ"/>
              </w:rPr>
            </w:pPr>
            <w:r w:rsidRPr="008A79AB">
              <w:t>Comments</w:t>
            </w:r>
          </w:p>
        </w:tc>
      </w:tr>
      <w:tr w:rsidTr="008A7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AB">
            <w:pPr>
              <w:pStyle w:val="BodyText"/>
              <w:rPr>
                <w:lang w:val="en-NZ"/>
              </w:rPr>
            </w:pPr>
            <w:r w:rsidRPr="008A79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AB" w:rsidP="008A79AB">
            <w:pPr>
              <w:pStyle w:val="BodyText"/>
            </w:pPr>
            <w:r w:rsidRPr="008A79AB">
              <w:t>This version released with FWP Forest and Wood Products Training Package Version 8.0.</w:t>
            </w:r>
          </w:p>
        </w:tc>
      </w:tr>
    </w:tbl>
    <w:p w:rsidR="00000000" w:rsidRPr="008A79AB" w:rsidP="008A79AB">
      <w:pPr>
        <w:pStyle w:val="BodyText"/>
      </w:pP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10" w:name="O_1242244"/>
      <w:bookmarkEnd w:id="10"/>
      <w:r w:rsidRPr="008A79AB">
        <w:t>Performance Evidence</w:t>
      </w:r>
    </w:p>
    <w:p w:rsidR="00000000" w:rsidRPr="008A79AB" w:rsidP="00F15CB5">
      <w:pPr>
        <w:pStyle w:val="BodyText"/>
      </w:pPr>
      <w:r w:rsidRPr="008A79AB">
        <w:t>An individual demonstrating competency must satisfy all of the elements and per</w:t>
      </w:r>
      <w:r w:rsidRPr="008A79AB">
        <w:t xml:space="preserve">formance criteria in this unit. </w:t>
      </w:r>
    </w:p>
    <w:p w:rsidR="00000000" w:rsidRPr="008A79AB" w:rsidP="00F15CB5">
      <w:pPr>
        <w:pStyle w:val="BodyText"/>
      </w:pPr>
      <w:r w:rsidRPr="008A79AB">
        <w:t>There must be evidence that the individual has re-sawn, according to an individual work order, one type of green hardwood, softwood, native or imported species timber product selected from:</w:t>
      </w:r>
    </w:p>
    <w:p w:rsidR="00000000" w:rsidRPr="008A79AB" w:rsidP="008A79AB">
      <w:pPr>
        <w:pStyle w:val="ListBullet"/>
      </w:pPr>
      <w:r w:rsidRPr="008A79AB">
        <w:t>flitches</w:t>
      </w:r>
    </w:p>
    <w:p w:rsidR="00000000" w:rsidRPr="008A79AB" w:rsidP="008A79AB">
      <w:pPr>
        <w:pStyle w:val="ListBullet"/>
      </w:pPr>
      <w:r w:rsidRPr="008A79AB">
        <w:t>cants</w:t>
      </w:r>
    </w:p>
    <w:p w:rsidR="00000000" w:rsidRPr="008A79AB" w:rsidP="008A79AB">
      <w:pPr>
        <w:pStyle w:val="ListBullet"/>
      </w:pPr>
      <w:r w:rsidRPr="008A79AB">
        <w:t>rough sawn timber.</w:t>
      </w:r>
    </w:p>
    <w:p w:rsidR="00000000" w:rsidRPr="008A79AB" w:rsidP="008A79AB">
      <w:pPr>
        <w:pStyle w:val="BodyText"/>
      </w:pPr>
    </w:p>
    <w:p w:rsidR="00000000" w:rsidRPr="008A79AB" w:rsidP="00F15CB5">
      <w:pPr>
        <w:pStyle w:val="BodyText"/>
      </w:pPr>
      <w:r w:rsidRPr="008A79AB">
        <w:t>In performing this task, the individual has:</w:t>
      </w:r>
    </w:p>
    <w:p w:rsidR="00000000" w:rsidRPr="008A79AB" w:rsidP="008A79AB">
      <w:pPr>
        <w:pStyle w:val="ListBullet"/>
      </w:pPr>
      <w:r>
        <w:t>•</w:t>
      </w:r>
      <w:r>
        <w:tab/>
      </w:r>
      <w:r w:rsidRPr="008A79AB">
        <w:t>used one of the following items of equipment:</w:t>
      </w:r>
    </w:p>
    <w:p w:rsidR="00000000" w:rsidRPr="008A79AB" w:rsidP="008A79AB">
      <w:pPr>
        <w:pStyle w:val="ListBullet2"/>
      </w:pPr>
      <w:r w:rsidRPr="008A79AB">
        <w:t>power operated, automatic feed controlled ripping saws</w:t>
      </w:r>
    </w:p>
    <w:p w:rsidR="00000000" w:rsidRPr="008A79AB" w:rsidP="008A79AB">
      <w:pPr>
        <w:pStyle w:val="ListBullet2"/>
      </w:pPr>
      <w:r w:rsidRPr="008A79AB">
        <w:t>saws with adjustable cant (sloping table)</w:t>
      </w:r>
    </w:p>
    <w:p w:rsidR="00000000" w:rsidRPr="008A79AB" w:rsidP="008A79AB">
      <w:pPr>
        <w:pStyle w:val="ListBullet2"/>
      </w:pPr>
      <w:r w:rsidRPr="008A79AB">
        <w:t>saws with one blade</w:t>
      </w:r>
    </w:p>
    <w:p w:rsidR="00000000" w:rsidRPr="008A79AB" w:rsidP="008A79AB">
      <w:pPr>
        <w:pStyle w:val="ListBullet2"/>
      </w:pPr>
      <w:r w:rsidRPr="008A79AB">
        <w:t>rip saws</w:t>
      </w:r>
    </w:p>
    <w:p w:rsidR="00000000" w:rsidRPr="008A79AB" w:rsidP="008A79AB">
      <w:pPr>
        <w:pStyle w:val="ListBullet2"/>
      </w:pPr>
      <w:r w:rsidRPr="008A79AB">
        <w:t>table saws</w:t>
      </w:r>
    </w:p>
    <w:p w:rsidR="00000000" w:rsidRPr="008A79AB" w:rsidP="008A79AB">
      <w:pPr>
        <w:pStyle w:val="ListBullet2"/>
      </w:pPr>
      <w:r w:rsidRPr="008A79AB">
        <w:t>bench</w:t>
      </w:r>
      <w:r w:rsidRPr="008A79AB">
        <w:t xml:space="preserve"> saws.</w:t>
      </w:r>
    </w:p>
    <w:p w:rsidR="00000000" w:rsidRPr="008A79AB" w:rsidP="008A79AB">
      <w:pPr>
        <w:pStyle w:val="ListBullet"/>
      </w:pPr>
      <w:r w:rsidRPr="008A79AB">
        <w:t>followed workplace procedures for cutting operation</w:t>
      </w:r>
    </w:p>
    <w:p w:rsidR="00000000" w:rsidRPr="008A79AB" w:rsidP="008A79AB">
      <w:pPr>
        <w:pStyle w:val="ListBullet"/>
      </w:pPr>
      <w:r w:rsidRPr="008A79AB">
        <w:t>selected, fitted and used personal protective equipment (PPE)</w:t>
      </w:r>
    </w:p>
    <w:p w:rsidR="00000000" w:rsidRPr="008A79AB" w:rsidP="008A79AB">
      <w:pPr>
        <w:pStyle w:val="ListBullet"/>
      </w:pPr>
      <w:r w:rsidRPr="008A79AB">
        <w:t>cut products to length or dimensions according to prescribed workplace tolerance</w:t>
      </w:r>
    </w:p>
    <w:p w:rsidR="00000000" w:rsidRPr="008A79AB" w:rsidP="008A79AB">
      <w:pPr>
        <w:pStyle w:val="ListBullet"/>
      </w:pPr>
      <w:r w:rsidRPr="008A79AB">
        <w:t xml:space="preserve">stacked finished product in designated storage location according to common size, length and width </w:t>
      </w:r>
    </w:p>
    <w:p w:rsidR="00000000" w:rsidRPr="008A79AB" w:rsidP="008A79AB">
      <w:pPr>
        <w:pStyle w:val="ListBullet"/>
      </w:pPr>
      <w:r w:rsidRPr="008A79AB">
        <w:t>completed operator maintenance on the saw used.</w:t>
      </w: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11" w:name="O_1242245"/>
      <w:bookmarkEnd w:id="11"/>
      <w:r w:rsidRPr="008A79AB">
        <w:t>Knowledge Evidence</w:t>
      </w:r>
    </w:p>
    <w:p w:rsidR="00000000" w:rsidRPr="008A79AB" w:rsidP="00F15CB5">
      <w:pPr>
        <w:pStyle w:val="BodyText"/>
      </w:pPr>
      <w:r w:rsidRPr="008A79AB">
        <w:t>An individual must be able to demonstrate the knowledge required to perform the tasks outlined in the elements and performance criteria of this unit. This includes knowledge of:</w:t>
      </w:r>
    </w:p>
    <w:p w:rsidR="00000000" w:rsidRPr="008A79AB" w:rsidP="008A79AB">
      <w:pPr>
        <w:pStyle w:val="ListBullet"/>
      </w:pPr>
      <w:r w:rsidRPr="008A79AB">
        <w:t>typical timber defects and the impact on production of quality sawn timber pr</w:t>
      </w:r>
      <w:r w:rsidRPr="008A79AB">
        <w:t>oduct, including:</w:t>
      </w:r>
    </w:p>
    <w:p w:rsidR="00000000" w:rsidRPr="008A79AB" w:rsidP="008A79AB">
      <w:pPr>
        <w:pStyle w:val="ListBullet2"/>
      </w:pPr>
      <w:r w:rsidRPr="008A79AB">
        <w:t>warp</w:t>
      </w:r>
    </w:p>
    <w:p w:rsidR="00000000" w:rsidRPr="008A79AB" w:rsidP="008A79AB">
      <w:pPr>
        <w:pStyle w:val="ListBullet2"/>
      </w:pPr>
      <w:r w:rsidRPr="008A79AB">
        <w:t>wane</w:t>
      </w:r>
    </w:p>
    <w:p w:rsidR="00000000" w:rsidRPr="008A79AB" w:rsidP="008A79AB">
      <w:pPr>
        <w:pStyle w:val="ListBullet2"/>
      </w:pPr>
      <w:r w:rsidRPr="008A79AB">
        <w:t>cupping</w:t>
      </w:r>
    </w:p>
    <w:p w:rsidR="00000000" w:rsidRPr="008A79AB" w:rsidP="008A79AB">
      <w:pPr>
        <w:pStyle w:val="ListBullet2"/>
      </w:pPr>
      <w:r w:rsidRPr="008A79AB">
        <w:t>shakes</w:t>
      </w:r>
    </w:p>
    <w:p w:rsidR="00000000" w:rsidRPr="008A79AB" w:rsidP="008A79AB">
      <w:pPr>
        <w:pStyle w:val="ListBullet2"/>
      </w:pPr>
      <w:r w:rsidRPr="008A79AB">
        <w:t>insect defects</w:t>
      </w:r>
    </w:p>
    <w:p w:rsidR="00000000" w:rsidRPr="008A79AB" w:rsidP="008A79AB">
      <w:pPr>
        <w:pStyle w:val="ListBullet2"/>
      </w:pPr>
      <w:r w:rsidRPr="008A79AB">
        <w:t>knots</w:t>
      </w:r>
    </w:p>
    <w:p w:rsidR="00000000" w:rsidRPr="008A79AB" w:rsidP="008A79AB">
      <w:pPr>
        <w:pStyle w:val="ListBullet2"/>
      </w:pPr>
      <w:r w:rsidRPr="008A79AB">
        <w:t>resin pockets</w:t>
      </w:r>
    </w:p>
    <w:p w:rsidR="00000000" w:rsidRPr="008A79AB" w:rsidP="008A79AB">
      <w:pPr>
        <w:pStyle w:val="ListBullet"/>
      </w:pPr>
      <w:r w:rsidRPr="008A79AB">
        <w:t xml:space="preserve">typical workflow processes for re-sawing green timber </w:t>
      </w:r>
    </w:p>
    <w:p w:rsidR="00000000" w:rsidRPr="008A79AB" w:rsidP="008A79AB">
      <w:pPr>
        <w:pStyle w:val="ListBullet"/>
      </w:pPr>
      <w:r w:rsidRPr="008A79AB">
        <w:t>typical flow of green sawn timber supply into the sawing area</w:t>
      </w:r>
    </w:p>
    <w:p w:rsidR="00000000" w:rsidRPr="008A79AB" w:rsidP="008A79AB">
      <w:pPr>
        <w:pStyle w:val="ListBullet"/>
      </w:pPr>
      <w:r w:rsidRPr="008A79AB">
        <w:t>range of cutting patterns used on green sawn timber to maximise the amount of product and usability</w:t>
      </w:r>
    </w:p>
    <w:p w:rsidR="00000000" w:rsidRPr="008A79AB" w:rsidP="008A79AB">
      <w:pPr>
        <w:pStyle w:val="ListBullet"/>
      </w:pPr>
      <w:r w:rsidRPr="008A79AB">
        <w:t>range of industry standard lengths, cross-sections and tolerances, and applicable terminology for green timber product</w:t>
      </w:r>
    </w:p>
    <w:p w:rsidR="00000000" w:rsidRPr="008A79AB" w:rsidP="008A79AB">
      <w:pPr>
        <w:pStyle w:val="ListBullet"/>
      </w:pPr>
      <w:r w:rsidRPr="008A79AB">
        <w:t>range of feed rates and impact on pro</w:t>
      </w:r>
      <w:r w:rsidRPr="008A79AB">
        <w:t>duction output and finished quality of green timber product</w:t>
      </w:r>
    </w:p>
    <w:p w:rsidR="00000000" w:rsidRPr="008A79AB" w:rsidP="008A79AB">
      <w:pPr>
        <w:pStyle w:val="ListBullet"/>
      </w:pPr>
      <w:r w:rsidRPr="008A79AB">
        <w:t>storage layout and categories for stacking finished green timber product</w:t>
      </w:r>
    </w:p>
    <w:p w:rsidR="00000000" w:rsidRPr="008A79AB" w:rsidP="008A79AB">
      <w:pPr>
        <w:pStyle w:val="ListBullet"/>
      </w:pPr>
      <w:r w:rsidRPr="008A79AB">
        <w:t>purpose, features and operation of measuring equipment used in re-sawing green timber</w:t>
      </w:r>
    </w:p>
    <w:p w:rsidR="00000000" w:rsidRPr="008A79AB" w:rsidP="008A79AB">
      <w:pPr>
        <w:pStyle w:val="ListBullet"/>
      </w:pPr>
      <w:r w:rsidRPr="008A79AB">
        <w:t>purpose, features and operation of sa</w:t>
      </w:r>
      <w:r w:rsidRPr="008A79AB">
        <w:t>ws used in workplace for re-sawing green timber</w:t>
      </w:r>
    </w:p>
    <w:p w:rsidR="00000000" w:rsidRPr="008A79AB" w:rsidP="008A79AB">
      <w:pPr>
        <w:pStyle w:val="ListBullet"/>
      </w:pPr>
      <w:r w:rsidRPr="008A79AB">
        <w:t>purpose, features and operation of maintenance tools and equipment for saws</w:t>
      </w:r>
    </w:p>
    <w:p w:rsidR="00000000" w:rsidRPr="008A79AB" w:rsidP="008A79AB">
      <w:pPr>
        <w:pStyle w:val="ListBullet"/>
      </w:pPr>
      <w:r w:rsidRPr="008A79AB">
        <w:t>methods for assessing saw blade condition</w:t>
      </w:r>
    </w:p>
    <w:p w:rsidR="00000000" w:rsidRPr="008A79AB" w:rsidP="008A79AB">
      <w:pPr>
        <w:pStyle w:val="ListBullet"/>
      </w:pPr>
      <w:r w:rsidRPr="008A79AB">
        <w:t>workplace environmental protection requirements and practices for sawing operations, inclu</w:t>
      </w:r>
      <w:r w:rsidRPr="008A79AB">
        <w:t>ding:</w:t>
      </w:r>
    </w:p>
    <w:p w:rsidR="00000000" w:rsidRPr="008A79AB" w:rsidP="008A79AB">
      <w:pPr>
        <w:pStyle w:val="ListBullet2"/>
      </w:pPr>
      <w:r w:rsidRPr="008A79AB">
        <w:t>cleaning plant, tools and equipment</w:t>
      </w:r>
    </w:p>
    <w:p w:rsidR="00000000" w:rsidRPr="008A79AB" w:rsidP="008A79AB">
      <w:pPr>
        <w:pStyle w:val="ListBullet2"/>
      </w:pPr>
      <w:r w:rsidRPr="008A79AB">
        <w:t>criteria and processes for disposing of, recycling and reusing timber</w:t>
      </w:r>
    </w:p>
    <w:p w:rsidR="00000000" w:rsidRPr="008A79AB" w:rsidP="008A79AB">
      <w:pPr>
        <w:pStyle w:val="ListBullet2"/>
      </w:pPr>
      <w:r w:rsidRPr="008A79AB">
        <w:t>minimising waste material and maximising energy efficiency</w:t>
      </w:r>
    </w:p>
    <w:p w:rsidR="00000000" w:rsidRPr="008A79AB" w:rsidP="008A79AB">
      <w:pPr>
        <w:pStyle w:val="ListBullet"/>
      </w:pPr>
      <w:r w:rsidRPr="008A79AB">
        <w:t>processes for implementing routine operator maintenance activities associated with sawing operations</w:t>
      </w:r>
    </w:p>
    <w:p w:rsidR="00000000" w:rsidRPr="008A79AB" w:rsidP="008A79AB">
      <w:pPr>
        <w:pStyle w:val="ListBullet"/>
      </w:pPr>
      <w:r w:rsidRPr="008A79AB">
        <w:t>workplace procedures specific to re-sawing green timber, including:</w:t>
      </w:r>
    </w:p>
    <w:p w:rsidR="00000000" w:rsidRPr="008A79AB" w:rsidP="008A79AB">
      <w:pPr>
        <w:pStyle w:val="ListBullet2"/>
      </w:pPr>
      <w:r w:rsidRPr="008A79AB">
        <w:t>health and safety, with particular emphasis on equipment lock-out, use of PPE and manu</w:t>
      </w:r>
      <w:r w:rsidRPr="008A79AB">
        <w:t>al handling</w:t>
      </w:r>
    </w:p>
    <w:p w:rsidR="00000000" w:rsidRPr="008A79AB" w:rsidP="008A79AB">
      <w:pPr>
        <w:pStyle w:val="ListBullet2"/>
      </w:pPr>
      <w:r w:rsidRPr="008A79AB">
        <w:t>communication reporting lines</w:t>
      </w:r>
    </w:p>
    <w:p w:rsidR="00000000" w:rsidRPr="008A79AB" w:rsidP="008A79AB">
      <w:pPr>
        <w:pStyle w:val="ListBullet2"/>
      </w:pPr>
      <w:r w:rsidRPr="008A79AB">
        <w:t>recording and reporting production output, processing problems and equipment faults.</w:t>
      </w:r>
    </w:p>
    <w:p w:rsidR="00000000" w:rsidRPr="008A79AB" w:rsidP="008A79AB">
      <w:pPr>
        <w:pStyle w:val="AllowPageBreak"/>
      </w:pPr>
    </w:p>
    <w:p w:rsidR="00000000" w:rsidRPr="008A79AB" w:rsidP="008A79AB">
      <w:pPr>
        <w:pStyle w:val="Heading1"/>
      </w:pPr>
      <w:bookmarkStart w:id="12" w:name="O_1242246"/>
      <w:bookmarkEnd w:id="12"/>
      <w:r w:rsidRPr="008A79AB">
        <w:t>Assessment Conditions</w:t>
      </w:r>
    </w:p>
    <w:p w:rsidR="00000000" w:rsidRPr="008A79AB" w:rsidP="00F15CB5">
      <w:pPr>
        <w:pStyle w:val="BodyText"/>
      </w:pPr>
      <w:r w:rsidRPr="008A79AB">
        <w:t xml:space="preserve">Assessment of the skills in this unit of competency must take place under the following </w:t>
      </w:r>
      <w:r w:rsidRPr="008A79AB">
        <w:t xml:space="preserve">conditions: </w:t>
      </w:r>
    </w:p>
    <w:p w:rsidR="00000000" w:rsidRPr="008A79AB" w:rsidP="008A79AB">
      <w:pPr>
        <w:pStyle w:val="ListBullet"/>
      </w:pPr>
      <w:r w:rsidRPr="008A79AB">
        <w:t>physical conditions:</w:t>
      </w:r>
    </w:p>
    <w:p w:rsidR="00000000" w:rsidRPr="008A79AB" w:rsidP="008A79AB">
      <w:pPr>
        <w:pStyle w:val="ListBullet2"/>
      </w:pPr>
      <w:r w:rsidRPr="008A79AB">
        <w:t>skills must be demonstrated in a timber processing plant, a timber product manufacturing plant or an environment that accurately represents workplace conditions</w:t>
      </w:r>
    </w:p>
    <w:p w:rsidR="00000000" w:rsidRPr="008A79AB" w:rsidP="008A79AB">
      <w:pPr>
        <w:pStyle w:val="ListBullet"/>
      </w:pPr>
      <w:r w:rsidRPr="008A79AB">
        <w:t>resources, equipment and materials:</w:t>
      </w:r>
    </w:p>
    <w:p w:rsidR="00000000" w:rsidRPr="008A79AB" w:rsidP="008A79AB">
      <w:pPr>
        <w:pStyle w:val="ListBullet2"/>
      </w:pPr>
      <w:r w:rsidRPr="008A79AB">
        <w:t>measuring equipment</w:t>
      </w:r>
    </w:p>
    <w:p w:rsidR="00000000" w:rsidRPr="008A79AB" w:rsidP="008A79AB">
      <w:pPr>
        <w:pStyle w:val="ListBullet2"/>
      </w:pPr>
      <w:r w:rsidRPr="008A79AB">
        <w:t xml:space="preserve">saw to re-saw green timber </w:t>
      </w:r>
    </w:p>
    <w:p w:rsidR="00000000" w:rsidRPr="008A79AB" w:rsidP="008A79AB">
      <w:pPr>
        <w:pStyle w:val="ListBullet2"/>
      </w:pPr>
      <w:r w:rsidRPr="008A79AB">
        <w:t>maintenance tools and equipment for saws</w:t>
      </w:r>
    </w:p>
    <w:p w:rsidR="00000000" w:rsidRPr="008A79AB" w:rsidP="008A79AB">
      <w:pPr>
        <w:pStyle w:val="ListBullet2"/>
      </w:pPr>
      <w:r w:rsidRPr="008A79AB">
        <w:t>manual handling equipment</w:t>
      </w:r>
    </w:p>
    <w:p w:rsidR="00000000" w:rsidRPr="008A79AB" w:rsidP="008A79AB">
      <w:pPr>
        <w:pStyle w:val="ListBullet2"/>
      </w:pPr>
      <w:r w:rsidRPr="008A79AB">
        <w:t>consumable saw blades</w:t>
      </w:r>
    </w:p>
    <w:p w:rsidR="00000000" w:rsidRPr="008A79AB" w:rsidP="008A79AB">
      <w:pPr>
        <w:pStyle w:val="ListBullet2"/>
      </w:pPr>
      <w:r w:rsidRPr="008A79AB">
        <w:t>PPE suitable for re-sawing green timber</w:t>
      </w:r>
    </w:p>
    <w:p w:rsidR="00000000" w:rsidRPr="008A79AB" w:rsidP="008A79AB">
      <w:pPr>
        <w:pStyle w:val="ListBullet2"/>
      </w:pPr>
      <w:r w:rsidRPr="008A79AB">
        <w:t>a commercial range of green timber for re-sawing</w:t>
      </w:r>
    </w:p>
    <w:p w:rsidR="00000000" w:rsidRPr="008A79AB" w:rsidP="008A79AB">
      <w:pPr>
        <w:pStyle w:val="ListBullet"/>
      </w:pPr>
      <w:r w:rsidRPr="008A79AB">
        <w:t xml:space="preserve">specifications: </w:t>
      </w:r>
    </w:p>
    <w:p w:rsidR="00000000" w:rsidRPr="008A79AB" w:rsidP="008A79AB">
      <w:pPr>
        <w:pStyle w:val="ListBullet2"/>
      </w:pPr>
      <w:r w:rsidRPr="008A79AB">
        <w:t>work order with specific instru</w:t>
      </w:r>
      <w:r w:rsidRPr="008A79AB">
        <w:t>ctions for re-sawing green timber</w:t>
      </w:r>
    </w:p>
    <w:p w:rsidR="00000000" w:rsidRPr="008A79AB" w:rsidP="008A79AB">
      <w:pPr>
        <w:pStyle w:val="ListBullet2"/>
      </w:pPr>
      <w:r w:rsidRPr="008A79AB">
        <w:t>template documents for recording equipment faults and maintenance requirements</w:t>
      </w:r>
    </w:p>
    <w:p w:rsidR="00000000" w:rsidRPr="008A79AB" w:rsidP="008A79AB">
      <w:pPr>
        <w:pStyle w:val="ListBullet2"/>
      </w:pPr>
      <w:r w:rsidRPr="008A79AB">
        <w:t>workplace health and safety and environmental protection policies and/or procedures applicable to re-sawing green timber</w:t>
      </w:r>
    </w:p>
    <w:p w:rsidR="00000000" w:rsidRPr="008A79AB" w:rsidP="008A79AB">
      <w:pPr>
        <w:pStyle w:val="ListBullet2"/>
      </w:pPr>
      <w:r w:rsidRPr="008A79AB">
        <w:t>workplace procedures for re-sawing green timber.</w:t>
      </w:r>
    </w:p>
    <w:p w:rsidR="00000000" w:rsidRPr="008A79AB" w:rsidP="00F15CB5">
      <w:pPr>
        <w:pStyle w:val="BodyText"/>
      </w:pPr>
      <w:r w:rsidRPr="008A79AB">
        <w:t>Assessors of this unit must satisfy the requirements for assessors in applicable vocational education and training legislation, frameworks and/or standards.</w:t>
      </w:r>
    </w:p>
    <w:p w:rsidR="00000000" w:rsidRPr="008A79AB" w:rsidP="008A79AB">
      <w:pPr>
        <w:pStyle w:val="Heading1"/>
      </w:pPr>
      <w:bookmarkStart w:id="13" w:name="O_1242249"/>
      <w:bookmarkEnd w:id="13"/>
      <w:r w:rsidRPr="008A79AB">
        <w:t>Links</w:t>
      </w:r>
    </w:p>
    <w:p w:rsidR="00000000" w:rsidRPr="008A79AB" w:rsidP="00F15CB5">
      <w:pPr>
        <w:pStyle w:val="BodyText"/>
      </w:pPr>
      <w:r w:rsidRPr="008A79AB">
        <w:t>Companion Volumes, includ</w:t>
      </w:r>
      <w:r w:rsidRPr="008A79AB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07F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79AB" w:rsidP="008A79AB"/>
    <w:sectPr w:rsidSect="008A79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 w:rsidRPr="00F15CB5" w:rsidP="00F1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5" w:rsidP="008A7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5CB5" w:rsidP="008A7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5CB5" w:rsidP="008A79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 w:rsidP="008A7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5CB5">
      <w:t>Approved</w:t>
    </w:r>
    <w:r w:rsidR="00F15C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5C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5CB5">
      <w:rPr>
        <w:noProof/>
      </w:rPr>
      <w:t>6</w:t>
    </w:r>
    <w:r>
      <w:rPr>
        <w:noProof/>
      </w:rPr>
      <w:fldChar w:fldCharType="end"/>
    </w:r>
  </w:p>
  <w:p w:rsidR="008A79AB" w:rsidP="008A7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5C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5CB5">
      <w:t>Skills Insight</w:t>
    </w:r>
    <w:r w:rsidR="00F15CB5">
      <w:fldChar w:fldCharType="end"/>
    </w:r>
  </w:p>
  <w:p w:rsidR="008A79AB" w:rsidP="008A7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9AB" w:rsidRPr="00F15CB5" w:rsidP="00F15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5" w:rsidRPr="002D2AF8" w:rsidP="008A7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FWPSAW3253 Re-saw green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5CB5" w:rsidP="008A79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AB" w:rsidRPr="002D2AF8" w:rsidP="008A7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5CB5">
      <w:t>FWPSAW3253 Re-saw green timber</w:t>
    </w:r>
    <w:r w:rsidR="00F15C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5CB5">
      <w:rPr>
        <w:noProof/>
      </w:rPr>
      <w:t>2 March 2025</w:t>
    </w:r>
    <w:r>
      <w:fldChar w:fldCharType="end"/>
    </w:r>
  </w:p>
  <w:p w:rsidR="008A79AB" w:rsidP="008A7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A45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38D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D2C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9AB"/>
  </w:style>
  <w:style w:type="character" w:customStyle="1" w:styleId="Heading1Char">
    <w:name w:val="Heading 1 Char"/>
    <w:basedOn w:val="DefaultParagraphFont"/>
    <w:link w:val="Heading1"/>
    <w:rsid w:val="008A7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9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9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79AB"/>
    <w:rPr>
      <w:i/>
    </w:rPr>
  </w:style>
  <w:style w:type="paragraph" w:customStyle="1" w:styleId="SuperHeading">
    <w:name w:val="SuperHeading"/>
    <w:basedOn w:val="Normal"/>
    <w:rsid w:val="008A7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79AB"/>
    <w:rPr>
      <w:b/>
    </w:rPr>
  </w:style>
  <w:style w:type="character" w:customStyle="1" w:styleId="Heading2Char">
    <w:name w:val="Heading 2 Char"/>
    <w:basedOn w:val="DefaultParagraphFont"/>
    <w:link w:val="Heading2"/>
    <w:rsid w:val="008A7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9AB"/>
    <w:rPr>
      <w:b/>
      <w:spacing w:val="0"/>
    </w:rPr>
  </w:style>
  <w:style w:type="paragraph" w:customStyle="1" w:styleId="SuperTitle">
    <w:name w:val="SuperTitle"/>
    <w:basedOn w:val="Title"/>
    <w:rsid w:val="008A7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9AB"/>
  </w:style>
  <w:style w:type="paragraph" w:styleId="TableofFigures">
    <w:name w:val="table of figures"/>
    <w:basedOn w:val="Normal"/>
    <w:next w:val="Normal"/>
    <w:semiHidden/>
    <w:rsid w:val="008A7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9AB"/>
    <w:rPr>
      <w:rFonts w:ascii="Wingdings" w:hAnsi="Wingdings"/>
    </w:rPr>
  </w:style>
  <w:style w:type="paragraph" w:customStyle="1" w:styleId="TableHeading">
    <w:name w:val="Table Heading"/>
    <w:basedOn w:val="HeadingBase"/>
    <w:rsid w:val="008A7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9AB"/>
    <w:rPr>
      <w:color w:val="0033CC"/>
      <w:u w:val="none"/>
    </w:rPr>
  </w:style>
  <w:style w:type="paragraph" w:customStyle="1" w:styleId="BodyTextRight">
    <w:name w:val="Body Text Right"/>
    <w:basedOn w:val="BodyText"/>
    <w:rsid w:val="008A7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9AB"/>
    <w:rPr>
      <w:sz w:val="32"/>
    </w:rPr>
  </w:style>
  <w:style w:type="paragraph" w:customStyle="1" w:styleId="HeadingProcedure">
    <w:name w:val="Heading Procedure"/>
    <w:basedOn w:val="HeadingBase"/>
    <w:next w:val="Normal"/>
    <w:rsid w:val="008A7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9AB"/>
    <w:pPr>
      <w:spacing w:before="60" w:after="60"/>
    </w:pPr>
  </w:style>
  <w:style w:type="paragraph" w:styleId="ListContinue">
    <w:name w:val="List Continue"/>
    <w:basedOn w:val="List"/>
    <w:rsid w:val="008A79AB"/>
    <w:pPr>
      <w:ind w:firstLine="0"/>
    </w:pPr>
  </w:style>
  <w:style w:type="paragraph" w:customStyle="1" w:styleId="ListNote">
    <w:name w:val="List Note"/>
    <w:basedOn w:val="List"/>
    <w:rsid w:val="008A7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9AB"/>
    <w:rPr>
      <w:rFonts w:ascii="Courier New" w:hAnsi="Courier New"/>
    </w:rPr>
  </w:style>
  <w:style w:type="paragraph" w:customStyle="1" w:styleId="NoteBullet">
    <w:name w:val="Note Bullet"/>
    <w:basedOn w:val="Note"/>
    <w:rsid w:val="008A7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9AB"/>
    <w:rPr>
      <w:b/>
      <w:smallCaps/>
    </w:rPr>
  </w:style>
  <w:style w:type="paragraph" w:customStyle="1" w:styleId="TableListNumber">
    <w:name w:val="Table List Number"/>
    <w:basedOn w:val="ListNumber"/>
    <w:rsid w:val="008A7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9AB"/>
    <w:pPr>
      <w:numPr>
        <w:numId w:val="9"/>
      </w:numPr>
    </w:pPr>
  </w:style>
  <w:style w:type="paragraph" w:customStyle="1" w:styleId="ListAlpha2">
    <w:name w:val="List Alpha 2"/>
    <w:basedOn w:val="List2"/>
    <w:rsid w:val="008A79AB"/>
    <w:pPr>
      <w:numPr>
        <w:numId w:val="8"/>
      </w:numPr>
    </w:pPr>
  </w:style>
  <w:style w:type="paragraph" w:styleId="List2">
    <w:name w:val="List 2"/>
    <w:basedOn w:val="BodyText"/>
    <w:rsid w:val="008A7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9AB"/>
    <w:pPr>
      <w:numPr>
        <w:numId w:val="4"/>
      </w:numPr>
    </w:pPr>
  </w:style>
  <w:style w:type="paragraph" w:styleId="ListContinue2">
    <w:name w:val="List Continue 2"/>
    <w:basedOn w:val="List2"/>
    <w:rsid w:val="008A79AB"/>
    <w:pPr>
      <w:ind w:firstLine="0"/>
    </w:pPr>
  </w:style>
  <w:style w:type="paragraph" w:styleId="ListContinue3">
    <w:name w:val="List Continue 3"/>
    <w:basedOn w:val="List3"/>
    <w:rsid w:val="008A79AB"/>
    <w:pPr>
      <w:ind w:left="1021" w:firstLine="0"/>
    </w:pPr>
  </w:style>
  <w:style w:type="paragraph" w:styleId="ListContinue4">
    <w:name w:val="List Continue 4"/>
    <w:basedOn w:val="List4"/>
    <w:rsid w:val="008A79AB"/>
    <w:pPr>
      <w:ind w:firstLine="0"/>
    </w:pPr>
  </w:style>
  <w:style w:type="paragraph" w:styleId="ListContinue5">
    <w:name w:val="List Continue 5"/>
    <w:basedOn w:val="List5"/>
    <w:rsid w:val="008A79AB"/>
    <w:pPr>
      <w:ind w:firstLine="0"/>
    </w:pPr>
  </w:style>
  <w:style w:type="paragraph" w:styleId="ListNumber3">
    <w:name w:val="List Number 3"/>
    <w:basedOn w:val="List3"/>
    <w:rsid w:val="008A79AB"/>
    <w:pPr>
      <w:numPr>
        <w:numId w:val="5"/>
      </w:numPr>
    </w:pPr>
  </w:style>
  <w:style w:type="paragraph" w:styleId="ListNumber4">
    <w:name w:val="List Number 4"/>
    <w:basedOn w:val="List4"/>
    <w:rsid w:val="008A79AB"/>
    <w:pPr>
      <w:numPr>
        <w:numId w:val="6"/>
      </w:numPr>
    </w:pPr>
  </w:style>
  <w:style w:type="paragraph" w:styleId="ListNumber5">
    <w:name w:val="List Number 5"/>
    <w:basedOn w:val="List5"/>
    <w:rsid w:val="008A79AB"/>
    <w:pPr>
      <w:numPr>
        <w:numId w:val="7"/>
      </w:numPr>
    </w:pPr>
  </w:style>
  <w:style w:type="paragraph" w:styleId="BlockText">
    <w:name w:val="Block Text"/>
    <w:basedOn w:val="Normal"/>
    <w:rsid w:val="008A7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9AB"/>
    <w:rPr>
      <w:sz w:val="16"/>
      <w:vertAlign w:val="superscript"/>
    </w:rPr>
  </w:style>
  <w:style w:type="character" w:customStyle="1" w:styleId="Symbols">
    <w:name w:val="Symbols"/>
    <w:basedOn w:val="DefaultParagraphFont"/>
    <w:rsid w:val="008A79AB"/>
    <w:rPr>
      <w:rFonts w:ascii="Symbol" w:hAnsi="Symbol"/>
    </w:rPr>
  </w:style>
  <w:style w:type="character" w:customStyle="1" w:styleId="MenuOptions">
    <w:name w:val="Menu Options"/>
    <w:basedOn w:val="DefaultParagraphFont"/>
    <w:rsid w:val="008A7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9AB"/>
    <w:rPr>
      <w:b/>
    </w:rPr>
  </w:style>
  <w:style w:type="character" w:customStyle="1" w:styleId="Underlined">
    <w:name w:val="Underlined"/>
    <w:basedOn w:val="DefaultParagraphFont"/>
    <w:rsid w:val="008A79AB"/>
    <w:rPr>
      <w:u w:val="single"/>
    </w:rPr>
  </w:style>
  <w:style w:type="paragraph" w:customStyle="1" w:styleId="TableBodyTextRight">
    <w:name w:val="Table Body Text Right"/>
    <w:basedOn w:val="TableBodyText"/>
    <w:rsid w:val="008A7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9AB"/>
    <w:rPr>
      <w:sz w:val="18"/>
    </w:rPr>
  </w:style>
  <w:style w:type="paragraph" w:customStyle="1" w:styleId="BodySmallRight">
    <w:name w:val="Body Small Right"/>
    <w:basedOn w:val="BodyTextRight"/>
    <w:rsid w:val="008A79AB"/>
    <w:rPr>
      <w:sz w:val="18"/>
      <w:szCs w:val="18"/>
    </w:rPr>
  </w:style>
  <w:style w:type="paragraph" w:customStyle="1" w:styleId="MarginEdition">
    <w:name w:val="Margin Edition"/>
    <w:basedOn w:val="MarginNote"/>
    <w:rsid w:val="008A7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9AB"/>
    <w:rPr>
      <w:sz w:val="2"/>
      <w:szCs w:val="2"/>
    </w:rPr>
  </w:style>
  <w:style w:type="character" w:customStyle="1" w:styleId="Small">
    <w:name w:val="Small"/>
    <w:basedOn w:val="DefaultParagraphFont"/>
    <w:rsid w:val="008A79AB"/>
    <w:rPr>
      <w:sz w:val="16"/>
    </w:rPr>
  </w:style>
  <w:style w:type="paragraph" w:customStyle="1" w:styleId="WideTable">
    <w:name w:val="Wide Table"/>
    <w:basedOn w:val="Normal"/>
    <w:rsid w:val="008A7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9AB"/>
  </w:style>
  <w:style w:type="paragraph" w:styleId="Quote">
    <w:name w:val="Quote"/>
    <w:basedOn w:val="Heading1"/>
    <w:link w:val="QuoteChar"/>
    <w:qFormat/>
    <w:rsid w:val="008A7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9AB"/>
    <w:pPr>
      <w:pageBreakBefore/>
    </w:pPr>
  </w:style>
  <w:style w:type="paragraph" w:customStyle="1" w:styleId="Border">
    <w:name w:val="Border"/>
    <w:basedOn w:val="Normal"/>
    <w:qFormat/>
    <w:rsid w:val="008A7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9AB"/>
    <w:rPr>
      <w:u w:val="single"/>
    </w:rPr>
  </w:style>
  <w:style w:type="character" w:customStyle="1" w:styleId="BoldandItalics">
    <w:name w:val="Bold and Italics"/>
    <w:qFormat/>
    <w:rsid w:val="008A79AB"/>
    <w:rPr>
      <w:b/>
      <w:i/>
      <w:u w:val="none"/>
    </w:rPr>
  </w:style>
  <w:style w:type="paragraph" w:styleId="BalloonText">
    <w:name w:val="Balloon Text"/>
    <w:basedOn w:val="Normal"/>
    <w:link w:val="BalloonTextChar"/>
    <w:rsid w:val="008A7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9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1225</Words>
  <Characters>7857</Characters>
  <Application>Microsoft Office Word</Application>
  <DocSecurity>0</DocSecurity>
  <Lines>253</Lines>
  <Paragraphs>171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FWPSAW3253 Re-saw green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