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B6A" w:rsidP="00286B6A">
      <w:pPr>
        <w:pStyle w:val="Title"/>
      </w:pPr>
      <w:r>
        <w:fldChar w:fldCharType="begin"/>
      </w:r>
      <w:r>
        <w:instrText xml:space="preserve"> TITLE   \* MERGEFORMAT </w:instrText>
      </w:r>
      <w:r>
        <w:fldChar w:fldCharType="separate"/>
      </w:r>
      <w:r>
        <w:t>FWPSAW3251 Apply principles of blade design to sawing procedures</w:t>
      </w:r>
      <w:r>
        <w:fldChar w:fldCharType="end"/>
      </w:r>
    </w:p>
    <w:p w:rsidR="00286B6A" w:rsidP="00286B6A">
      <w:pPr>
        <w:pStyle w:val="Version"/>
        <w:sectPr w:rsidSect="00722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C7D" w:rsidP="00722C7D">
      <w:pPr>
        <w:pStyle w:val="SuperHeading"/>
      </w:pPr>
      <w:r w:rsidRPr="00722C7D">
        <w:t>FWPSAW3251 Apply principles of blade design to sawing procedures</w:t>
      </w:r>
    </w:p>
    <w:p w:rsidR="00000000" w:rsidRPr="00722C7D" w:rsidP="00722C7D">
      <w:pPr>
        <w:pStyle w:val="Heading1"/>
      </w:pPr>
      <w:bookmarkStart w:id="1" w:name="O_1048654"/>
      <w:bookmarkEnd w:id="1"/>
      <w:r w:rsidRPr="00722C7D">
        <w:t>Modification History</w:t>
      </w:r>
    </w:p>
    <w:tbl>
      <w:tblPr>
        <w:tblW w:w="9520" w:type="dxa"/>
        <w:tblLayout w:type="fixed"/>
        <w:tblCellMar>
          <w:left w:w="62" w:type="dxa"/>
          <w:right w:w="62" w:type="dxa"/>
        </w:tblCellMar>
        <w:tblLook w:val="0000"/>
      </w:tblPr>
      <w:tblGrid>
        <w:gridCol w:w="2581"/>
        <w:gridCol w:w="6939"/>
      </w:tblGrid>
      <w:tr w:rsidTr="00722C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Comments</w:t>
            </w:r>
          </w:p>
        </w:tc>
      </w:tr>
      <w:tr w:rsidTr="00722C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This version released with FWP Forest and Wood Products Training Package Version 5.0.</w:t>
            </w:r>
          </w:p>
        </w:tc>
      </w:tr>
    </w:tbl>
    <w:p w:rsidR="00000000" w:rsidRPr="00722C7D" w:rsidP="00722C7D">
      <w:pPr>
        <w:pStyle w:val="BodyText"/>
      </w:pPr>
    </w:p>
    <w:p w:rsidR="00000000" w:rsidRPr="00722C7D" w:rsidP="00722C7D">
      <w:pPr>
        <w:pStyle w:val="AllowPageBreak"/>
      </w:pPr>
    </w:p>
    <w:p w:rsidR="00000000" w:rsidRPr="00722C7D" w:rsidP="00722C7D">
      <w:pPr>
        <w:pStyle w:val="Heading1"/>
      </w:pPr>
      <w:bookmarkStart w:id="2" w:name="O_1048655"/>
      <w:bookmarkEnd w:id="2"/>
      <w:r w:rsidRPr="00722C7D">
        <w:t>Application</w:t>
      </w:r>
    </w:p>
    <w:p w:rsidR="00000000" w:rsidRPr="00722C7D" w:rsidP="00286B6A">
      <w:pPr>
        <w:pStyle w:val="BodyText"/>
      </w:pPr>
      <w:r w:rsidRPr="00722C7D">
        <w:t>This unit of competency describes the skills and knowledge required to select blades for various sawing operations and apply principles of blade design in the selection to maintain quality production output.</w:t>
      </w:r>
    </w:p>
    <w:p w:rsidR="00000000" w:rsidRPr="00722C7D" w:rsidP="00286B6A">
      <w:pPr>
        <w:pStyle w:val="BodyText"/>
      </w:pPr>
      <w:r w:rsidRPr="00722C7D">
        <w:t>The unit applies to individuals who maintain the</w:t>
      </w:r>
      <w:r w:rsidRPr="00722C7D">
        <w:t xml:space="preserve"> quality of saw blades in a saw technician workshop or timber processing facility.</w:t>
      </w:r>
    </w:p>
    <w:p w:rsidR="00000000" w:rsidRPr="00722C7D" w:rsidP="00286B6A">
      <w:pPr>
        <w:pStyle w:val="BodyText"/>
      </w:pPr>
      <w:r w:rsidRPr="00722C7D">
        <w:t>All work must be carried out to comply with workplace procedures, according to state/territory health and safety regulations, legislation and standards that apply to the wor</w:t>
      </w:r>
      <w:r w:rsidRPr="00722C7D">
        <w:t>kplace.</w:t>
      </w:r>
    </w:p>
    <w:p w:rsidR="00000000" w:rsidRPr="00722C7D" w:rsidP="00286B6A">
      <w:pPr>
        <w:pStyle w:val="BodyText"/>
      </w:pPr>
      <w:r w:rsidRPr="00722C7D">
        <w:t>No licensing, legislative or certification requirements apply to this unit at the time of publication.</w:t>
      </w:r>
    </w:p>
    <w:p w:rsidR="00000000" w:rsidRPr="00722C7D" w:rsidP="00722C7D">
      <w:pPr>
        <w:pStyle w:val="Heading1"/>
      </w:pPr>
      <w:bookmarkStart w:id="3" w:name="O_1048656"/>
      <w:bookmarkEnd w:id="3"/>
      <w:r w:rsidRPr="00722C7D">
        <w:t>Pre-requisite Unit</w:t>
      </w:r>
    </w:p>
    <w:p w:rsidR="00000000" w:rsidRPr="00722C7D" w:rsidP="00286B6A">
      <w:pPr>
        <w:pStyle w:val="BodyText"/>
      </w:pPr>
      <w:r w:rsidRPr="00722C7D">
        <w:t>Nil</w:t>
      </w:r>
    </w:p>
    <w:p w:rsidR="00000000" w:rsidRPr="00722C7D" w:rsidP="00722C7D">
      <w:pPr>
        <w:pStyle w:val="Heading1"/>
      </w:pPr>
      <w:bookmarkStart w:id="4" w:name="O_1048658"/>
      <w:bookmarkEnd w:id="4"/>
      <w:r w:rsidRPr="00722C7D">
        <w:t>Unit Sector</w:t>
      </w:r>
    </w:p>
    <w:p w:rsidR="00000000" w:rsidRPr="00722C7D" w:rsidP="00286B6A">
      <w:pPr>
        <w:pStyle w:val="BodyText"/>
      </w:pPr>
      <w:r w:rsidRPr="00722C7D">
        <w:t>Sawmilling and Processing (SAW)</w:t>
      </w:r>
    </w:p>
    <w:p w:rsidR="00000000" w:rsidRPr="00722C7D" w:rsidP="00722C7D">
      <w:pPr>
        <w:pStyle w:val="Heading1"/>
      </w:pPr>
      <w:bookmarkStart w:id="5" w:name="O_1048659"/>
      <w:bookmarkEnd w:id="5"/>
      <w:r w:rsidRPr="00722C7D">
        <w:t>Elements and Performance Criteria</w:t>
      </w:r>
    </w:p>
    <w:tbl>
      <w:tblPr>
        <w:tblW w:w="9520" w:type="dxa"/>
        <w:tblLayout w:type="fixed"/>
        <w:tblCellMar>
          <w:left w:w="62" w:type="dxa"/>
          <w:right w:w="62" w:type="dxa"/>
        </w:tblCellMar>
        <w:tblLook w:val="0000"/>
      </w:tblPr>
      <w:tblGrid>
        <w:gridCol w:w="2580"/>
        <w:gridCol w:w="6940"/>
      </w:tblGrid>
      <w:tr w:rsidTr="00286B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C7D">
            <w:pPr>
              <w:pStyle w:val="BodyTextBold"/>
              <w:rPr>
                <w:lang w:val="en-NZ"/>
              </w:rPr>
            </w:pPr>
            <w:r w:rsidRPr="00722C7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C7D">
            <w:pPr>
              <w:pStyle w:val="BodyTextBold"/>
              <w:rPr>
                <w:lang w:val="en-NZ"/>
              </w:rPr>
            </w:pPr>
            <w:r w:rsidRPr="00722C7D">
              <w:t>Performance Criteria</w:t>
            </w:r>
          </w:p>
        </w:tc>
      </w:tr>
      <w:tr w:rsidTr="00286B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rPr>
                <w:rStyle w:val="Emphasis"/>
              </w:rPr>
              <w:t>Performance criteria describe the performance needed to demonstrate achievement of the element.</w:t>
            </w:r>
          </w:p>
        </w:tc>
      </w:tr>
      <w:tr w:rsidTr="00286B6A">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rPr>
                <w:rStyle w:val="Emphasis"/>
              </w:rPr>
              <w:t>1. Prepare for work</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1.1 Review work order to determi</w:t>
            </w:r>
            <w:r w:rsidRPr="00722C7D">
              <w:t>ne job requirements and, where required, seek clarification from appropriate personnel</w:t>
            </w:r>
          </w:p>
          <w:p w:rsidR="00000000" w:rsidRPr="00722C7D" w:rsidP="00722C7D">
            <w:pPr>
              <w:pStyle w:val="BodyText"/>
            </w:pPr>
            <w:r w:rsidRPr="00722C7D">
              <w:t>1.2 Review workplace health and safety procedures, including the use of personal protective equipment, equipment lock-out and safe manual handling techniques</w:t>
            </w:r>
          </w:p>
          <w:p w:rsidR="00000000" w:rsidRPr="00722C7D" w:rsidP="00722C7D">
            <w:pPr>
              <w:pStyle w:val="BodyText"/>
            </w:pPr>
            <w:r w:rsidRPr="00722C7D">
              <w:t>1.3 Identif</w:t>
            </w:r>
            <w:r w:rsidRPr="00722C7D">
              <w:t>y, assess and take actions to mitigate risks and hazards associated with selecting and sawing logs in multi-species operations</w:t>
            </w:r>
          </w:p>
          <w:p w:rsidR="00000000" w:rsidP="00722C7D">
            <w:pPr>
              <w:pStyle w:val="BodyText"/>
              <w:rPr>
                <w:lang w:val="en-NZ"/>
              </w:rPr>
            </w:pPr>
            <w:r w:rsidRPr="00722C7D">
              <w:t>1.4 Identify workplace e</w:t>
            </w:r>
            <w:r w:rsidRPr="00722C7D">
              <w:t>nvironmental protection procedures for minimising and disposing of waste material, cleaning tools and equipment, and maximising energy efficiency</w:t>
            </w:r>
          </w:p>
        </w:tc>
      </w:tr>
      <w:tr w:rsidTr="00286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p>
          <w:p w:rsidR="00000000" w:rsidP="00722C7D">
            <w:pPr>
              <w:pStyle w:val="BodyText"/>
              <w:rPr>
                <w:lang w:val="en-NZ"/>
              </w:rPr>
            </w:pPr>
            <w:r w:rsidRPr="00722C7D">
              <w:t>2. Maintain quality output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2.1 Follow quality system procedures for the use and care of blades</w:t>
            </w:r>
          </w:p>
          <w:p w:rsidR="00000000" w:rsidP="00722C7D">
            <w:pPr>
              <w:pStyle w:val="BodyText"/>
              <w:rPr>
                <w:lang w:val="en-NZ"/>
              </w:rPr>
            </w:pPr>
            <w:r w:rsidRPr="00722C7D">
              <w:t>2.2 Assess bl</w:t>
            </w:r>
            <w:r w:rsidRPr="00722C7D">
              <w:t>ades visually for defects before processing products and completing work</w:t>
            </w:r>
          </w:p>
        </w:tc>
      </w:tr>
      <w:tr w:rsidTr="00286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3. Apply blade design principles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3.1 Classify blades according to type and style suitable for different saws and production requirements</w:t>
            </w:r>
          </w:p>
          <w:p w:rsidR="00000000" w:rsidRPr="00722C7D" w:rsidP="00722C7D">
            <w:pPr>
              <w:pStyle w:val="BodyText"/>
            </w:pPr>
            <w:r w:rsidRPr="00722C7D">
              <w:t>3.2 Identify and evaluate blade characteristi</w:t>
            </w:r>
            <w:r w:rsidRPr="00722C7D">
              <w:t>cs, properties and design capacities according to manufacturer specifications and production requirements</w:t>
            </w:r>
          </w:p>
          <w:p w:rsidR="00000000" w:rsidRPr="00722C7D" w:rsidP="00722C7D">
            <w:pPr>
              <w:pStyle w:val="BodyText"/>
            </w:pPr>
            <w:r w:rsidRPr="00722C7D">
              <w:t>3.3 Select blades to suit material being cut and production requirements</w:t>
            </w:r>
          </w:p>
          <w:p w:rsidR="00000000" w:rsidP="00722C7D">
            <w:pPr>
              <w:pStyle w:val="BodyText"/>
              <w:rPr>
                <w:lang w:val="en-NZ"/>
              </w:rPr>
            </w:pPr>
            <w:r w:rsidRPr="00722C7D">
              <w:t>3.4 Plan sawing to minimise blade damage and wear, and to optimise blade life</w:t>
            </w:r>
            <w:r w:rsidRPr="00722C7D">
              <w:t>span</w:t>
            </w:r>
          </w:p>
        </w:tc>
      </w:tr>
      <w:tr w:rsidTr="00286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4. Assess the blade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 xml:space="preserve">4.1 Identify and resolve during daily operations machinery and equipment issues that can cause product waste and adversely affect blade lifespan </w:t>
            </w:r>
          </w:p>
          <w:p w:rsidR="00000000" w:rsidRPr="00722C7D" w:rsidP="00722C7D">
            <w:pPr>
              <w:pStyle w:val="BodyText"/>
            </w:pPr>
            <w:r w:rsidRPr="00722C7D">
              <w:t>4.2 Assess saw blade condition and recognise the need to rectify blade wea</w:t>
            </w:r>
            <w:r w:rsidRPr="00722C7D">
              <w:t>r and damage</w:t>
            </w:r>
          </w:p>
          <w:p w:rsidR="00000000" w:rsidRPr="00722C7D" w:rsidP="00722C7D">
            <w:pPr>
              <w:pStyle w:val="BodyText"/>
            </w:pPr>
            <w:r w:rsidRPr="00722C7D">
              <w:t>4.3 Record and report blade faults to appropriate personnel according to blade design specifications</w:t>
            </w:r>
          </w:p>
        </w:tc>
      </w:tr>
    </w:tbl>
    <w:p w:rsidR="00000000" w:rsidRPr="00722C7D" w:rsidP="00722C7D">
      <w:pPr>
        <w:pStyle w:val="BodyText"/>
      </w:pPr>
    </w:p>
    <w:p w:rsidR="00000000" w:rsidRPr="00722C7D" w:rsidP="00722C7D">
      <w:pPr>
        <w:pStyle w:val="AllowPageBreak"/>
      </w:pPr>
    </w:p>
    <w:p w:rsidR="00000000" w:rsidRPr="00722C7D" w:rsidP="00722C7D">
      <w:pPr>
        <w:pStyle w:val="Heading1"/>
      </w:pPr>
      <w:bookmarkStart w:id="6" w:name="O_1048660"/>
      <w:bookmarkEnd w:id="6"/>
      <w:r w:rsidRPr="00722C7D">
        <w:t>Foundation Skills</w:t>
      </w:r>
    </w:p>
    <w:p w:rsidR="00000000" w:rsidRPr="00286B6A" w:rsidP="00286B6A">
      <w:pPr>
        <w:pStyle w:val="BodyText"/>
        <w:rPr>
          <w:i/>
        </w:rPr>
      </w:pPr>
      <w:r w:rsidRPr="00286B6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22C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Description</w:t>
            </w:r>
          </w:p>
        </w:tc>
      </w:tr>
      <w:tr w:rsidTr="00722C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ListBullet"/>
              <w:rPr>
                <w:lang w:val="en-NZ"/>
              </w:rPr>
            </w:pPr>
            <w:r w:rsidRPr="00722C7D">
              <w:t xml:space="preserve">Measures blade characteristics for </w:t>
            </w:r>
            <w:r w:rsidRPr="00722C7D">
              <w:t xml:space="preserve">different blade types </w:t>
            </w:r>
          </w:p>
        </w:tc>
      </w:tr>
      <w:tr w:rsidTr="00722C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ListBullet"/>
              <w:rPr>
                <w:lang w:val="en-NZ"/>
              </w:rPr>
            </w:pPr>
            <w:r w:rsidRPr="00722C7D">
              <w:t>Understands main tasks, responsibilities and boundaries of own role</w:t>
            </w:r>
          </w:p>
        </w:tc>
      </w:tr>
      <w:tr w:rsidTr="00722C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ListBullet"/>
              <w:rPr>
                <w:lang w:val="en-NZ"/>
              </w:rPr>
            </w:pPr>
            <w:r w:rsidRPr="00722C7D">
              <w:t>Uses modes of communication suitable to purpose to confirm and clarify understanding</w:t>
            </w:r>
          </w:p>
        </w:tc>
      </w:tr>
      <w:tr w:rsidTr="00722C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ListBullet"/>
            </w:pPr>
            <w:r w:rsidRPr="00722C7D">
              <w:t>Recognises and responds to routine problems</w:t>
            </w:r>
          </w:p>
        </w:tc>
      </w:tr>
    </w:tbl>
    <w:p w:rsidR="00000000" w:rsidRPr="00722C7D" w:rsidP="00722C7D">
      <w:pPr>
        <w:pStyle w:val="BodyText"/>
      </w:pPr>
    </w:p>
    <w:p w:rsidR="00000000" w:rsidRPr="00722C7D" w:rsidP="00722C7D">
      <w:pPr>
        <w:pStyle w:val="AllowPageBreak"/>
      </w:pPr>
    </w:p>
    <w:p w:rsidR="00000000" w:rsidRPr="00722C7D" w:rsidP="00722C7D">
      <w:pPr>
        <w:pStyle w:val="Heading1"/>
      </w:pPr>
      <w:bookmarkStart w:id="7" w:name="O_1048662"/>
      <w:bookmarkEnd w:id="7"/>
      <w:r w:rsidRPr="00722C7D">
        <w:t>Unit Mapping Information</w:t>
      </w:r>
    </w:p>
    <w:tbl>
      <w:tblPr>
        <w:tblW w:w="9520" w:type="dxa"/>
        <w:tblLayout w:type="fixed"/>
        <w:tblCellMar>
          <w:left w:w="62" w:type="dxa"/>
          <w:right w:w="62" w:type="dxa"/>
        </w:tblCellMar>
        <w:tblLook w:val="0000"/>
      </w:tblPr>
      <w:tblGrid>
        <w:gridCol w:w="1826"/>
        <w:gridCol w:w="2075"/>
        <w:gridCol w:w="3221"/>
        <w:gridCol w:w="2398"/>
      </w:tblGrid>
      <w:tr w:rsidTr="00722C7D">
        <w:tblPrEx>
          <w:tblW w:w="9520" w:type="dxa"/>
          <w:tblLayout w:type="fixed"/>
          <w:tblCellMar>
            <w:left w:w="62" w:type="dxa"/>
            <w:right w:w="62" w:type="dxa"/>
          </w:tblCellMar>
          <w:tblLook w:val="0000"/>
        </w:tblPrEx>
        <w:trPr>
          <w:trHeight w:val="645"/>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Equivalence status</w:t>
            </w:r>
          </w:p>
        </w:tc>
      </w:tr>
      <w:tr w:rsidTr="00722C7D">
        <w:tblPrEx>
          <w:tblW w:w="9520" w:type="dxa"/>
          <w:tblLayout w:type="fixed"/>
          <w:tblCellMar>
            <w:left w:w="62" w:type="dxa"/>
            <w:right w:w="62" w:type="dxa"/>
          </w:tblCellMar>
          <w:tblLook w:val="0000"/>
        </w:tblPrEx>
        <w:trPr>
          <w:trHeight w:val="1412"/>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 xml:space="preserve">FWPSAW3251 Apply principles of blade design to sawing procedures </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 xml:space="preserve">FWPSAW3228 Apply principles of blade design to sawing procedures </w:t>
            </w:r>
          </w:p>
          <w:p w:rsidR="00000000" w:rsidRPr="00722C7D" w:rsidP="00722C7D">
            <w:pPr>
              <w:pStyle w:val="BodyText"/>
            </w:pP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Updated performance criteria, performance evidence and knowledge evidence to reflect environmental and workplace health and safety requirements; updated foundation skills; updated unit cod</w:t>
            </w:r>
            <w:r w:rsidRPr="00722C7D">
              <w:t>e to reflect changes and meet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Equivalent unit</w:t>
            </w:r>
          </w:p>
        </w:tc>
      </w:tr>
    </w:tbl>
    <w:p w:rsidR="00000000" w:rsidRPr="00722C7D" w:rsidP="00722C7D">
      <w:pPr>
        <w:pStyle w:val="BodyText"/>
      </w:pPr>
    </w:p>
    <w:p w:rsidR="00000000" w:rsidRPr="00722C7D" w:rsidP="00722C7D">
      <w:pPr>
        <w:pStyle w:val="AllowPageBreak"/>
      </w:pPr>
    </w:p>
    <w:p w:rsidR="00000000" w:rsidRPr="00722C7D" w:rsidP="00722C7D">
      <w:pPr>
        <w:pStyle w:val="Heading1"/>
      </w:pPr>
      <w:bookmarkStart w:id="8" w:name="O_1048669"/>
      <w:bookmarkEnd w:id="8"/>
      <w:r w:rsidRPr="00722C7D">
        <w:t>Links</w:t>
      </w:r>
    </w:p>
    <w:p w:rsidR="00000000" w:rsidRPr="00722C7D" w:rsidP="00286B6A">
      <w:pPr>
        <w:pStyle w:val="BodyText"/>
      </w:pPr>
      <w:r w:rsidRPr="00722C7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35005">
        <w:rPr>
          <w:rStyle w:val="Hyperlink"/>
        </w:rPr>
        <w:t>https://vetnet.gov.au/Pages/TrainingDocs.aspx?q=0d96fe23-5747-4c01-9d6f-3509ff8d3d47</w:t>
      </w:r>
      <w:r>
        <w:fldChar w:fldCharType="end"/>
      </w:r>
    </w:p>
    <w:p w:rsidR="00000000" w:rsidRPr="00722C7D" w:rsidP="00286B6A">
      <w:pPr>
        <w:pStyle w:val="BodyText"/>
        <w:sectPr w:rsidSect="00722C7D">
          <w:headerReference w:type="default" r:id="rId10"/>
          <w:footerReference w:type="default" r:id="rId11"/>
          <w:pgSz w:w="11908" w:h="16833"/>
          <w:pgMar w:top="1702" w:right="1418" w:bottom="1702" w:left="1418" w:header="992" w:footer="992" w:gutter="0"/>
          <w:cols w:space="720"/>
          <w:noEndnote/>
          <w:docGrid w:linePitch="299"/>
        </w:sectPr>
      </w:pPr>
    </w:p>
    <w:p w:rsidR="00000000" w:rsidRPr="00722C7D" w:rsidP="00722C7D">
      <w:pPr>
        <w:pStyle w:val="SuperHeading"/>
      </w:pPr>
      <w:r w:rsidRPr="00722C7D">
        <w:t>Assessment Requirements for FWPSAW3251 Apply principles of blade design to sawing procedures</w:t>
      </w:r>
    </w:p>
    <w:p w:rsidR="00000000" w:rsidRPr="00722C7D" w:rsidP="00722C7D">
      <w:pPr>
        <w:pStyle w:val="Heading1"/>
      </w:pPr>
      <w:bookmarkStart w:id="9" w:name="O_1048664"/>
      <w:bookmarkEnd w:id="9"/>
      <w:r w:rsidRPr="00722C7D">
        <w:t>Modification History</w:t>
      </w:r>
    </w:p>
    <w:tbl>
      <w:tblPr>
        <w:tblW w:w="9520" w:type="dxa"/>
        <w:tblLayout w:type="fixed"/>
        <w:tblCellMar>
          <w:left w:w="62" w:type="dxa"/>
          <w:right w:w="62" w:type="dxa"/>
        </w:tblCellMar>
        <w:tblLook w:val="0000"/>
      </w:tblPr>
      <w:tblGrid>
        <w:gridCol w:w="2581"/>
        <w:gridCol w:w="6939"/>
      </w:tblGrid>
      <w:tr w:rsidTr="00722C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Bold"/>
              <w:rPr>
                <w:lang w:val="en-NZ"/>
              </w:rPr>
            </w:pPr>
            <w:r w:rsidRPr="00722C7D">
              <w:t>Comments</w:t>
            </w:r>
          </w:p>
        </w:tc>
      </w:tr>
      <w:tr w:rsidTr="00722C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C7D">
            <w:pPr>
              <w:pStyle w:val="BodyText"/>
              <w:rPr>
                <w:lang w:val="en-NZ"/>
              </w:rPr>
            </w:pPr>
            <w:r w:rsidRPr="00722C7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C7D" w:rsidP="00722C7D">
            <w:pPr>
              <w:pStyle w:val="BodyText"/>
            </w:pPr>
            <w:r w:rsidRPr="00722C7D">
              <w:t>This version released with FWP Forest and Wood Pro</w:t>
            </w:r>
            <w:r w:rsidRPr="00722C7D">
              <w:t>ducts Training Package Version 5.0.</w:t>
            </w:r>
          </w:p>
        </w:tc>
      </w:tr>
    </w:tbl>
    <w:p w:rsidR="00000000" w:rsidRPr="00722C7D" w:rsidP="00722C7D">
      <w:pPr>
        <w:pStyle w:val="BodyText"/>
      </w:pPr>
    </w:p>
    <w:p w:rsidR="00000000" w:rsidRPr="00722C7D" w:rsidP="00722C7D">
      <w:pPr>
        <w:pStyle w:val="AllowPageBreak"/>
      </w:pPr>
    </w:p>
    <w:p w:rsidR="00000000" w:rsidRPr="00722C7D" w:rsidP="00722C7D">
      <w:pPr>
        <w:pStyle w:val="Heading1"/>
      </w:pPr>
      <w:bookmarkStart w:id="10" w:name="O_1048665"/>
      <w:bookmarkEnd w:id="10"/>
      <w:r w:rsidRPr="00722C7D">
        <w:t>Performance Evidence</w:t>
      </w:r>
    </w:p>
    <w:p w:rsidR="00000000" w:rsidRPr="00722C7D" w:rsidP="00286B6A">
      <w:pPr>
        <w:pStyle w:val="BodyText"/>
      </w:pPr>
      <w:r w:rsidRPr="00722C7D">
        <w:t xml:space="preserve">An individual demonstrating competency must satisfy all of the elements and performance criteria in this unit. </w:t>
      </w:r>
    </w:p>
    <w:p w:rsidR="00000000" w:rsidRPr="00722C7D" w:rsidP="00286B6A">
      <w:pPr>
        <w:pStyle w:val="BodyText"/>
      </w:pPr>
      <w:r w:rsidRPr="00722C7D">
        <w:t>There must be evidence that, on at least one occasion, the individ</w:t>
      </w:r>
      <w:r w:rsidRPr="00722C7D">
        <w:t xml:space="preserve">ual has: </w:t>
      </w:r>
    </w:p>
    <w:p w:rsidR="00000000" w:rsidRPr="00722C7D" w:rsidP="00722C7D">
      <w:pPr>
        <w:pStyle w:val="ListBullet"/>
      </w:pPr>
      <w:r w:rsidRPr="00722C7D">
        <w:t xml:space="preserve">followed work order and relevant workplace health and safety and environmental protection procedures </w:t>
      </w:r>
    </w:p>
    <w:p w:rsidR="00000000" w:rsidRPr="00722C7D" w:rsidP="00722C7D">
      <w:pPr>
        <w:pStyle w:val="ListBullet"/>
      </w:pPr>
      <w:r w:rsidRPr="00722C7D">
        <w:t>selected blades for sawing procedures according to workplace procedures</w:t>
      </w:r>
    </w:p>
    <w:p w:rsidR="00000000" w:rsidRPr="00722C7D" w:rsidP="00722C7D">
      <w:pPr>
        <w:pStyle w:val="ListBullet"/>
      </w:pPr>
      <w:r w:rsidRPr="00722C7D">
        <w:t>identified and evaluated blade characteristics, properties and design capacities for at least three of the following types of blades:</w:t>
      </w:r>
    </w:p>
    <w:p w:rsidR="00000000" w:rsidRPr="00722C7D" w:rsidP="00722C7D">
      <w:pPr>
        <w:pStyle w:val="ListBullet2"/>
      </w:pPr>
      <w:r w:rsidRPr="00722C7D">
        <w:t>circular saw blades</w:t>
      </w:r>
    </w:p>
    <w:p w:rsidR="00000000" w:rsidRPr="00722C7D" w:rsidP="00722C7D">
      <w:pPr>
        <w:pStyle w:val="ListBullet2"/>
      </w:pPr>
      <w:r w:rsidRPr="00722C7D">
        <w:t>band saw blades</w:t>
      </w:r>
    </w:p>
    <w:p w:rsidR="00000000" w:rsidRPr="00722C7D" w:rsidP="00722C7D">
      <w:pPr>
        <w:pStyle w:val="ListBullet2"/>
      </w:pPr>
      <w:r w:rsidRPr="00722C7D">
        <w:t>wide saw blades</w:t>
      </w:r>
    </w:p>
    <w:p w:rsidR="00000000" w:rsidRPr="00722C7D" w:rsidP="00722C7D">
      <w:pPr>
        <w:pStyle w:val="ListBullet2"/>
      </w:pPr>
      <w:r w:rsidRPr="00722C7D">
        <w:t>standard steel</w:t>
      </w:r>
    </w:p>
    <w:p w:rsidR="00000000" w:rsidRPr="00722C7D" w:rsidP="00722C7D">
      <w:pPr>
        <w:pStyle w:val="ListBullet2"/>
      </w:pPr>
      <w:r w:rsidRPr="00722C7D">
        <w:t>tungsten tipped</w:t>
      </w:r>
    </w:p>
    <w:p w:rsidR="00000000" w:rsidRPr="00722C7D" w:rsidP="00722C7D">
      <w:pPr>
        <w:pStyle w:val="ListBullet2"/>
      </w:pPr>
      <w:r w:rsidRPr="00722C7D">
        <w:t>Stellite tipped</w:t>
      </w:r>
    </w:p>
    <w:p w:rsidR="00000000" w:rsidRPr="00722C7D" w:rsidP="00722C7D">
      <w:pPr>
        <w:pStyle w:val="ListBullet"/>
      </w:pPr>
      <w:r w:rsidRPr="00722C7D">
        <w:t>assessed saw blade co</w:t>
      </w:r>
      <w:r w:rsidRPr="00722C7D">
        <w:t>ndition and completed basic records of faults for at least three types of blade</w:t>
      </w:r>
    </w:p>
    <w:p w:rsidR="00000000" w:rsidRPr="00722C7D" w:rsidP="00722C7D">
      <w:pPr>
        <w:pStyle w:val="ListBullet"/>
      </w:pPr>
      <w:r w:rsidRPr="00722C7D">
        <w:t>selected appropriate blades to suit material being cut and production requirements for three separate work orders.</w:t>
      </w:r>
    </w:p>
    <w:p w:rsidR="00000000" w:rsidRPr="00722C7D" w:rsidP="00722C7D">
      <w:pPr>
        <w:pStyle w:val="AllowPageBreak"/>
      </w:pPr>
    </w:p>
    <w:p w:rsidR="00000000" w:rsidRPr="00722C7D" w:rsidP="00722C7D">
      <w:pPr>
        <w:pStyle w:val="Heading1"/>
      </w:pPr>
      <w:bookmarkStart w:id="11" w:name="O_1048666"/>
      <w:bookmarkEnd w:id="11"/>
      <w:r w:rsidRPr="00722C7D">
        <w:t>Knowledge Evidence</w:t>
      </w:r>
    </w:p>
    <w:p w:rsidR="00000000" w:rsidRPr="00722C7D" w:rsidP="00286B6A">
      <w:pPr>
        <w:pStyle w:val="BodyText"/>
      </w:pPr>
      <w:r w:rsidRPr="00722C7D">
        <w:t xml:space="preserve">An individual must be able to demonstrate the knowledge required to perform the tasks outlined in the elements and performance criteria of this unit. This includes knowledge of: </w:t>
      </w:r>
    </w:p>
    <w:p w:rsidR="00000000" w:rsidRPr="00722C7D" w:rsidP="00722C7D">
      <w:pPr>
        <w:pStyle w:val="ListBullet"/>
      </w:pPr>
      <w:r w:rsidRPr="00722C7D">
        <w:t>types of risk and hazards and mitigation measures associated with applying p</w:t>
      </w:r>
      <w:r w:rsidRPr="00722C7D">
        <w:t>rinciples of blade design to sawing procedures</w:t>
      </w:r>
    </w:p>
    <w:p w:rsidR="00000000" w:rsidRPr="00722C7D" w:rsidP="00722C7D">
      <w:pPr>
        <w:pStyle w:val="ListBullet"/>
      </w:pPr>
      <w:r w:rsidRPr="00722C7D">
        <w:t xml:space="preserve">workplace procedures specific to applying principles of blade design to sawing procedures: </w:t>
      </w:r>
    </w:p>
    <w:p w:rsidR="00000000" w:rsidRPr="00722C7D" w:rsidP="00722C7D">
      <w:pPr>
        <w:pStyle w:val="ListBullet2"/>
      </w:pPr>
      <w:r w:rsidRPr="00722C7D">
        <w:t>workplace health and safety, with particular emphasis on equipment lock-out and use of personal protective equipment</w:t>
      </w:r>
      <w:r w:rsidRPr="00722C7D">
        <w:t xml:space="preserve"> (PPE) </w:t>
      </w:r>
    </w:p>
    <w:p w:rsidR="00000000" w:rsidRPr="00722C7D" w:rsidP="00722C7D">
      <w:pPr>
        <w:pStyle w:val="ListBullet2"/>
      </w:pPr>
      <w:r w:rsidRPr="00722C7D">
        <w:t xml:space="preserve">communication reporting lines </w:t>
      </w:r>
    </w:p>
    <w:p w:rsidR="00000000" w:rsidRPr="00722C7D" w:rsidP="00722C7D">
      <w:pPr>
        <w:pStyle w:val="ListBullet2"/>
      </w:pPr>
      <w:r w:rsidRPr="00722C7D">
        <w:t xml:space="preserve">recording and reporting of processing problems and equipment faults </w:t>
      </w:r>
    </w:p>
    <w:p w:rsidR="00000000" w:rsidRPr="00722C7D" w:rsidP="00722C7D">
      <w:pPr>
        <w:pStyle w:val="ListBullet"/>
      </w:pPr>
      <w:r w:rsidRPr="00722C7D">
        <w:t xml:space="preserve">environmental protection practices for timber processing operations: </w:t>
      </w:r>
    </w:p>
    <w:p w:rsidR="00000000" w:rsidRPr="00722C7D" w:rsidP="00722C7D">
      <w:pPr>
        <w:pStyle w:val="ListBullet2"/>
      </w:pPr>
      <w:r w:rsidRPr="00722C7D">
        <w:t xml:space="preserve">reducing water and energy use </w:t>
      </w:r>
    </w:p>
    <w:p w:rsidR="00000000" w:rsidRPr="00722C7D" w:rsidP="00722C7D">
      <w:pPr>
        <w:pStyle w:val="ListBullet2"/>
      </w:pPr>
      <w:r w:rsidRPr="00722C7D">
        <w:t xml:space="preserve">cleaning plant, tools and equipment </w:t>
      </w:r>
    </w:p>
    <w:p w:rsidR="00000000" w:rsidRPr="00722C7D" w:rsidP="00722C7D">
      <w:pPr>
        <w:pStyle w:val="ListBullet2"/>
      </w:pPr>
      <w:r w:rsidRPr="00722C7D">
        <w:t>disposin</w:t>
      </w:r>
      <w:r w:rsidRPr="00722C7D">
        <w:t xml:space="preserve">g of, recycling and reusing timber </w:t>
      </w:r>
    </w:p>
    <w:p w:rsidR="00000000" w:rsidRPr="00722C7D" w:rsidP="00722C7D">
      <w:pPr>
        <w:pStyle w:val="ListBullet"/>
      </w:pPr>
      <w:r w:rsidRPr="00722C7D">
        <w:t>purpose, features and operation of blades:</w:t>
      </w:r>
    </w:p>
    <w:p w:rsidR="00000000" w:rsidRPr="00722C7D" w:rsidP="00722C7D">
      <w:pPr>
        <w:pStyle w:val="ListBullet2"/>
      </w:pPr>
      <w:r w:rsidRPr="00722C7D">
        <w:t>circular saw blades</w:t>
      </w:r>
    </w:p>
    <w:p w:rsidR="00000000" w:rsidRPr="00722C7D" w:rsidP="00722C7D">
      <w:pPr>
        <w:pStyle w:val="ListBullet2"/>
      </w:pPr>
      <w:r w:rsidRPr="00722C7D">
        <w:t>band saw blades</w:t>
      </w:r>
    </w:p>
    <w:p w:rsidR="00000000" w:rsidRPr="00722C7D" w:rsidP="00722C7D">
      <w:pPr>
        <w:pStyle w:val="ListBullet2"/>
      </w:pPr>
      <w:r w:rsidRPr="00722C7D">
        <w:t>gang saw blades</w:t>
      </w:r>
    </w:p>
    <w:p w:rsidR="00000000" w:rsidRPr="00722C7D" w:rsidP="00722C7D">
      <w:pPr>
        <w:pStyle w:val="ListBullet2"/>
      </w:pPr>
      <w:r w:rsidRPr="00722C7D">
        <w:t>wide saw blades</w:t>
      </w:r>
    </w:p>
    <w:p w:rsidR="00000000" w:rsidRPr="00722C7D" w:rsidP="00722C7D">
      <w:pPr>
        <w:pStyle w:val="ListBullet2"/>
      </w:pPr>
      <w:r w:rsidRPr="00722C7D">
        <w:t>standard steel</w:t>
      </w:r>
    </w:p>
    <w:p w:rsidR="00000000" w:rsidRPr="00722C7D" w:rsidP="00722C7D">
      <w:pPr>
        <w:pStyle w:val="ListBullet2"/>
      </w:pPr>
      <w:r w:rsidRPr="00722C7D">
        <w:t>tungsten tipped</w:t>
      </w:r>
    </w:p>
    <w:p w:rsidR="00000000" w:rsidRPr="00722C7D" w:rsidP="00722C7D">
      <w:pPr>
        <w:pStyle w:val="ListBullet2"/>
      </w:pPr>
      <w:r w:rsidRPr="00722C7D">
        <w:t>Stellite tipped</w:t>
      </w:r>
    </w:p>
    <w:p w:rsidR="00000000" w:rsidRPr="00722C7D" w:rsidP="00722C7D">
      <w:pPr>
        <w:pStyle w:val="ListBullet"/>
      </w:pPr>
      <w:r w:rsidRPr="00722C7D">
        <w:t>properties of blades used in the timber processing and manufacturing industry:</w:t>
      </w:r>
    </w:p>
    <w:p w:rsidR="00000000" w:rsidRPr="00722C7D" w:rsidP="00722C7D">
      <w:pPr>
        <w:pStyle w:val="ListBullet2"/>
      </w:pPr>
      <w:r w:rsidRPr="00722C7D">
        <w:t>metal from which blades are made</w:t>
      </w:r>
    </w:p>
    <w:p w:rsidR="00000000" w:rsidRPr="00722C7D" w:rsidP="00722C7D">
      <w:pPr>
        <w:pStyle w:val="ListBullet2"/>
      </w:pPr>
      <w:r w:rsidRPr="00722C7D">
        <w:t>geometry and concentricity</w:t>
      </w:r>
    </w:p>
    <w:p w:rsidR="00000000" w:rsidRPr="00722C7D" w:rsidP="00722C7D">
      <w:pPr>
        <w:pStyle w:val="ListBullet"/>
      </w:pPr>
      <w:r w:rsidRPr="00722C7D">
        <w:t>characteristics of blades and names and purpose of blade parts:</w:t>
      </w:r>
    </w:p>
    <w:p w:rsidR="00000000" w:rsidRPr="00722C7D" w:rsidP="00722C7D">
      <w:pPr>
        <w:pStyle w:val="ListBullet2"/>
      </w:pPr>
      <w:r w:rsidRPr="00722C7D">
        <w:t>tooth pitch</w:t>
      </w:r>
    </w:p>
    <w:p w:rsidR="00000000" w:rsidRPr="00722C7D" w:rsidP="00722C7D">
      <w:pPr>
        <w:pStyle w:val="ListBullet2"/>
      </w:pPr>
      <w:r w:rsidRPr="00722C7D">
        <w:t>kerf</w:t>
      </w:r>
    </w:p>
    <w:p w:rsidR="00000000" w:rsidRPr="00722C7D" w:rsidP="00722C7D">
      <w:pPr>
        <w:pStyle w:val="ListBullet2"/>
      </w:pPr>
      <w:r w:rsidRPr="00722C7D">
        <w:t>gullet</w:t>
      </w:r>
    </w:p>
    <w:p w:rsidR="00000000" w:rsidRPr="00722C7D" w:rsidP="00722C7D">
      <w:pPr>
        <w:pStyle w:val="ListBullet2"/>
      </w:pPr>
      <w:r w:rsidRPr="00722C7D">
        <w:t>tooth face</w:t>
      </w:r>
    </w:p>
    <w:p w:rsidR="00000000" w:rsidRPr="00722C7D" w:rsidP="00722C7D">
      <w:pPr>
        <w:pStyle w:val="ListBullet2"/>
      </w:pPr>
      <w:r w:rsidRPr="00722C7D">
        <w:t>set</w:t>
      </w:r>
    </w:p>
    <w:p w:rsidR="00000000" w:rsidRPr="00722C7D" w:rsidP="00722C7D">
      <w:pPr>
        <w:pStyle w:val="ListBullet2"/>
      </w:pPr>
      <w:r w:rsidRPr="00722C7D">
        <w:t>straightness</w:t>
      </w:r>
    </w:p>
    <w:p w:rsidR="00000000" w:rsidRPr="00722C7D" w:rsidP="00722C7D">
      <w:pPr>
        <w:pStyle w:val="ListBullet2"/>
      </w:pPr>
      <w:r w:rsidRPr="00722C7D">
        <w:t>tooth profile</w:t>
      </w:r>
    </w:p>
    <w:p w:rsidR="00000000" w:rsidRPr="00722C7D" w:rsidP="00722C7D">
      <w:pPr>
        <w:pStyle w:val="ListBullet2"/>
      </w:pPr>
      <w:r w:rsidRPr="00722C7D">
        <w:t>tooth and side clearance angles</w:t>
      </w:r>
    </w:p>
    <w:p w:rsidR="00000000" w:rsidRPr="00722C7D" w:rsidP="00722C7D">
      <w:pPr>
        <w:pStyle w:val="ListBullet2"/>
      </w:pPr>
      <w:r w:rsidRPr="00722C7D">
        <w:t>gullet depth/tooth height</w:t>
      </w:r>
    </w:p>
    <w:p w:rsidR="00000000" w:rsidRPr="00722C7D" w:rsidP="00722C7D">
      <w:pPr>
        <w:pStyle w:val="ListBullet2"/>
      </w:pPr>
      <w:r w:rsidRPr="00722C7D">
        <w:t>tension ring</w:t>
      </w:r>
    </w:p>
    <w:p w:rsidR="00000000" w:rsidRPr="00722C7D" w:rsidP="00722C7D">
      <w:pPr>
        <w:pStyle w:val="ListBullet2"/>
      </w:pPr>
      <w:r w:rsidRPr="00722C7D">
        <w:t>application (crosscutting or ripping)</w:t>
      </w:r>
    </w:p>
    <w:p w:rsidR="00000000" w:rsidRPr="00722C7D" w:rsidP="00722C7D">
      <w:pPr>
        <w:pStyle w:val="ListBullet"/>
      </w:pPr>
      <w:r w:rsidRPr="00722C7D">
        <w:t>methods to optimise the use of saw blades</w:t>
      </w:r>
    </w:p>
    <w:p w:rsidR="00000000" w:rsidRPr="00722C7D" w:rsidP="00722C7D">
      <w:pPr>
        <w:pStyle w:val="ListBullet"/>
      </w:pPr>
      <w:r w:rsidRPr="00722C7D">
        <w:t>effects of different types of materials on saw blade wear</w:t>
      </w:r>
    </w:p>
    <w:p w:rsidR="00000000" w:rsidRPr="00722C7D" w:rsidP="00722C7D">
      <w:pPr>
        <w:pStyle w:val="ListBullet"/>
      </w:pPr>
      <w:r w:rsidRPr="00722C7D">
        <w:t>typical machinery a</w:t>
      </w:r>
      <w:r w:rsidRPr="00722C7D">
        <w:t>nd equipment issues that can cause product waste and adversely affect blade lifespan</w:t>
      </w:r>
    </w:p>
    <w:p w:rsidR="00000000" w:rsidRPr="00722C7D" w:rsidP="00722C7D">
      <w:pPr>
        <w:pStyle w:val="ListBullet"/>
      </w:pPr>
      <w:r w:rsidRPr="00722C7D">
        <w:t>methods for assessing saw blade condition</w:t>
      </w:r>
    </w:p>
    <w:p w:rsidR="00000000" w:rsidRPr="00722C7D" w:rsidP="00722C7D">
      <w:pPr>
        <w:pStyle w:val="ListBullet"/>
      </w:pPr>
      <w:r w:rsidRPr="00722C7D">
        <w:t>workplace quality system procedures for the use and care of blades.</w:t>
      </w:r>
    </w:p>
    <w:p w:rsidR="00000000" w:rsidRPr="00722C7D" w:rsidP="00722C7D">
      <w:pPr>
        <w:pStyle w:val="AllowPageBreak"/>
      </w:pPr>
    </w:p>
    <w:p w:rsidR="00000000" w:rsidRPr="00722C7D" w:rsidP="00722C7D">
      <w:pPr>
        <w:pStyle w:val="Heading1"/>
      </w:pPr>
      <w:bookmarkStart w:id="12" w:name="O_1048667"/>
      <w:bookmarkEnd w:id="12"/>
      <w:r w:rsidRPr="00722C7D">
        <w:t>Assessment Conditions</w:t>
      </w:r>
    </w:p>
    <w:p w:rsidR="00000000" w:rsidRPr="00722C7D" w:rsidP="00286B6A">
      <w:pPr>
        <w:pStyle w:val="BodyText"/>
      </w:pPr>
      <w:r w:rsidRPr="00722C7D">
        <w:t>Assessment of skills must take place under the following conditions:</w:t>
      </w:r>
    </w:p>
    <w:p w:rsidR="00000000" w:rsidRPr="00722C7D" w:rsidP="00722C7D">
      <w:pPr>
        <w:pStyle w:val="ListBullet"/>
      </w:pPr>
      <w:r w:rsidRPr="00722C7D">
        <w:t>physical conditions:</w:t>
      </w:r>
    </w:p>
    <w:p w:rsidR="00000000" w:rsidRPr="00722C7D" w:rsidP="00722C7D">
      <w:pPr>
        <w:pStyle w:val="ListBullet2"/>
      </w:pPr>
      <w:r w:rsidRPr="00722C7D">
        <w:t>skills must be demonstrated in a timber processing or manufacturing facility or an environment that accurately represents workplace conditions</w:t>
      </w:r>
    </w:p>
    <w:p w:rsidR="00000000" w:rsidRPr="00722C7D" w:rsidP="00722C7D">
      <w:pPr>
        <w:pStyle w:val="ListBullet"/>
      </w:pPr>
      <w:r w:rsidRPr="00722C7D">
        <w:t>resources, equipment</w:t>
      </w:r>
      <w:r w:rsidRPr="00722C7D">
        <w:t xml:space="preserve"> and materials:</w:t>
      </w:r>
    </w:p>
    <w:p w:rsidR="00000000" w:rsidRPr="00722C7D" w:rsidP="00722C7D">
      <w:pPr>
        <w:pStyle w:val="ListBullet2"/>
      </w:pPr>
      <w:r w:rsidRPr="00722C7D">
        <w:t>blades for at least three of the following types of saws: circular saws, narrow band saws and wide band saws</w:t>
      </w:r>
    </w:p>
    <w:p w:rsidR="00000000" w:rsidRPr="00722C7D" w:rsidP="00722C7D">
      <w:pPr>
        <w:pStyle w:val="ListBullet2"/>
      </w:pPr>
      <w:r w:rsidRPr="00722C7D">
        <w:t>different styles of blade: solid tooth, tungsten tipped and Stellite tipped</w:t>
      </w:r>
    </w:p>
    <w:p w:rsidR="00000000" w:rsidRPr="00722C7D" w:rsidP="00722C7D">
      <w:pPr>
        <w:pStyle w:val="ListBullet2"/>
      </w:pPr>
      <w:r w:rsidRPr="00722C7D">
        <w:t>maintenance tools and equipment for blades</w:t>
      </w:r>
    </w:p>
    <w:p w:rsidR="00000000" w:rsidRPr="00722C7D" w:rsidP="00722C7D">
      <w:pPr>
        <w:pStyle w:val="ListBullet2"/>
      </w:pPr>
      <w:r w:rsidRPr="00722C7D">
        <w:t>personal pr</w:t>
      </w:r>
      <w:r w:rsidRPr="00722C7D">
        <w:t xml:space="preserve">otective equipment suitable for handling blades </w:t>
      </w:r>
    </w:p>
    <w:p w:rsidR="00000000" w:rsidRPr="00722C7D" w:rsidP="00722C7D">
      <w:pPr>
        <w:pStyle w:val="ListBullet"/>
      </w:pPr>
      <w:r w:rsidRPr="00722C7D">
        <w:t>specifications:</w:t>
      </w:r>
    </w:p>
    <w:p w:rsidR="00000000" w:rsidRPr="00722C7D" w:rsidP="00722C7D">
      <w:pPr>
        <w:pStyle w:val="ListBullet2"/>
      </w:pPr>
      <w:r w:rsidRPr="00722C7D">
        <w:t>template documents for recording blade faults</w:t>
      </w:r>
    </w:p>
    <w:p w:rsidR="00000000" w:rsidRPr="00722C7D" w:rsidP="00722C7D">
      <w:pPr>
        <w:pStyle w:val="ListBullet2"/>
      </w:pPr>
      <w:r w:rsidRPr="00722C7D">
        <w:t>manufacturer specifications for blade use and recommendations for repairing and maintaining blades</w:t>
      </w:r>
    </w:p>
    <w:p w:rsidR="00000000" w:rsidRPr="00722C7D" w:rsidP="00722C7D">
      <w:pPr>
        <w:pStyle w:val="ListBullet2"/>
      </w:pPr>
      <w:r w:rsidRPr="00722C7D">
        <w:t>work orders with specific information on materials to be cut and production requirements</w:t>
      </w:r>
    </w:p>
    <w:p w:rsidR="00000000" w:rsidRPr="00722C7D" w:rsidP="00722C7D">
      <w:pPr>
        <w:pStyle w:val="ListBullet2"/>
      </w:pPr>
      <w:r w:rsidRPr="00722C7D">
        <w:t>workplace quality system procedures for the use and care of blades.</w:t>
      </w:r>
    </w:p>
    <w:p w:rsidR="00000000" w:rsidRPr="00722C7D" w:rsidP="00286B6A">
      <w:pPr>
        <w:pStyle w:val="BodyText"/>
      </w:pPr>
      <w:r w:rsidRPr="00722C7D">
        <w:t>Assessors of this unit must satisfy the requirements for assessors in applicable vocational educati</w:t>
      </w:r>
      <w:r w:rsidRPr="00722C7D">
        <w:t>on and training legislation, frameworks and/or standards.</w:t>
      </w:r>
    </w:p>
    <w:p w:rsidR="00000000" w:rsidRPr="00722C7D" w:rsidP="00722C7D">
      <w:pPr>
        <w:pStyle w:val="Heading1"/>
      </w:pPr>
      <w:bookmarkStart w:id="13" w:name="O_1048670"/>
      <w:bookmarkEnd w:id="13"/>
      <w:r w:rsidRPr="00722C7D">
        <w:t>Links</w:t>
      </w:r>
    </w:p>
    <w:p w:rsidR="00000000" w:rsidRPr="00722C7D" w:rsidP="00286B6A">
      <w:pPr>
        <w:pStyle w:val="BodyText"/>
      </w:pPr>
      <w:r w:rsidRPr="00722C7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35005">
        <w:rPr>
          <w:rStyle w:val="Hyperlink"/>
        </w:rPr>
        <w:t>https://vetnet.gov.au/Pages/TrainingDocs.aspx?q=0d96fe23-5747-4c01-9d6f-3509ff8d3d47</w:t>
      </w:r>
      <w:r>
        <w:fldChar w:fldCharType="end"/>
      </w:r>
    </w:p>
    <w:p w:rsidR="00000000" w:rsidRPr="00722C7D" w:rsidP="00722C7D"/>
    <w:sectPr w:rsidSect="00722C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rsidRPr="00286B6A" w:rsidP="00286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6A" w:rsidP="00722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6B6A" w:rsidP="00722C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6B6A" w:rsidP="00722C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rsidP="00722C7D">
    <w:pPr>
      <w:pStyle w:val="Footer"/>
      <w:framePr w:wrap="around"/>
    </w:pPr>
    <w:r>
      <w:fldChar w:fldCharType="begin"/>
    </w:r>
    <w:r>
      <w:instrText xml:space="preserve"> DOCPROPERTY  Subject  \* MERGEFORMAT </w:instrText>
    </w:r>
    <w:r>
      <w:fldChar w:fldCharType="separate"/>
    </w:r>
    <w:r w:rsidR="00286B6A">
      <w:t>Approved</w:t>
    </w:r>
    <w:r w:rsidR="00286B6A">
      <w:fldChar w:fldCharType="end"/>
    </w:r>
    <w:r>
      <w:tab/>
      <w:t xml:space="preserve">Page </w:t>
    </w:r>
    <w:r>
      <w:fldChar w:fldCharType="begin"/>
    </w:r>
    <w:r>
      <w:instrText xml:space="preserve"> PAGE  \* Arabic  \* MERGEFORMAT </w:instrText>
    </w:r>
    <w:r>
      <w:fldChar w:fldCharType="separate"/>
    </w:r>
    <w:r w:rsidR="00286B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B6A">
      <w:rPr>
        <w:noProof/>
      </w:rPr>
      <w:t>5</w:t>
    </w:r>
    <w:r>
      <w:rPr>
        <w:noProof/>
      </w:rPr>
      <w:fldChar w:fldCharType="end"/>
    </w:r>
  </w:p>
  <w:p w:rsidR="00722C7D" w:rsidP="00722C7D">
    <w:pPr>
      <w:pStyle w:val="Footer"/>
      <w:framePr w:wrap="around"/>
    </w:pPr>
    <w:r>
      <w:t xml:space="preserve">© Commonwealth of Australia, </w:t>
    </w:r>
    <w:r>
      <w:fldChar w:fldCharType="begin"/>
    </w:r>
    <w:r>
      <w:instrText xml:space="preserve"> DATE  \@ "yyyy"  \* MERGEFORMAT </w:instrText>
    </w:r>
    <w:r>
      <w:fldChar w:fldCharType="separate"/>
    </w:r>
    <w:r w:rsidR="00286B6A">
      <w:rPr>
        <w:noProof/>
      </w:rPr>
      <w:t>2025</w:t>
    </w:r>
    <w:r>
      <w:fldChar w:fldCharType="end"/>
    </w:r>
    <w:r>
      <w:tab/>
    </w:r>
    <w:r>
      <w:fldChar w:fldCharType="begin"/>
    </w:r>
    <w:r>
      <w:instrText xml:space="preserve"> DOCPROPERTY  Author  \* MERGEFORMAT </w:instrText>
    </w:r>
    <w:r>
      <w:fldChar w:fldCharType="separate"/>
    </w:r>
    <w:r w:rsidR="00286B6A">
      <w:t>Skills Insight</w:t>
    </w:r>
    <w:r w:rsidR="00286B6A">
      <w:fldChar w:fldCharType="end"/>
    </w:r>
  </w:p>
  <w:p w:rsidR="00722C7D" w:rsidP="00722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C7D" w:rsidRPr="00286B6A" w:rsidP="00286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6A" w:rsidRPr="002D2AF8" w:rsidP="00722C7D">
    <w:pPr>
      <w:pStyle w:val="Header"/>
      <w:framePr w:wrap="around"/>
    </w:pPr>
    <w:r>
      <w:fldChar w:fldCharType="begin"/>
    </w:r>
    <w:r>
      <w:instrText xml:space="preserve"> TITLE   \* MERGEFORMAT </w:instrText>
    </w:r>
    <w:r>
      <w:fldChar w:fldCharType="separate"/>
    </w:r>
    <w:r>
      <w:t>FWPSAW3251 Apply principles of blade design to sawing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B6A" w:rsidP="00722C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7D" w:rsidRPr="002D2AF8" w:rsidP="00722C7D">
    <w:pPr>
      <w:pStyle w:val="Header"/>
      <w:framePr w:wrap="around"/>
    </w:pPr>
    <w:r>
      <w:fldChar w:fldCharType="begin"/>
    </w:r>
    <w:r>
      <w:instrText xml:space="preserve"> TITLE   \* MERGEFORMAT </w:instrText>
    </w:r>
    <w:r>
      <w:fldChar w:fldCharType="separate"/>
    </w:r>
    <w:r w:rsidR="00286B6A">
      <w:t>FWPSAW3251 Apply principles of blade design to sawing procedures</w:t>
    </w:r>
    <w:r w:rsidR="00286B6A">
      <w:fldChar w:fldCharType="end"/>
    </w:r>
    <w:r>
      <w:tab/>
      <w:t xml:space="preserve">Date this document was generated: </w:t>
    </w:r>
    <w:r>
      <w:fldChar w:fldCharType="begin"/>
    </w:r>
    <w:r>
      <w:instrText xml:space="preserve"> CREATEDATE  \@ "d MMMM yyyy"  \* MERGEFORMAT </w:instrText>
    </w:r>
    <w:r>
      <w:fldChar w:fldCharType="separate"/>
    </w:r>
    <w:r w:rsidR="00286B6A">
      <w:rPr>
        <w:noProof/>
      </w:rPr>
      <w:t>2 March 2025</w:t>
    </w:r>
    <w:r>
      <w:fldChar w:fldCharType="end"/>
    </w:r>
  </w:p>
  <w:p w:rsidR="00722C7D" w:rsidP="00722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60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EC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66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C7D"/>
    <w:pPr>
      <w:spacing w:before="360" w:after="60"/>
      <w:outlineLvl w:val="0"/>
    </w:pPr>
    <w:rPr>
      <w:sz w:val="32"/>
    </w:rPr>
  </w:style>
  <w:style w:type="paragraph" w:styleId="Heading2">
    <w:name w:val="heading 2"/>
    <w:basedOn w:val="HeadingBase"/>
    <w:next w:val="BodyText"/>
    <w:link w:val="Heading2Char"/>
    <w:qFormat/>
    <w:rsid w:val="00722C7D"/>
    <w:pPr>
      <w:keepLines/>
      <w:spacing w:before="240" w:after="120"/>
      <w:outlineLvl w:val="1"/>
    </w:pPr>
    <w:rPr>
      <w:sz w:val="28"/>
      <w:szCs w:val="40"/>
    </w:rPr>
  </w:style>
  <w:style w:type="paragraph" w:styleId="Heading3">
    <w:name w:val="heading 3"/>
    <w:basedOn w:val="HeadingBase"/>
    <w:next w:val="BodyText"/>
    <w:link w:val="Heading3Char"/>
    <w:qFormat/>
    <w:rsid w:val="00722C7D"/>
    <w:pPr>
      <w:spacing w:before="180" w:after="120"/>
      <w:outlineLvl w:val="2"/>
    </w:pPr>
    <w:rPr>
      <w:spacing w:val="-10"/>
      <w:kern w:val="32"/>
    </w:rPr>
  </w:style>
  <w:style w:type="paragraph" w:styleId="Heading4">
    <w:name w:val="heading 4"/>
    <w:basedOn w:val="HeadingBase"/>
    <w:next w:val="BodyText"/>
    <w:link w:val="Heading4Char"/>
    <w:qFormat/>
    <w:rsid w:val="00722C7D"/>
    <w:pPr>
      <w:spacing w:before="160" w:after="120"/>
      <w:outlineLvl w:val="3"/>
    </w:pPr>
    <w:rPr>
      <w:sz w:val="22"/>
    </w:rPr>
  </w:style>
  <w:style w:type="paragraph" w:styleId="Heading5">
    <w:name w:val="heading 5"/>
    <w:basedOn w:val="HeadingBase"/>
    <w:next w:val="Normal"/>
    <w:link w:val="Heading5Char"/>
    <w:qFormat/>
    <w:rsid w:val="00722C7D"/>
    <w:pPr>
      <w:spacing w:before="80"/>
      <w:outlineLvl w:val="4"/>
    </w:pPr>
    <w:rPr>
      <w:color w:val="918585"/>
      <w:sz w:val="20"/>
    </w:rPr>
  </w:style>
  <w:style w:type="paragraph" w:styleId="Heading6">
    <w:name w:val="heading 6"/>
    <w:basedOn w:val="HeadingBase"/>
    <w:next w:val="Normal"/>
    <w:link w:val="Heading6Char"/>
    <w:qFormat/>
    <w:rsid w:val="00722C7D"/>
    <w:pPr>
      <w:spacing w:before="60"/>
      <w:outlineLvl w:val="5"/>
    </w:pPr>
    <w:rPr>
      <w:color w:val="918585"/>
      <w:sz w:val="20"/>
    </w:rPr>
  </w:style>
  <w:style w:type="paragraph" w:styleId="Heading7">
    <w:name w:val="heading 7"/>
    <w:basedOn w:val="Normal"/>
    <w:next w:val="Normal"/>
    <w:link w:val="Heading7Char"/>
    <w:qFormat/>
    <w:rsid w:val="00722C7D"/>
    <w:pPr>
      <w:ind w:left="720"/>
      <w:outlineLvl w:val="6"/>
    </w:pPr>
    <w:rPr>
      <w:i/>
    </w:rPr>
  </w:style>
  <w:style w:type="paragraph" w:styleId="Heading8">
    <w:name w:val="heading 8"/>
    <w:basedOn w:val="Normal"/>
    <w:next w:val="Normal"/>
    <w:link w:val="Heading8Char"/>
    <w:qFormat/>
    <w:rsid w:val="00722C7D"/>
    <w:pPr>
      <w:ind w:left="720"/>
      <w:outlineLvl w:val="7"/>
    </w:pPr>
    <w:rPr>
      <w:i/>
    </w:rPr>
  </w:style>
  <w:style w:type="paragraph" w:styleId="Heading9">
    <w:name w:val="heading 9"/>
    <w:basedOn w:val="Normal"/>
    <w:next w:val="Normal"/>
    <w:link w:val="Heading9Char"/>
    <w:qFormat/>
    <w:rsid w:val="00722C7D"/>
    <w:pPr>
      <w:ind w:left="720"/>
      <w:outlineLvl w:val="8"/>
    </w:pPr>
    <w:rPr>
      <w:i/>
    </w:rPr>
  </w:style>
  <w:style w:type="character" w:default="1" w:styleId="DefaultParagraphFont">
    <w:name w:val="Default Paragraph Font"/>
    <w:uiPriority w:val="1"/>
    <w:unhideWhenUsed/>
    <w:rsid w:val="00722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C7D"/>
  </w:style>
  <w:style w:type="character" w:customStyle="1" w:styleId="Heading1Char">
    <w:name w:val="Heading 1 Char"/>
    <w:basedOn w:val="DefaultParagraphFont"/>
    <w:link w:val="Heading1"/>
    <w:rsid w:val="00722C7D"/>
    <w:rPr>
      <w:rFonts w:ascii="Times New Roman" w:eastAsia="Times New Roman" w:hAnsi="Times New Roman" w:cs="Times New Roman"/>
      <w:b/>
      <w:sz w:val="32"/>
      <w:szCs w:val="20"/>
      <w:lang w:eastAsia="en-US"/>
    </w:rPr>
  </w:style>
  <w:style w:type="paragraph" w:styleId="BodyText">
    <w:name w:val="Body Text"/>
    <w:basedOn w:val="Normal"/>
    <w:link w:val="BodyTextChar"/>
    <w:rsid w:val="00722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C7D"/>
    <w:rPr>
      <w:rFonts w:ascii="Times New Roman" w:eastAsia="Times New Roman" w:hAnsi="Times New Roman" w:cs="Times New Roman"/>
      <w:sz w:val="24"/>
      <w:lang w:eastAsia="en-US"/>
    </w:rPr>
  </w:style>
  <w:style w:type="paragraph" w:styleId="ListBullet">
    <w:name w:val="List Bullet"/>
    <w:basedOn w:val="List"/>
    <w:rsid w:val="00722C7D"/>
    <w:pPr>
      <w:numPr>
        <w:numId w:val="12"/>
      </w:numPr>
      <w:tabs>
        <w:tab w:val="clear" w:pos="340"/>
      </w:tabs>
      <w:spacing w:before="40" w:after="40"/>
    </w:pPr>
  </w:style>
  <w:style w:type="paragraph" w:styleId="ListBullet2">
    <w:name w:val="List Bullet 2"/>
    <w:basedOn w:val="List2"/>
    <w:rsid w:val="00722C7D"/>
    <w:pPr>
      <w:numPr>
        <w:numId w:val="13"/>
      </w:numPr>
      <w:tabs>
        <w:tab w:val="clear" w:pos="680"/>
      </w:tabs>
    </w:pPr>
  </w:style>
  <w:style w:type="character" w:styleId="Emphasis">
    <w:name w:val="Emphasis"/>
    <w:basedOn w:val="DefaultParagraphFont"/>
    <w:qFormat/>
    <w:rsid w:val="00722C7D"/>
    <w:rPr>
      <w:i/>
    </w:rPr>
  </w:style>
  <w:style w:type="paragraph" w:customStyle="1" w:styleId="SuperHeading">
    <w:name w:val="SuperHeading"/>
    <w:basedOn w:val="Normal"/>
    <w:rsid w:val="00722C7D"/>
    <w:pPr>
      <w:spacing w:before="240" w:after="120"/>
      <w:outlineLvl w:val="0"/>
    </w:pPr>
    <w:rPr>
      <w:rFonts w:ascii="Times New Roman" w:hAnsi="Times New Roman"/>
      <w:b/>
      <w:sz w:val="32"/>
    </w:rPr>
  </w:style>
  <w:style w:type="paragraph" w:customStyle="1" w:styleId="AllowPageBreak">
    <w:name w:val="AllowPageBreak"/>
    <w:rsid w:val="00722C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2C7D"/>
    <w:rPr>
      <w:b/>
    </w:rPr>
  </w:style>
  <w:style w:type="character" w:customStyle="1" w:styleId="Heading2Char">
    <w:name w:val="Heading 2 Char"/>
    <w:basedOn w:val="DefaultParagraphFont"/>
    <w:link w:val="Heading2"/>
    <w:rsid w:val="00722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C7D"/>
    <w:rPr>
      <w:rFonts w:ascii="Courier New" w:eastAsia="Times New Roman" w:hAnsi="Courier New" w:cs="Times New Roman"/>
      <w:i/>
      <w:szCs w:val="20"/>
      <w:lang w:eastAsia="en-US"/>
    </w:rPr>
  </w:style>
  <w:style w:type="paragraph" w:customStyle="1" w:styleId="HeadingBase">
    <w:name w:val="Heading Base"/>
    <w:rsid w:val="00722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C7D"/>
    <w:pPr>
      <w:tabs>
        <w:tab w:val="right" w:leader="dot" w:pos="9072"/>
      </w:tabs>
      <w:ind w:left="567"/>
    </w:pPr>
    <w:rPr>
      <w:szCs w:val="22"/>
    </w:rPr>
  </w:style>
  <w:style w:type="paragraph" w:customStyle="1" w:styleId="TOCBase">
    <w:name w:val="TOC Base"/>
    <w:rsid w:val="00722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C7D"/>
    <w:pPr>
      <w:tabs>
        <w:tab w:val="right" w:leader="dot" w:pos="9072"/>
      </w:tabs>
      <w:spacing w:before="40" w:after="40"/>
      <w:ind w:left="284"/>
    </w:pPr>
    <w:rPr>
      <w:rFonts w:ascii="Times New Roman" w:hAnsi="Times New Roman"/>
    </w:rPr>
  </w:style>
  <w:style w:type="paragraph" w:styleId="TOC1">
    <w:name w:val="toc 1"/>
    <w:basedOn w:val="TOCBase"/>
    <w:next w:val="Normal"/>
    <w:rsid w:val="00722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C7D"/>
    <w:rPr>
      <w:rFonts w:ascii="Times New Roman" w:eastAsia="Times New Roman" w:hAnsi="Times New Roman" w:cs="Times New Roman"/>
      <w:sz w:val="16"/>
      <w:lang w:eastAsia="en-US"/>
    </w:rPr>
  </w:style>
  <w:style w:type="paragraph" w:styleId="Title">
    <w:name w:val="Title"/>
    <w:basedOn w:val="HeadingBase"/>
    <w:link w:val="TitleChar"/>
    <w:qFormat/>
    <w:rsid w:val="00722C7D"/>
    <w:pPr>
      <w:spacing w:before="5040"/>
      <w:jc w:val="center"/>
    </w:pPr>
    <w:rPr>
      <w:sz w:val="48"/>
      <w:szCs w:val="72"/>
      <w:lang w:val="en-US"/>
    </w:rPr>
  </w:style>
  <w:style w:type="character" w:customStyle="1" w:styleId="TitleChar">
    <w:name w:val="Title Char"/>
    <w:basedOn w:val="DefaultParagraphFont"/>
    <w:link w:val="Title"/>
    <w:rsid w:val="00722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C7D"/>
    <w:pPr>
      <w:tabs>
        <w:tab w:val="left" w:pos="3600"/>
        <w:tab w:val="left" w:pos="3958"/>
      </w:tabs>
    </w:pPr>
  </w:style>
  <w:style w:type="paragraph" w:styleId="List">
    <w:name w:val="List"/>
    <w:basedOn w:val="BodyText"/>
    <w:next w:val="BodyText"/>
    <w:rsid w:val="00722C7D"/>
    <w:pPr>
      <w:tabs>
        <w:tab w:val="left" w:pos="340"/>
      </w:tabs>
      <w:spacing w:before="60" w:after="60"/>
      <w:ind w:left="340" w:hanging="340"/>
    </w:pPr>
  </w:style>
  <w:style w:type="paragraph" w:customStyle="1" w:styleId="Note">
    <w:name w:val="Note"/>
    <w:basedOn w:val="BodyText"/>
    <w:rsid w:val="00722C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C7D"/>
    <w:rPr>
      <w:b/>
      <w:spacing w:val="0"/>
    </w:rPr>
  </w:style>
  <w:style w:type="paragraph" w:customStyle="1" w:styleId="SuperTitle">
    <w:name w:val="SuperTitle"/>
    <w:basedOn w:val="Title"/>
    <w:rsid w:val="00722C7D"/>
    <w:pPr>
      <w:framePr w:wrap="auto" w:hAnchor="text" w:y="6049"/>
    </w:pPr>
    <w:rPr>
      <w:color w:val="000000"/>
      <w:sz w:val="40"/>
    </w:rPr>
  </w:style>
  <w:style w:type="paragraph" w:customStyle="1" w:styleId="TOCTitle">
    <w:name w:val="TOCTitle"/>
    <w:basedOn w:val="Heading1"/>
    <w:rsid w:val="00722C7D"/>
    <w:pPr>
      <w:spacing w:after="240"/>
      <w:jc w:val="center"/>
      <w:outlineLvl w:val="9"/>
    </w:pPr>
    <w:rPr>
      <w:caps/>
    </w:rPr>
  </w:style>
  <w:style w:type="paragraph" w:customStyle="1" w:styleId="Version">
    <w:name w:val="Version"/>
    <w:rsid w:val="00722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C7D"/>
    <w:pPr>
      <w:keepNext w:val="0"/>
      <w:tabs>
        <w:tab w:val="right" w:pos="4176"/>
      </w:tabs>
      <w:ind w:left="198" w:hanging="198"/>
    </w:pPr>
    <w:rPr>
      <w:rFonts w:ascii="Garamond" w:hAnsi="Garamond"/>
    </w:rPr>
  </w:style>
  <w:style w:type="paragraph" w:styleId="IndexHeading">
    <w:name w:val="index heading"/>
    <w:basedOn w:val="Normal"/>
    <w:next w:val="Index1"/>
    <w:semiHidden/>
    <w:rsid w:val="00722C7D"/>
    <w:pPr>
      <w:spacing w:before="120" w:after="120"/>
    </w:pPr>
    <w:rPr>
      <w:rFonts w:ascii="Arial" w:hAnsi="Arial"/>
      <w:b/>
      <w:color w:val="918585"/>
      <w:sz w:val="24"/>
    </w:rPr>
  </w:style>
  <w:style w:type="paragraph" w:styleId="Header">
    <w:name w:val="header"/>
    <w:basedOn w:val="Normal"/>
    <w:link w:val="HeaderChar"/>
    <w:rsid w:val="00722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C7D"/>
    <w:rPr>
      <w:rFonts w:ascii="Times New Roman" w:eastAsia="Times New Roman" w:hAnsi="Times New Roman" w:cs="Times New Roman"/>
      <w:sz w:val="16"/>
      <w:szCs w:val="20"/>
      <w:lang w:val="en-GB" w:eastAsia="en-US"/>
    </w:rPr>
  </w:style>
  <w:style w:type="paragraph" w:customStyle="1" w:styleId="Chapter">
    <w:name w:val="Chapter"/>
    <w:basedOn w:val="Normal"/>
    <w:rsid w:val="00722C7D"/>
    <w:pPr>
      <w:spacing w:before="240"/>
    </w:pPr>
    <w:rPr>
      <w:rFonts w:ascii="Times New Roman" w:hAnsi="Times New Roman"/>
      <w:smallCaps/>
      <w:spacing w:val="80"/>
      <w:sz w:val="28"/>
    </w:rPr>
  </w:style>
  <w:style w:type="paragraph" w:customStyle="1" w:styleId="InChapter">
    <w:name w:val="InChapter"/>
    <w:basedOn w:val="Heading3"/>
    <w:rsid w:val="00722C7D"/>
    <w:pPr>
      <w:spacing w:after="240"/>
      <w:outlineLvl w:val="9"/>
    </w:pPr>
    <w:rPr>
      <w:noProof/>
    </w:rPr>
  </w:style>
  <w:style w:type="paragraph" w:styleId="Index2">
    <w:name w:val="index 2"/>
    <w:basedOn w:val="Normal"/>
    <w:next w:val="Normal"/>
    <w:semiHidden/>
    <w:rsid w:val="00722C7D"/>
    <w:pPr>
      <w:tabs>
        <w:tab w:val="right" w:pos="4176"/>
      </w:tabs>
      <w:ind w:left="568" w:hanging="284"/>
    </w:pPr>
    <w:rPr>
      <w:rFonts w:ascii="Garamond" w:hAnsi="Garamond"/>
    </w:rPr>
  </w:style>
  <w:style w:type="paragraph" w:customStyle="1" w:styleId="Byline">
    <w:name w:val="Byline"/>
    <w:rsid w:val="00722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C7D"/>
    <w:pPr>
      <w:tabs>
        <w:tab w:val="clear" w:pos="3600"/>
        <w:tab w:val="clear" w:pos="3958"/>
      </w:tabs>
      <w:jc w:val="right"/>
    </w:pPr>
  </w:style>
  <w:style w:type="paragraph" w:styleId="Caption">
    <w:name w:val="caption"/>
    <w:basedOn w:val="BodyText"/>
    <w:next w:val="Normal"/>
    <w:qFormat/>
    <w:rsid w:val="00722C7D"/>
    <w:pPr>
      <w:framePr w:w="2268" w:hSpace="181" w:vSpace="181" w:wrap="around" w:vAnchor="text" w:hAnchor="page" w:x="1135" w:y="285" w:anchorLock="1"/>
    </w:pPr>
    <w:rPr>
      <w:i/>
    </w:rPr>
  </w:style>
  <w:style w:type="paragraph" w:customStyle="1" w:styleId="MiniTOCTitle">
    <w:name w:val="MiniTOCTitle"/>
    <w:basedOn w:val="Heading4"/>
    <w:rsid w:val="00722C7D"/>
    <w:pPr>
      <w:spacing w:before="240"/>
      <w:outlineLvl w:val="9"/>
    </w:pPr>
    <w:rPr>
      <w:noProof/>
      <w:sz w:val="24"/>
    </w:rPr>
  </w:style>
  <w:style w:type="paragraph" w:customStyle="1" w:styleId="MiniTOCItem">
    <w:name w:val="MiniTOCItem"/>
    <w:basedOn w:val="ListBullet"/>
    <w:rsid w:val="00722C7D"/>
    <w:pPr>
      <w:numPr>
        <w:numId w:val="0"/>
      </w:numPr>
      <w:tabs>
        <w:tab w:val="right" w:leader="dot" w:pos="6521"/>
      </w:tabs>
      <w:spacing w:before="0" w:after="0"/>
    </w:pPr>
  </w:style>
  <w:style w:type="paragraph" w:customStyle="1" w:styleId="TOFTitle">
    <w:name w:val="TOFTitle"/>
    <w:basedOn w:val="TOCTitle"/>
    <w:rsid w:val="00722C7D"/>
  </w:style>
  <w:style w:type="paragraph" w:styleId="TableofFigures">
    <w:name w:val="table of figures"/>
    <w:basedOn w:val="Normal"/>
    <w:next w:val="Normal"/>
    <w:semiHidden/>
    <w:rsid w:val="00722C7D"/>
    <w:pPr>
      <w:tabs>
        <w:tab w:val="right" w:leader="dot" w:pos="9072"/>
      </w:tabs>
      <w:ind w:left="970" w:hanging="403"/>
    </w:pPr>
    <w:rPr>
      <w:rFonts w:ascii="Times New Roman" w:hAnsi="Times New Roman"/>
      <w:b/>
    </w:rPr>
  </w:style>
  <w:style w:type="paragraph" w:styleId="ListNumber">
    <w:name w:val="List Number"/>
    <w:basedOn w:val="List"/>
    <w:rsid w:val="00722C7D"/>
    <w:pPr>
      <w:numPr>
        <w:numId w:val="15"/>
      </w:numPr>
      <w:tabs>
        <w:tab w:val="clear" w:pos="340"/>
      </w:tabs>
    </w:pPr>
  </w:style>
  <w:style w:type="character" w:customStyle="1" w:styleId="WingdingSymbols">
    <w:name w:val="Wingding Symbols"/>
    <w:rsid w:val="00722C7D"/>
    <w:rPr>
      <w:rFonts w:ascii="Wingdings" w:hAnsi="Wingdings"/>
    </w:rPr>
  </w:style>
  <w:style w:type="paragraph" w:customStyle="1" w:styleId="TableHeading">
    <w:name w:val="Table Heading"/>
    <w:basedOn w:val="HeadingBase"/>
    <w:rsid w:val="00722C7D"/>
    <w:pPr>
      <w:keepLines/>
      <w:pBdr>
        <w:bottom w:val="single" w:sz="6" w:space="1" w:color="918585"/>
      </w:pBdr>
      <w:spacing w:before="240"/>
    </w:pPr>
  </w:style>
  <w:style w:type="character" w:customStyle="1" w:styleId="HotSpot">
    <w:name w:val="HotSpot"/>
    <w:rsid w:val="00722C7D"/>
    <w:rPr>
      <w:color w:val="0033CC"/>
      <w:u w:val="none"/>
    </w:rPr>
  </w:style>
  <w:style w:type="paragraph" w:customStyle="1" w:styleId="BodyTextRight">
    <w:name w:val="Body Text Right"/>
    <w:basedOn w:val="BodyText"/>
    <w:rsid w:val="00722C7D"/>
    <w:pPr>
      <w:spacing w:before="0" w:after="0"/>
      <w:jc w:val="right"/>
    </w:pPr>
  </w:style>
  <w:style w:type="paragraph" w:styleId="Index3">
    <w:name w:val="index 3"/>
    <w:basedOn w:val="ListNumber2"/>
    <w:next w:val="Normal"/>
    <w:semiHidden/>
    <w:rsid w:val="00722C7D"/>
    <w:pPr>
      <w:numPr>
        <w:numId w:val="0"/>
      </w:numPr>
      <w:tabs>
        <w:tab w:val="right" w:leader="dot" w:pos="4176"/>
      </w:tabs>
    </w:pPr>
  </w:style>
  <w:style w:type="paragraph" w:styleId="ListNumber2">
    <w:name w:val="List Number 2"/>
    <w:basedOn w:val="List2"/>
    <w:rsid w:val="00722C7D"/>
    <w:pPr>
      <w:numPr>
        <w:numId w:val="10"/>
      </w:numPr>
      <w:tabs>
        <w:tab w:val="clear" w:pos="1060"/>
      </w:tabs>
    </w:pPr>
  </w:style>
  <w:style w:type="paragraph" w:customStyle="1" w:styleId="MarginNote">
    <w:name w:val="Margin Note"/>
    <w:basedOn w:val="BodyText"/>
    <w:rsid w:val="00722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C7D"/>
    <w:rPr>
      <w:sz w:val="32"/>
    </w:rPr>
  </w:style>
  <w:style w:type="paragraph" w:customStyle="1" w:styleId="HeadingProcedure">
    <w:name w:val="Heading Procedure"/>
    <w:basedOn w:val="HeadingBase"/>
    <w:next w:val="Normal"/>
    <w:rsid w:val="00722C7D"/>
    <w:pPr>
      <w:tabs>
        <w:tab w:val="left" w:pos="0"/>
      </w:tabs>
      <w:spacing w:before="120" w:after="60"/>
    </w:pPr>
    <w:rPr>
      <w:i/>
      <w:color w:val="918585"/>
      <w:sz w:val="22"/>
    </w:rPr>
  </w:style>
  <w:style w:type="paragraph" w:customStyle="1" w:styleId="TableBodyText">
    <w:name w:val="Table Body Text"/>
    <w:basedOn w:val="BodyText"/>
    <w:rsid w:val="00722C7D"/>
    <w:pPr>
      <w:spacing w:before="60" w:after="60"/>
    </w:pPr>
  </w:style>
  <w:style w:type="paragraph" w:styleId="ListContinue">
    <w:name w:val="List Continue"/>
    <w:basedOn w:val="List"/>
    <w:rsid w:val="00722C7D"/>
    <w:pPr>
      <w:ind w:firstLine="0"/>
    </w:pPr>
  </w:style>
  <w:style w:type="paragraph" w:customStyle="1" w:styleId="ListNote">
    <w:name w:val="List Note"/>
    <w:basedOn w:val="List"/>
    <w:rsid w:val="00722C7D"/>
    <w:pPr>
      <w:pBdr>
        <w:top w:val="single" w:sz="6" w:space="2" w:color="918585"/>
        <w:bottom w:val="single" w:sz="6" w:space="2" w:color="918585"/>
      </w:pBdr>
      <w:tabs>
        <w:tab w:val="left" w:pos="1021"/>
      </w:tabs>
      <w:ind w:firstLine="0"/>
    </w:pPr>
  </w:style>
  <w:style w:type="paragraph" w:customStyle="1" w:styleId="Warning">
    <w:name w:val="Warning"/>
    <w:basedOn w:val="BodyText"/>
    <w:rsid w:val="00722C7D"/>
    <w:pPr>
      <w:shd w:val="clear" w:color="auto" w:fill="D9D9D9"/>
      <w:tabs>
        <w:tab w:val="left" w:pos="992"/>
      </w:tabs>
      <w:ind w:left="119" w:right="119"/>
    </w:pPr>
    <w:rPr>
      <w:sz w:val="20"/>
    </w:rPr>
  </w:style>
  <w:style w:type="paragraph" w:customStyle="1" w:styleId="MarginIcons">
    <w:name w:val="Margin Icons"/>
    <w:basedOn w:val="BodyText"/>
    <w:rsid w:val="00722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C7D"/>
    <w:rPr>
      <w:rFonts w:ascii="Courier New" w:hAnsi="Courier New"/>
    </w:rPr>
  </w:style>
  <w:style w:type="paragraph" w:customStyle="1" w:styleId="NoteBullet">
    <w:name w:val="Note Bullet"/>
    <w:basedOn w:val="Note"/>
    <w:rsid w:val="00722C7D"/>
    <w:pPr>
      <w:tabs>
        <w:tab w:val="clear" w:pos="680"/>
      </w:tabs>
      <w:spacing w:before="60" w:after="60"/>
    </w:pPr>
  </w:style>
  <w:style w:type="paragraph" w:customStyle="1" w:styleId="SubHeading2">
    <w:name w:val="SubHeading2"/>
    <w:basedOn w:val="HeadingBase"/>
    <w:rsid w:val="00722C7D"/>
    <w:pPr>
      <w:spacing w:before="240" w:after="60"/>
    </w:pPr>
    <w:rPr>
      <w:sz w:val="20"/>
    </w:rPr>
  </w:style>
  <w:style w:type="paragraph" w:customStyle="1" w:styleId="SubHeading1">
    <w:name w:val="SubHeading1"/>
    <w:basedOn w:val="HeadingBase"/>
    <w:rsid w:val="00722C7D"/>
    <w:pPr>
      <w:spacing w:before="240" w:after="60"/>
    </w:pPr>
    <w:rPr>
      <w:color w:val="918585"/>
      <w:sz w:val="22"/>
    </w:rPr>
  </w:style>
  <w:style w:type="paragraph" w:customStyle="1" w:styleId="SideHeading">
    <w:name w:val="Side Heading"/>
    <w:basedOn w:val="HeadingBase"/>
    <w:rsid w:val="00722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C7D"/>
    <w:pPr>
      <w:tabs>
        <w:tab w:val="num" w:pos="360"/>
      </w:tabs>
    </w:pPr>
  </w:style>
  <w:style w:type="paragraph" w:styleId="PlainText">
    <w:name w:val="Plain Text"/>
    <w:basedOn w:val="Normal"/>
    <w:link w:val="PlainTextChar"/>
    <w:rsid w:val="00722C7D"/>
    <w:rPr>
      <w:sz w:val="20"/>
    </w:rPr>
  </w:style>
  <w:style w:type="character" w:customStyle="1" w:styleId="PlainTextChar">
    <w:name w:val="Plain Text Char"/>
    <w:basedOn w:val="DefaultParagraphFont"/>
    <w:link w:val="PlainText"/>
    <w:rsid w:val="00722C7D"/>
    <w:rPr>
      <w:rFonts w:ascii="Courier New" w:eastAsia="Times New Roman" w:hAnsi="Courier New" w:cs="Times New Roman"/>
      <w:sz w:val="20"/>
      <w:szCs w:val="20"/>
      <w:lang w:eastAsia="en-US"/>
    </w:rPr>
  </w:style>
  <w:style w:type="character" w:customStyle="1" w:styleId="MenuOption">
    <w:name w:val="Menu Option"/>
    <w:basedOn w:val="DefaultParagraphFont"/>
    <w:rsid w:val="00722C7D"/>
    <w:rPr>
      <w:b/>
      <w:smallCaps/>
    </w:rPr>
  </w:style>
  <w:style w:type="paragraph" w:customStyle="1" w:styleId="TableListNumber">
    <w:name w:val="Table List Number"/>
    <w:basedOn w:val="ListNumber"/>
    <w:rsid w:val="00722C7D"/>
    <w:pPr>
      <w:numPr>
        <w:numId w:val="0"/>
      </w:numPr>
    </w:pPr>
  </w:style>
  <w:style w:type="paragraph" w:styleId="TOC4">
    <w:name w:val="toc 4"/>
    <w:basedOn w:val="TOCBase"/>
    <w:next w:val="Normal"/>
    <w:semiHidden/>
    <w:rsid w:val="00722C7D"/>
    <w:pPr>
      <w:tabs>
        <w:tab w:val="right" w:leader="dot" w:pos="9071"/>
      </w:tabs>
      <w:ind w:left="1701"/>
    </w:pPr>
  </w:style>
  <w:style w:type="paragraph" w:customStyle="1" w:styleId="ListAlpha">
    <w:name w:val="List Alpha"/>
    <w:basedOn w:val="List"/>
    <w:rsid w:val="00722C7D"/>
    <w:pPr>
      <w:numPr>
        <w:numId w:val="9"/>
      </w:numPr>
    </w:pPr>
  </w:style>
  <w:style w:type="paragraph" w:customStyle="1" w:styleId="ListAlpha2">
    <w:name w:val="List Alpha 2"/>
    <w:basedOn w:val="List2"/>
    <w:rsid w:val="00722C7D"/>
    <w:pPr>
      <w:numPr>
        <w:numId w:val="8"/>
      </w:numPr>
    </w:pPr>
  </w:style>
  <w:style w:type="paragraph" w:styleId="List2">
    <w:name w:val="List 2"/>
    <w:basedOn w:val="BodyText"/>
    <w:rsid w:val="00722C7D"/>
    <w:pPr>
      <w:tabs>
        <w:tab w:val="left" w:pos="680"/>
      </w:tabs>
      <w:spacing w:before="60" w:after="60"/>
      <w:ind w:left="680" w:hanging="340"/>
    </w:pPr>
  </w:style>
  <w:style w:type="paragraph" w:styleId="List3">
    <w:name w:val="List 3"/>
    <w:basedOn w:val="BodyText"/>
    <w:rsid w:val="00722C7D"/>
    <w:pPr>
      <w:tabs>
        <w:tab w:val="left" w:pos="1021"/>
      </w:tabs>
      <w:spacing w:before="60" w:after="60"/>
      <w:ind w:left="1020" w:hanging="340"/>
    </w:pPr>
  </w:style>
  <w:style w:type="paragraph" w:styleId="List4">
    <w:name w:val="List 4"/>
    <w:basedOn w:val="BodyText"/>
    <w:rsid w:val="00722C7D"/>
    <w:pPr>
      <w:tabs>
        <w:tab w:val="left" w:pos="1361"/>
      </w:tabs>
      <w:spacing w:before="60" w:after="60"/>
      <w:ind w:left="1361" w:hanging="340"/>
    </w:pPr>
  </w:style>
  <w:style w:type="paragraph" w:styleId="List5">
    <w:name w:val="List 5"/>
    <w:basedOn w:val="BodyText"/>
    <w:rsid w:val="00722C7D"/>
    <w:pPr>
      <w:tabs>
        <w:tab w:val="left" w:pos="1701"/>
      </w:tabs>
      <w:spacing w:before="60" w:after="60"/>
      <w:ind w:left="1701" w:hanging="340"/>
    </w:pPr>
  </w:style>
  <w:style w:type="paragraph" w:styleId="ListBullet3">
    <w:name w:val="List Bullet 3"/>
    <w:basedOn w:val="List3"/>
    <w:rsid w:val="00722C7D"/>
    <w:pPr>
      <w:numPr>
        <w:numId w:val="14"/>
      </w:numPr>
      <w:tabs>
        <w:tab w:val="clear" w:pos="1021"/>
      </w:tabs>
      <w:ind w:left="1037" w:hanging="357"/>
    </w:pPr>
  </w:style>
  <w:style w:type="paragraph" w:styleId="ListBullet4">
    <w:name w:val="List Bullet 4"/>
    <w:basedOn w:val="List4"/>
    <w:rsid w:val="00722C7D"/>
    <w:pPr>
      <w:numPr>
        <w:numId w:val="3"/>
      </w:numPr>
      <w:tabs>
        <w:tab w:val="clear" w:pos="1361"/>
      </w:tabs>
    </w:pPr>
  </w:style>
  <w:style w:type="paragraph" w:styleId="ListBullet5">
    <w:name w:val="List Bullet 5"/>
    <w:basedOn w:val="List5"/>
    <w:rsid w:val="00722C7D"/>
    <w:pPr>
      <w:numPr>
        <w:numId w:val="4"/>
      </w:numPr>
    </w:pPr>
  </w:style>
  <w:style w:type="paragraph" w:styleId="ListContinue2">
    <w:name w:val="List Continue 2"/>
    <w:basedOn w:val="List2"/>
    <w:rsid w:val="00722C7D"/>
    <w:pPr>
      <w:ind w:firstLine="0"/>
    </w:pPr>
  </w:style>
  <w:style w:type="paragraph" w:styleId="ListContinue3">
    <w:name w:val="List Continue 3"/>
    <w:basedOn w:val="List3"/>
    <w:rsid w:val="00722C7D"/>
    <w:pPr>
      <w:ind w:left="1021" w:firstLine="0"/>
    </w:pPr>
  </w:style>
  <w:style w:type="paragraph" w:styleId="ListContinue4">
    <w:name w:val="List Continue 4"/>
    <w:basedOn w:val="List4"/>
    <w:rsid w:val="00722C7D"/>
    <w:pPr>
      <w:ind w:firstLine="0"/>
    </w:pPr>
  </w:style>
  <w:style w:type="paragraph" w:styleId="ListContinue5">
    <w:name w:val="List Continue 5"/>
    <w:basedOn w:val="List5"/>
    <w:rsid w:val="00722C7D"/>
    <w:pPr>
      <w:ind w:firstLine="0"/>
    </w:pPr>
  </w:style>
  <w:style w:type="paragraph" w:styleId="ListNumber3">
    <w:name w:val="List Number 3"/>
    <w:basedOn w:val="List3"/>
    <w:rsid w:val="00722C7D"/>
    <w:pPr>
      <w:numPr>
        <w:numId w:val="5"/>
      </w:numPr>
    </w:pPr>
  </w:style>
  <w:style w:type="paragraph" w:styleId="ListNumber4">
    <w:name w:val="List Number 4"/>
    <w:basedOn w:val="List4"/>
    <w:rsid w:val="00722C7D"/>
    <w:pPr>
      <w:numPr>
        <w:numId w:val="6"/>
      </w:numPr>
    </w:pPr>
  </w:style>
  <w:style w:type="paragraph" w:styleId="ListNumber5">
    <w:name w:val="List Number 5"/>
    <w:basedOn w:val="List5"/>
    <w:rsid w:val="00722C7D"/>
    <w:pPr>
      <w:numPr>
        <w:numId w:val="7"/>
      </w:numPr>
    </w:pPr>
  </w:style>
  <w:style w:type="paragraph" w:styleId="BlockText">
    <w:name w:val="Block Text"/>
    <w:basedOn w:val="Normal"/>
    <w:rsid w:val="00722C7D"/>
    <w:pPr>
      <w:spacing w:after="120"/>
      <w:ind w:left="1440" w:right="1440"/>
    </w:pPr>
  </w:style>
  <w:style w:type="character" w:customStyle="1" w:styleId="Subscript">
    <w:name w:val="Subscript"/>
    <w:basedOn w:val="DefaultParagraphFont"/>
    <w:rsid w:val="00722C7D"/>
    <w:rPr>
      <w:sz w:val="16"/>
      <w:vertAlign w:val="subscript"/>
    </w:rPr>
  </w:style>
  <w:style w:type="character" w:customStyle="1" w:styleId="Superscript">
    <w:name w:val="Superscript"/>
    <w:basedOn w:val="DefaultParagraphFont"/>
    <w:rsid w:val="00722C7D"/>
    <w:rPr>
      <w:sz w:val="16"/>
      <w:vertAlign w:val="superscript"/>
    </w:rPr>
  </w:style>
  <w:style w:type="character" w:customStyle="1" w:styleId="Symbols">
    <w:name w:val="Symbols"/>
    <w:basedOn w:val="DefaultParagraphFont"/>
    <w:rsid w:val="00722C7D"/>
    <w:rPr>
      <w:rFonts w:ascii="Symbol" w:hAnsi="Symbol"/>
    </w:rPr>
  </w:style>
  <w:style w:type="character" w:customStyle="1" w:styleId="MenuOptions">
    <w:name w:val="Menu Options"/>
    <w:basedOn w:val="DefaultParagraphFont"/>
    <w:rsid w:val="00722C7D"/>
    <w:rPr>
      <w:rFonts w:ascii="Arial Narrow" w:hAnsi="Arial Narrow"/>
      <w:smallCaps/>
    </w:rPr>
  </w:style>
  <w:style w:type="character" w:customStyle="1" w:styleId="Buttons">
    <w:name w:val="Buttons"/>
    <w:basedOn w:val="DefaultParagraphFont"/>
    <w:rsid w:val="00722C7D"/>
    <w:rPr>
      <w:b/>
    </w:rPr>
  </w:style>
  <w:style w:type="character" w:customStyle="1" w:styleId="Underlined">
    <w:name w:val="Underlined"/>
    <w:basedOn w:val="DefaultParagraphFont"/>
    <w:rsid w:val="00722C7D"/>
    <w:rPr>
      <w:u w:val="single"/>
    </w:rPr>
  </w:style>
  <w:style w:type="paragraph" w:customStyle="1" w:styleId="TableBodyTextRight">
    <w:name w:val="Table Body Text Right"/>
    <w:basedOn w:val="TableBodyText"/>
    <w:rsid w:val="00722C7D"/>
    <w:pPr>
      <w:widowControl w:val="0"/>
      <w:autoSpaceDE w:val="0"/>
      <w:autoSpaceDN w:val="0"/>
      <w:adjustRightInd w:val="0"/>
      <w:jc w:val="right"/>
    </w:pPr>
    <w:rPr>
      <w:rFonts w:cs="Arial"/>
      <w:szCs w:val="18"/>
    </w:rPr>
  </w:style>
  <w:style w:type="paragraph" w:customStyle="1" w:styleId="CopyrightText">
    <w:name w:val="Copyright Text"/>
    <w:basedOn w:val="BodyText"/>
    <w:rsid w:val="00722C7D"/>
    <w:rPr>
      <w:sz w:val="18"/>
    </w:rPr>
  </w:style>
  <w:style w:type="paragraph" w:customStyle="1" w:styleId="BodySmallRight">
    <w:name w:val="Body Small Right"/>
    <w:basedOn w:val="BodyTextRight"/>
    <w:rsid w:val="00722C7D"/>
    <w:rPr>
      <w:sz w:val="18"/>
      <w:szCs w:val="18"/>
    </w:rPr>
  </w:style>
  <w:style w:type="paragraph" w:customStyle="1" w:styleId="MarginEdition">
    <w:name w:val="Margin Edition"/>
    <w:basedOn w:val="MarginNote"/>
    <w:rsid w:val="00722C7D"/>
    <w:pPr>
      <w:spacing w:before="0" w:after="0"/>
    </w:pPr>
    <w:rPr>
      <w:rFonts w:ascii="Times New Roman" w:hAnsi="Times New Roman"/>
      <w:color w:val="999999"/>
    </w:rPr>
  </w:style>
  <w:style w:type="paragraph" w:customStyle="1" w:styleId="Spacer">
    <w:name w:val="Spacer"/>
    <w:basedOn w:val="Normal"/>
    <w:rsid w:val="00722C7D"/>
    <w:rPr>
      <w:sz w:val="2"/>
      <w:szCs w:val="2"/>
    </w:rPr>
  </w:style>
  <w:style w:type="character" w:customStyle="1" w:styleId="Small">
    <w:name w:val="Small"/>
    <w:basedOn w:val="DefaultParagraphFont"/>
    <w:rsid w:val="00722C7D"/>
    <w:rPr>
      <w:sz w:val="16"/>
    </w:rPr>
  </w:style>
  <w:style w:type="paragraph" w:customStyle="1" w:styleId="WideTable">
    <w:name w:val="Wide Table"/>
    <w:basedOn w:val="Normal"/>
    <w:rsid w:val="00722C7D"/>
    <w:pPr>
      <w:ind w:left="-1418"/>
    </w:pPr>
    <w:rPr>
      <w:sz w:val="2"/>
      <w:szCs w:val="2"/>
    </w:rPr>
  </w:style>
  <w:style w:type="character" w:styleId="PageNumber">
    <w:name w:val="page number"/>
    <w:basedOn w:val="DefaultParagraphFont"/>
    <w:rsid w:val="00722C7D"/>
  </w:style>
  <w:style w:type="paragraph" w:styleId="Quote">
    <w:name w:val="Quote"/>
    <w:basedOn w:val="Heading1"/>
    <w:link w:val="QuoteChar"/>
    <w:qFormat/>
    <w:rsid w:val="00722C7D"/>
    <w:rPr>
      <w:b w:val="0"/>
      <w:sz w:val="72"/>
      <w:szCs w:val="72"/>
      <w:lang w:val="en-NZ"/>
    </w:rPr>
  </w:style>
  <w:style w:type="character" w:customStyle="1" w:styleId="QuoteChar">
    <w:name w:val="Quote Char"/>
    <w:basedOn w:val="DefaultParagraphFont"/>
    <w:link w:val="Quote"/>
    <w:rsid w:val="00722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C7D"/>
    <w:pPr>
      <w:pageBreakBefore/>
    </w:pPr>
  </w:style>
  <w:style w:type="paragraph" w:customStyle="1" w:styleId="Border">
    <w:name w:val="Border"/>
    <w:basedOn w:val="Normal"/>
    <w:qFormat/>
    <w:rsid w:val="00722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C7D"/>
    <w:rPr>
      <w:b/>
      <w:bCs/>
      <w:i/>
      <w:iCs/>
      <w:color w:val="auto"/>
    </w:rPr>
  </w:style>
  <w:style w:type="paragraph" w:styleId="IntenseQuote">
    <w:name w:val="Intense Quote"/>
    <w:basedOn w:val="Normal"/>
    <w:next w:val="Normal"/>
    <w:link w:val="IntenseQuoteChar"/>
    <w:uiPriority w:val="30"/>
    <w:qFormat/>
    <w:rsid w:val="00722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C7D"/>
    <w:rPr>
      <w:smallCaps/>
      <w:color w:val="auto"/>
      <w:u w:val="single"/>
    </w:rPr>
  </w:style>
  <w:style w:type="character" w:styleId="IntenseReference">
    <w:name w:val="Intense Reference"/>
    <w:basedOn w:val="DefaultParagraphFont"/>
    <w:uiPriority w:val="32"/>
    <w:qFormat/>
    <w:rsid w:val="00722C7D"/>
    <w:rPr>
      <w:b/>
      <w:bCs/>
      <w:smallCaps/>
      <w:color w:val="auto"/>
      <w:spacing w:val="5"/>
      <w:u w:val="single"/>
    </w:rPr>
  </w:style>
  <w:style w:type="paragraph" w:customStyle="1" w:styleId="2ColumnHeading">
    <w:name w:val="2Column Heading"/>
    <w:basedOn w:val="BodyText"/>
    <w:qFormat/>
    <w:rsid w:val="00722C7D"/>
    <w:pPr>
      <w:spacing w:after="60"/>
      <w:ind w:left="-2268"/>
    </w:pPr>
    <w:rPr>
      <w:b/>
    </w:rPr>
  </w:style>
  <w:style w:type="paragraph" w:customStyle="1" w:styleId="Heading1TOC">
    <w:name w:val="Heading1 TOC"/>
    <w:basedOn w:val="Normal"/>
    <w:qFormat/>
    <w:rsid w:val="00722C7D"/>
    <w:pPr>
      <w:spacing w:before="240" w:after="120"/>
    </w:pPr>
    <w:rPr>
      <w:rFonts w:ascii="Times New Roman" w:hAnsi="Times New Roman"/>
      <w:b/>
      <w:sz w:val="32"/>
    </w:rPr>
  </w:style>
  <w:style w:type="paragraph" w:customStyle="1" w:styleId="Heading2TOC">
    <w:name w:val="Heading2 TOC"/>
    <w:basedOn w:val="Normal"/>
    <w:qFormat/>
    <w:rsid w:val="00722C7D"/>
    <w:pPr>
      <w:spacing w:before="240" w:after="60"/>
    </w:pPr>
    <w:rPr>
      <w:rFonts w:ascii="Times New Roman" w:hAnsi="Times New Roman"/>
      <w:b/>
      <w:sz w:val="28"/>
    </w:rPr>
  </w:style>
  <w:style w:type="character" w:customStyle="1" w:styleId="Underline">
    <w:name w:val="Underline"/>
    <w:basedOn w:val="DefaultParagraphFont"/>
    <w:qFormat/>
    <w:rsid w:val="00722C7D"/>
    <w:rPr>
      <w:u w:val="single"/>
    </w:rPr>
  </w:style>
  <w:style w:type="character" w:customStyle="1" w:styleId="BoldandItalics">
    <w:name w:val="Bold and Italics"/>
    <w:qFormat/>
    <w:rsid w:val="00722C7D"/>
    <w:rPr>
      <w:b/>
      <w:i/>
      <w:u w:val="none"/>
    </w:rPr>
  </w:style>
  <w:style w:type="paragraph" w:styleId="BalloonText">
    <w:name w:val="Balloon Text"/>
    <w:basedOn w:val="Normal"/>
    <w:link w:val="BalloonTextChar"/>
    <w:rsid w:val="00722C7D"/>
    <w:rPr>
      <w:rFonts w:ascii="Tahoma" w:hAnsi="Tahoma" w:cs="Tahoma"/>
      <w:sz w:val="16"/>
      <w:szCs w:val="16"/>
    </w:rPr>
  </w:style>
  <w:style w:type="character" w:customStyle="1" w:styleId="BalloonTextChar">
    <w:name w:val="Balloon Text Char"/>
    <w:basedOn w:val="DefaultParagraphFont"/>
    <w:link w:val="BalloonText"/>
    <w:rsid w:val="00722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C7D"/>
    <w:rPr>
      <w:b/>
      <w:color w:val="660033"/>
      <w:spacing w:val="0"/>
    </w:rPr>
  </w:style>
  <w:style w:type="paragraph" w:customStyle="1" w:styleId="Nameditemlist">
    <w:name w:val="Named item list"/>
    <w:basedOn w:val="BodyText"/>
    <w:qFormat/>
    <w:rsid w:val="00722C7D"/>
    <w:pPr>
      <w:tabs>
        <w:tab w:val="left" w:pos="2835"/>
      </w:tabs>
      <w:ind w:left="2835" w:hanging="2835"/>
    </w:pPr>
  </w:style>
  <w:style w:type="paragraph" w:customStyle="1" w:styleId="BodyTextnopadding">
    <w:name w:val="Body Text no padding"/>
    <w:basedOn w:val="BodyText"/>
    <w:qFormat/>
    <w:rsid w:val="00722C7D"/>
    <w:pPr>
      <w:spacing w:before="0" w:after="0"/>
    </w:pPr>
  </w:style>
  <w:style w:type="character" w:styleId="Hyperlink">
    <w:name w:val="Hyperlink"/>
    <w:basedOn w:val="DefaultParagraphFont"/>
    <w:uiPriority w:val="99"/>
    <w:unhideWhenUsed/>
    <w:rsid w:val="00286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7120</Characters>
  <Application>Microsoft Office Word</Application>
  <DocSecurity>0</DocSecurity>
  <Lines>245</Lines>
  <Paragraphs>165</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FWPSAW3251 Apply principles of blade design to sawing procedures</dc:title>
  <dc:subject>Approved</dc:subject>
  <dc:creator>Skills Insight</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