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100" w:rsidP="00351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FWPSAW3247 Replace tungsten tips</w:t>
      </w:r>
      <w:r>
        <w:fldChar w:fldCharType="end"/>
      </w:r>
    </w:p>
    <w:p w:rsidR="00351100" w:rsidP="00351100">
      <w:pPr>
        <w:pStyle w:val="Version"/>
        <w:sectPr w:rsidSect="003B5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11C" w:rsidP="003B511C">
      <w:pPr>
        <w:pStyle w:val="SuperHeading"/>
      </w:pPr>
      <w:r w:rsidRPr="003B511C">
        <w:t>FWPSAW3247 Replace tungsten tips</w:t>
      </w:r>
    </w:p>
    <w:p w:rsidR="00000000" w:rsidRPr="003B511C" w:rsidP="003B511C">
      <w:pPr>
        <w:pStyle w:val="Heading1"/>
      </w:pPr>
      <w:bookmarkStart w:id="1" w:name="O_1048578"/>
      <w:bookmarkEnd w:id="1"/>
      <w:r w:rsidRPr="003B51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5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Bold"/>
              <w:rPr>
                <w:lang w:val="en-NZ"/>
              </w:rPr>
            </w:pPr>
            <w:r w:rsidRPr="003B511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Bold"/>
              <w:rPr>
                <w:lang w:val="en-NZ"/>
              </w:rPr>
            </w:pPr>
            <w:r w:rsidRPr="003B511C">
              <w:t>Comments</w:t>
            </w:r>
          </w:p>
        </w:tc>
      </w:tr>
      <w:tr w:rsidTr="003B5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11C" w:rsidP="003B511C">
            <w:pPr>
              <w:pStyle w:val="BodyText"/>
            </w:pPr>
            <w:r w:rsidRPr="003B511C">
              <w:t>This version released with FWP Forest and Wood Products Training Package Version 5.0.</w:t>
            </w:r>
          </w:p>
        </w:tc>
      </w:tr>
    </w:tbl>
    <w:p w:rsidR="00000000" w:rsidRPr="003B511C" w:rsidP="003B511C">
      <w:pPr>
        <w:pStyle w:val="BodyText"/>
      </w:pPr>
    </w:p>
    <w:p w:rsidR="00000000" w:rsidRPr="003B511C" w:rsidP="003B511C">
      <w:pPr>
        <w:pStyle w:val="AllowPageBreak"/>
      </w:pPr>
    </w:p>
    <w:p w:rsidR="00000000" w:rsidRPr="003B511C" w:rsidP="003B511C">
      <w:pPr>
        <w:pStyle w:val="Heading1"/>
      </w:pPr>
      <w:bookmarkStart w:id="2" w:name="O_1048579"/>
      <w:bookmarkEnd w:id="2"/>
      <w:r w:rsidRPr="003B511C">
        <w:t>Application</w:t>
      </w:r>
    </w:p>
    <w:p w:rsidR="00000000" w:rsidRPr="003B511C" w:rsidP="00351100">
      <w:pPr>
        <w:pStyle w:val="BodyText"/>
      </w:pPr>
      <w:r w:rsidRPr="003B511C">
        <w:t>This unit of competency describes the skills and knowledge required to remove worn or da</w:t>
      </w:r>
      <w:r w:rsidRPr="003B511C">
        <w:t>maged tungsten tips from circular saw blades, and braze, clean and prepare replacement tips for grinding and return to service.</w:t>
      </w:r>
    </w:p>
    <w:p w:rsidR="00000000" w:rsidRPr="003B511C" w:rsidP="00351100">
      <w:pPr>
        <w:pStyle w:val="BodyText"/>
      </w:pPr>
      <w:r w:rsidRPr="003B511C">
        <w:t>The unit applies to individuals who replace tungsten tips in a saw technician workshop or timber processing facility.</w:t>
      </w:r>
    </w:p>
    <w:p w:rsidR="00000000" w:rsidRPr="003B511C" w:rsidP="00351100">
      <w:pPr>
        <w:pStyle w:val="BodyText"/>
      </w:pPr>
      <w:r w:rsidRPr="003B511C">
        <w:t>All work m</w:t>
      </w:r>
      <w:r w:rsidRPr="003B511C">
        <w:t>ust be carried out to comply with workplace procedures, according to state/territory health and safety regulations, legislation and standards that apply to the workplace.</w:t>
      </w:r>
    </w:p>
    <w:p w:rsidR="00000000" w:rsidRPr="003B511C" w:rsidP="00351100">
      <w:pPr>
        <w:pStyle w:val="BodyText"/>
      </w:pPr>
      <w:r w:rsidRPr="003B511C">
        <w:t>No licensing, legislative or certification requirements apply to this unit at the tim</w:t>
      </w:r>
      <w:r w:rsidRPr="003B511C">
        <w:t>e of publication.</w:t>
      </w:r>
    </w:p>
    <w:p w:rsidR="00000000" w:rsidRPr="003B511C" w:rsidP="003B511C">
      <w:pPr>
        <w:pStyle w:val="Heading1"/>
      </w:pPr>
      <w:bookmarkStart w:id="3" w:name="O_1048580"/>
      <w:bookmarkEnd w:id="3"/>
      <w:r w:rsidRPr="003B511C">
        <w:t>Pre-requisite Unit</w:t>
      </w:r>
    </w:p>
    <w:p w:rsidR="00000000" w:rsidRPr="003B511C" w:rsidP="00351100">
      <w:pPr>
        <w:pStyle w:val="BodyText"/>
      </w:pPr>
      <w:r w:rsidRPr="003B511C">
        <w:t>Nil</w:t>
      </w:r>
    </w:p>
    <w:p w:rsidR="00000000" w:rsidRPr="003B511C" w:rsidP="003B511C">
      <w:pPr>
        <w:pStyle w:val="Heading1"/>
      </w:pPr>
      <w:bookmarkStart w:id="4" w:name="O_1048582"/>
      <w:bookmarkEnd w:id="4"/>
      <w:r w:rsidRPr="003B511C">
        <w:t>Unit Sector</w:t>
      </w:r>
    </w:p>
    <w:p w:rsidR="00000000" w:rsidRPr="003B511C" w:rsidP="00351100">
      <w:pPr>
        <w:pStyle w:val="BodyText"/>
      </w:pPr>
      <w:r w:rsidRPr="003B511C">
        <w:t>Sawmilling and Processing (SAW)</w:t>
      </w:r>
    </w:p>
    <w:p w:rsidR="00000000" w:rsidRPr="003B511C" w:rsidP="003B511C">
      <w:pPr>
        <w:pStyle w:val="Heading1"/>
      </w:pPr>
      <w:bookmarkStart w:id="5" w:name="O_1048583"/>
      <w:bookmarkEnd w:id="5"/>
      <w:r w:rsidRPr="003B51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Bold"/>
              <w:rPr>
                <w:lang w:val="en-NZ"/>
              </w:rPr>
            </w:pPr>
            <w:r w:rsidRPr="003B51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Bold"/>
              <w:rPr>
                <w:lang w:val="en-NZ"/>
              </w:rPr>
            </w:pPr>
            <w:r w:rsidRPr="003B511C">
              <w:t>Performance Criteria</w:t>
            </w:r>
          </w:p>
        </w:tc>
      </w:tr>
      <w:tr w:rsidTr="00351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11C" w:rsidP="003B511C">
            <w:pPr>
              <w:pStyle w:val="BodyText"/>
            </w:pPr>
            <w:r w:rsidRPr="003B51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1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>1. Prepare for replacement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11C" w:rsidP="003B511C">
            <w:pPr>
              <w:pStyle w:val="BodyText"/>
            </w:pPr>
            <w:r w:rsidRPr="003B511C">
              <w:t>1.1 Review work order to determine job requirements and, where required, seek clarification from appropriate personnel</w:t>
            </w:r>
          </w:p>
          <w:p w:rsidR="00000000" w:rsidRPr="003B511C" w:rsidP="003B511C">
            <w:pPr>
              <w:pStyle w:val="BodyText"/>
            </w:pPr>
            <w:r w:rsidRPr="003B511C">
              <w:t>1.2 Review wo</w:t>
            </w:r>
            <w:r w:rsidRPr="003B511C">
              <w:t xml:space="preserve">rkplace health and safety procedures, including the use of personal protective equipment, equipment lock-out and safe manual </w:t>
            </w:r>
            <w:r w:rsidRPr="003B511C">
              <w:t>handling techniques</w:t>
            </w:r>
          </w:p>
          <w:p w:rsidR="00000000" w:rsidRPr="003B511C" w:rsidP="003B511C">
            <w:pPr>
              <w:pStyle w:val="BodyText"/>
            </w:pPr>
            <w:r w:rsidRPr="003B511C">
              <w:t>1.3 Identify, assess and take actions to mitigate risks and hazards associated with replacing tungsten tips</w:t>
            </w:r>
          </w:p>
          <w:p w:rsidR="00000000" w:rsidRPr="003B511C" w:rsidP="003B511C">
            <w:pPr>
              <w:pStyle w:val="BodyText"/>
            </w:pPr>
            <w:r w:rsidRPr="003B511C">
              <w:t>1.4</w:t>
            </w:r>
            <w:r w:rsidRPr="003B511C">
              <w:t xml:space="preserve"> Identify workplace environmental protection procedures for minimising and disposing of waste material, cleaning tools and equipment, and maximising energy efficiency</w:t>
            </w:r>
          </w:p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>1.5 Select appropriate tools and equipment, and check for operational effectiveness according to manufacturer recommendations</w:t>
            </w:r>
          </w:p>
        </w:tc>
      </w:tr>
      <w:tr w:rsidTr="00351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>2. Remove worn, damaged or broken tips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11C" w:rsidP="003B511C">
            <w:pPr>
              <w:pStyle w:val="BodyText"/>
            </w:pPr>
            <w:r w:rsidRPr="003B511C">
              <w:t>2.1 Remove and replace saw blade according to manufacturer instructions</w:t>
            </w:r>
          </w:p>
          <w:p w:rsidR="00000000" w:rsidRPr="003B511C" w:rsidP="003B511C">
            <w:pPr>
              <w:pStyle w:val="BodyText"/>
            </w:pPr>
            <w:r w:rsidRPr="003B511C">
              <w:t>2.2 Assess saw bla</w:t>
            </w:r>
            <w:r w:rsidRPr="003B511C">
              <w:t>de condition</w:t>
            </w:r>
          </w:p>
          <w:p w:rsidR="00000000" w:rsidRPr="003B511C" w:rsidP="003B511C">
            <w:pPr>
              <w:pStyle w:val="BodyText"/>
            </w:pPr>
            <w:r w:rsidRPr="003B511C">
              <w:t>2.3 Clean foreign matter from saw and check for defects</w:t>
            </w:r>
          </w:p>
          <w:p w:rsidR="00000000" w:rsidRPr="003B511C" w:rsidP="003B511C">
            <w:pPr>
              <w:pStyle w:val="BodyText"/>
            </w:pPr>
            <w:r w:rsidRPr="003B511C">
              <w:t xml:space="preserve">2.4 Identify and mark broken tips </w:t>
            </w:r>
          </w:p>
          <w:p w:rsidR="00000000" w:rsidRPr="003B511C" w:rsidP="003B511C">
            <w:pPr>
              <w:pStyle w:val="BodyText"/>
            </w:pPr>
            <w:r w:rsidRPr="003B511C">
              <w:t>2.5 Remove broken tips, minimising damage to the tooth seat, and dispose of according to environmental protection practices</w:t>
            </w:r>
          </w:p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>2.6 Repair tooth seats to sp</w:t>
            </w:r>
            <w:r w:rsidRPr="003B511C">
              <w:t>ecified tolerance and dimensions</w:t>
            </w:r>
          </w:p>
        </w:tc>
      </w:tr>
      <w:tr w:rsidTr="00351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 xml:space="preserve">3. Replace tips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11C" w:rsidP="003B511C">
            <w:pPr>
              <w:pStyle w:val="BodyText"/>
            </w:pPr>
            <w:r w:rsidRPr="003B511C">
              <w:t>3.1 Set up saw in brazing jig according to manufacturer instructions</w:t>
            </w:r>
          </w:p>
          <w:p w:rsidR="00000000" w:rsidRPr="003B511C" w:rsidP="003B511C">
            <w:pPr>
              <w:pStyle w:val="BodyText"/>
            </w:pPr>
            <w:r w:rsidRPr="003B511C">
              <w:t>3.2 Select brazing material and suitable technique for application and heat control</w:t>
            </w:r>
          </w:p>
          <w:p w:rsidR="00000000" w:rsidRPr="003B511C" w:rsidP="003B511C">
            <w:pPr>
              <w:pStyle w:val="BodyText"/>
            </w:pPr>
            <w:r w:rsidRPr="003B511C">
              <w:t>3.3 Select appropriate replacement tip and braze int</w:t>
            </w:r>
            <w:r w:rsidRPr="003B511C">
              <w:t>o position</w:t>
            </w:r>
          </w:p>
          <w:p w:rsidR="00000000" w:rsidRPr="003B511C" w:rsidP="003B511C">
            <w:pPr>
              <w:pStyle w:val="BodyText"/>
            </w:pPr>
            <w:r w:rsidRPr="003B511C">
              <w:t>3.4 Trial braze one tip, check tip is correctly positioned and the silver alloy has flowed evenly to both sides of the tip</w:t>
            </w:r>
          </w:p>
          <w:p w:rsidR="00000000" w:rsidRPr="003B511C" w:rsidP="003B511C">
            <w:pPr>
              <w:pStyle w:val="BodyText"/>
            </w:pPr>
            <w:r w:rsidRPr="003B511C">
              <w:t>3.5 Inspect and verify tip position, side clearance, and joint quality objectives have been achieved</w:t>
            </w:r>
          </w:p>
          <w:p w:rsidR="00000000" w:rsidRPr="003B511C" w:rsidP="003B511C">
            <w:pPr>
              <w:pStyle w:val="BodyText"/>
            </w:pPr>
            <w:r w:rsidRPr="003B511C">
              <w:t>3.6 Set manual or aut</w:t>
            </w:r>
            <w:r w:rsidRPr="003B511C">
              <w:t>omatic feeds according to number of tips to be brazed</w:t>
            </w:r>
          </w:p>
          <w:p w:rsidR="00000000" w:rsidRPr="003B511C" w:rsidP="003B511C">
            <w:pPr>
              <w:pStyle w:val="BodyText"/>
            </w:pPr>
            <w:r w:rsidRPr="003B511C">
              <w:t>3.7 Identify routine processing and equipment faults, and resolve or report to appropriate personnel</w:t>
            </w:r>
          </w:p>
        </w:tc>
      </w:tr>
    </w:tbl>
    <w:p w:rsidR="00000000" w:rsidRPr="003B511C" w:rsidP="003B511C">
      <w:pPr>
        <w:pStyle w:val="BodyText"/>
      </w:pPr>
    </w:p>
    <w:p w:rsidR="00000000" w:rsidRPr="003B511C" w:rsidP="003B511C">
      <w:pPr>
        <w:pStyle w:val="AllowPageBreak"/>
      </w:pPr>
    </w:p>
    <w:p w:rsidR="00000000" w:rsidRPr="003B511C" w:rsidP="003B511C">
      <w:pPr>
        <w:pStyle w:val="Heading1"/>
      </w:pPr>
      <w:bookmarkStart w:id="6" w:name="O_1048584"/>
      <w:bookmarkEnd w:id="6"/>
      <w:r w:rsidRPr="003B511C">
        <w:t>Foundation Skills</w:t>
      </w:r>
    </w:p>
    <w:p w:rsidR="00000000" w:rsidRPr="00351100" w:rsidP="00351100">
      <w:pPr>
        <w:pStyle w:val="BodyText"/>
        <w:rPr>
          <w:i/>
        </w:rPr>
      </w:pPr>
      <w:r w:rsidRPr="0035110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5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Bold"/>
              <w:rPr>
                <w:lang w:val="en-NZ"/>
              </w:rPr>
            </w:pPr>
            <w:r w:rsidRPr="003B51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Bold"/>
              <w:rPr>
                <w:lang w:val="en-NZ"/>
              </w:rPr>
            </w:pPr>
            <w:r w:rsidRPr="003B511C">
              <w:t>Description</w:t>
            </w:r>
          </w:p>
        </w:tc>
      </w:tr>
      <w:tr w:rsidTr="003B5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11C" w:rsidP="003B511C">
            <w:pPr>
              <w:pStyle w:val="ListBullet"/>
            </w:pPr>
            <w:r w:rsidRPr="003B511C">
              <w:t xml:space="preserve">Uses standard units of measurement </w:t>
            </w:r>
            <w:r w:rsidRPr="003B511C">
              <w:t>and symbols for temperature and volume</w:t>
            </w:r>
          </w:p>
          <w:p w:rsidR="00000000" w:rsidP="003B511C">
            <w:pPr>
              <w:pStyle w:val="ListBullet"/>
              <w:rPr>
                <w:lang w:val="en-NZ"/>
              </w:rPr>
            </w:pPr>
            <w:r w:rsidRPr="003B511C">
              <w:t>Uses basic arithmetic skills to determine amount of brazing material required when replacing tips</w:t>
            </w:r>
          </w:p>
        </w:tc>
      </w:tr>
      <w:tr w:rsidTr="003B5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ListBullet"/>
              <w:rPr>
                <w:lang w:val="en-NZ"/>
              </w:rPr>
            </w:pPr>
            <w:r w:rsidRPr="003B511C">
              <w:t>Understands main tasks, responsibilities and boundaries of own role</w:t>
            </w:r>
          </w:p>
        </w:tc>
      </w:tr>
      <w:tr w:rsidTr="003B5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ListBullet"/>
              <w:rPr>
                <w:lang w:val="en-NZ"/>
              </w:rPr>
            </w:pPr>
            <w:r w:rsidRPr="003B511C">
              <w:t>Uses modes of communication suitable to purpose to confirm and clarify understanding</w:t>
            </w:r>
          </w:p>
        </w:tc>
      </w:tr>
      <w:tr w:rsidTr="003B5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11C" w:rsidP="003B511C">
            <w:pPr>
              <w:pStyle w:val="ListBullet"/>
            </w:pPr>
            <w:r w:rsidRPr="003B511C">
              <w:t>Recognises and responds to routine problems</w:t>
            </w:r>
          </w:p>
        </w:tc>
      </w:tr>
    </w:tbl>
    <w:p w:rsidR="00000000" w:rsidRPr="003B511C" w:rsidP="003B511C">
      <w:pPr>
        <w:pStyle w:val="BodyText"/>
      </w:pPr>
    </w:p>
    <w:p w:rsidR="00000000" w:rsidRPr="003B511C" w:rsidP="003B511C">
      <w:pPr>
        <w:pStyle w:val="AllowPageBreak"/>
      </w:pPr>
    </w:p>
    <w:p w:rsidR="00000000" w:rsidRPr="003B511C" w:rsidP="003B511C">
      <w:pPr>
        <w:pStyle w:val="Heading1"/>
      </w:pPr>
      <w:bookmarkStart w:id="7" w:name="O_1048586"/>
      <w:bookmarkEnd w:id="7"/>
      <w:r w:rsidRPr="003B51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B5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Bold"/>
              <w:rPr>
                <w:lang w:val="en-NZ"/>
              </w:rPr>
            </w:pPr>
            <w:r w:rsidRPr="003B511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Bold"/>
              <w:rPr>
                <w:lang w:val="en-NZ"/>
              </w:rPr>
            </w:pPr>
            <w:r w:rsidRPr="003B511C">
              <w:t>Code and title previous versi</w:t>
            </w:r>
            <w:r w:rsidRPr="003B511C">
              <w:t>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Bold"/>
              <w:rPr>
                <w:lang w:val="en-NZ"/>
              </w:rPr>
            </w:pPr>
            <w:r w:rsidRPr="003B511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Bold"/>
              <w:rPr>
                <w:lang w:val="en-NZ"/>
              </w:rPr>
            </w:pPr>
            <w:r w:rsidRPr="003B511C">
              <w:t>Equivalence status</w:t>
            </w:r>
          </w:p>
        </w:tc>
      </w:tr>
      <w:tr w:rsidTr="003B5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>FWPSAW3247 Replace tungsten tips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>FWPSAW3218 Replace tungsten tips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1C">
            <w:pPr>
              <w:pStyle w:val="BodyText"/>
              <w:rPr>
                <w:lang w:val="en-NZ"/>
              </w:rPr>
            </w:pPr>
            <w:r w:rsidRPr="003B511C">
              <w:t>Renamed element; updated performance criteria; revised performance evidence for clarity; updated knowledge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11C" w:rsidP="003B511C">
            <w:pPr>
              <w:pStyle w:val="BodyText"/>
            </w:pPr>
            <w:r w:rsidRPr="003B511C">
              <w:t>Equivalent unit</w:t>
            </w:r>
          </w:p>
          <w:p w:rsidR="00000000" w:rsidRPr="003B511C" w:rsidP="003B511C">
            <w:pPr>
              <w:pStyle w:val="BodyText"/>
            </w:pPr>
            <w:r w:rsidRPr="003B511C">
              <w:tab/>
            </w:r>
          </w:p>
        </w:tc>
      </w:tr>
    </w:tbl>
    <w:p w:rsidR="00000000" w:rsidRPr="003B511C" w:rsidP="003B511C">
      <w:pPr>
        <w:pStyle w:val="BodyText"/>
      </w:pPr>
    </w:p>
    <w:p w:rsidR="00000000" w:rsidRPr="003B511C" w:rsidP="003B511C">
      <w:pPr>
        <w:pStyle w:val="AllowPageBreak"/>
      </w:pPr>
    </w:p>
    <w:p w:rsidR="00000000" w:rsidRPr="003B511C" w:rsidP="003B511C">
      <w:pPr>
        <w:pStyle w:val="Heading1"/>
      </w:pPr>
      <w:bookmarkStart w:id="8" w:name="O_1048593"/>
      <w:bookmarkEnd w:id="8"/>
      <w:r w:rsidRPr="003B511C">
        <w:t>Links</w:t>
      </w:r>
    </w:p>
    <w:p w:rsidR="00000000" w:rsidRPr="003B511C" w:rsidP="00351100">
      <w:pPr>
        <w:pStyle w:val="BodyText"/>
      </w:pPr>
      <w:r w:rsidRPr="003B51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A663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B511C" w:rsidP="003B511C"/>
    <w:sectPr w:rsidSect="003B5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1C" w:rsidRPr="00351100" w:rsidP="00351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00" w:rsidP="003B5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1100" w:rsidP="003B5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1100" w:rsidP="003B5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11C" w:rsidRPr="00351100" w:rsidP="00351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00" w:rsidRPr="002D2AF8" w:rsidP="003B5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FWPSAW3247 Replace tungsten tips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51100" w:rsidP="003B5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F29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EEC1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11C"/>
  </w:style>
  <w:style w:type="character" w:customStyle="1" w:styleId="Heading1Char">
    <w:name w:val="Heading 1 Char"/>
    <w:basedOn w:val="DefaultParagraphFont"/>
    <w:link w:val="Heading1"/>
    <w:rsid w:val="003B5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11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B511C"/>
    <w:rPr>
      <w:i/>
    </w:rPr>
  </w:style>
  <w:style w:type="paragraph" w:customStyle="1" w:styleId="SuperHeading">
    <w:name w:val="SuperHeading"/>
    <w:basedOn w:val="Normal"/>
    <w:rsid w:val="003B5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511C"/>
    <w:rPr>
      <w:b/>
    </w:rPr>
  </w:style>
  <w:style w:type="character" w:customStyle="1" w:styleId="Heading2Char">
    <w:name w:val="Heading 2 Char"/>
    <w:basedOn w:val="DefaultParagraphFont"/>
    <w:link w:val="Heading2"/>
    <w:rsid w:val="003B5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511C"/>
    <w:rPr>
      <w:b/>
      <w:spacing w:val="0"/>
    </w:rPr>
  </w:style>
  <w:style w:type="paragraph" w:customStyle="1" w:styleId="SuperTitle">
    <w:name w:val="SuperTitle"/>
    <w:basedOn w:val="Title"/>
    <w:rsid w:val="003B5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51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5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1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5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11C"/>
  </w:style>
  <w:style w:type="paragraph" w:styleId="TableofFigures">
    <w:name w:val="table of figures"/>
    <w:basedOn w:val="Normal"/>
    <w:next w:val="Normal"/>
    <w:semiHidden/>
    <w:rsid w:val="003B5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1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511C"/>
    <w:rPr>
      <w:rFonts w:ascii="Wingdings" w:hAnsi="Wingdings"/>
    </w:rPr>
  </w:style>
  <w:style w:type="paragraph" w:customStyle="1" w:styleId="TableHeading">
    <w:name w:val="Table Heading"/>
    <w:basedOn w:val="HeadingBase"/>
    <w:rsid w:val="003B5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11C"/>
    <w:rPr>
      <w:color w:val="0033CC"/>
      <w:u w:val="none"/>
    </w:rPr>
  </w:style>
  <w:style w:type="paragraph" w:customStyle="1" w:styleId="BodyTextRight">
    <w:name w:val="Body Text Right"/>
    <w:basedOn w:val="BodyText"/>
    <w:rsid w:val="003B5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1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11C"/>
    <w:rPr>
      <w:sz w:val="32"/>
    </w:rPr>
  </w:style>
  <w:style w:type="paragraph" w:customStyle="1" w:styleId="HeadingProcedure">
    <w:name w:val="Heading Procedure"/>
    <w:basedOn w:val="HeadingBase"/>
    <w:next w:val="Normal"/>
    <w:rsid w:val="003B5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11C"/>
    <w:pPr>
      <w:spacing w:before="60" w:after="60"/>
    </w:pPr>
  </w:style>
  <w:style w:type="paragraph" w:styleId="ListContinue">
    <w:name w:val="List Continue"/>
    <w:basedOn w:val="List"/>
    <w:rsid w:val="003B511C"/>
    <w:pPr>
      <w:ind w:firstLine="0"/>
    </w:pPr>
  </w:style>
  <w:style w:type="paragraph" w:customStyle="1" w:styleId="ListNote">
    <w:name w:val="List Note"/>
    <w:basedOn w:val="List"/>
    <w:rsid w:val="003B5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11C"/>
    <w:rPr>
      <w:rFonts w:ascii="Courier New" w:hAnsi="Courier New"/>
    </w:rPr>
  </w:style>
  <w:style w:type="paragraph" w:customStyle="1" w:styleId="NoteBullet">
    <w:name w:val="Note Bullet"/>
    <w:basedOn w:val="Note"/>
    <w:rsid w:val="003B5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1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5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11C"/>
    <w:rPr>
      <w:b/>
      <w:smallCaps/>
    </w:rPr>
  </w:style>
  <w:style w:type="paragraph" w:customStyle="1" w:styleId="TableListNumber">
    <w:name w:val="Table List Number"/>
    <w:basedOn w:val="ListNumber"/>
    <w:rsid w:val="003B5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11C"/>
    <w:pPr>
      <w:numPr>
        <w:numId w:val="8"/>
      </w:numPr>
    </w:pPr>
  </w:style>
  <w:style w:type="paragraph" w:customStyle="1" w:styleId="ListAlpha2">
    <w:name w:val="List Alpha 2"/>
    <w:basedOn w:val="List2"/>
    <w:rsid w:val="003B511C"/>
    <w:pPr>
      <w:numPr>
        <w:numId w:val="7"/>
      </w:numPr>
    </w:pPr>
  </w:style>
  <w:style w:type="paragraph" w:styleId="List2">
    <w:name w:val="List 2"/>
    <w:basedOn w:val="BodyText"/>
    <w:rsid w:val="003B5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1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1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511C"/>
    <w:pPr>
      <w:numPr>
        <w:numId w:val="3"/>
      </w:numPr>
    </w:pPr>
  </w:style>
  <w:style w:type="paragraph" w:styleId="ListContinue2">
    <w:name w:val="List Continue 2"/>
    <w:basedOn w:val="List2"/>
    <w:rsid w:val="003B511C"/>
    <w:pPr>
      <w:ind w:firstLine="0"/>
    </w:pPr>
  </w:style>
  <w:style w:type="paragraph" w:styleId="ListContinue3">
    <w:name w:val="List Continue 3"/>
    <w:basedOn w:val="List3"/>
    <w:rsid w:val="003B511C"/>
    <w:pPr>
      <w:ind w:left="1021" w:firstLine="0"/>
    </w:pPr>
  </w:style>
  <w:style w:type="paragraph" w:styleId="ListContinue4">
    <w:name w:val="List Continue 4"/>
    <w:basedOn w:val="List4"/>
    <w:rsid w:val="003B511C"/>
    <w:pPr>
      <w:ind w:firstLine="0"/>
    </w:pPr>
  </w:style>
  <w:style w:type="paragraph" w:styleId="ListContinue5">
    <w:name w:val="List Continue 5"/>
    <w:basedOn w:val="List5"/>
    <w:rsid w:val="003B511C"/>
    <w:pPr>
      <w:ind w:firstLine="0"/>
    </w:pPr>
  </w:style>
  <w:style w:type="paragraph" w:styleId="ListNumber3">
    <w:name w:val="List Number 3"/>
    <w:basedOn w:val="List3"/>
    <w:rsid w:val="003B511C"/>
    <w:pPr>
      <w:numPr>
        <w:numId w:val="4"/>
      </w:numPr>
    </w:pPr>
  </w:style>
  <w:style w:type="paragraph" w:styleId="ListNumber4">
    <w:name w:val="List Number 4"/>
    <w:basedOn w:val="List4"/>
    <w:rsid w:val="003B511C"/>
    <w:pPr>
      <w:numPr>
        <w:numId w:val="5"/>
      </w:numPr>
    </w:pPr>
  </w:style>
  <w:style w:type="paragraph" w:styleId="ListNumber5">
    <w:name w:val="List Number 5"/>
    <w:basedOn w:val="List5"/>
    <w:rsid w:val="003B511C"/>
    <w:pPr>
      <w:numPr>
        <w:numId w:val="6"/>
      </w:numPr>
    </w:pPr>
  </w:style>
  <w:style w:type="paragraph" w:styleId="BlockText">
    <w:name w:val="Block Text"/>
    <w:basedOn w:val="Normal"/>
    <w:rsid w:val="003B5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11C"/>
    <w:rPr>
      <w:sz w:val="16"/>
      <w:vertAlign w:val="superscript"/>
    </w:rPr>
  </w:style>
  <w:style w:type="character" w:customStyle="1" w:styleId="Symbols">
    <w:name w:val="Symbols"/>
    <w:basedOn w:val="DefaultParagraphFont"/>
    <w:rsid w:val="003B511C"/>
    <w:rPr>
      <w:rFonts w:ascii="Symbol" w:hAnsi="Symbol"/>
    </w:rPr>
  </w:style>
  <w:style w:type="character" w:customStyle="1" w:styleId="MenuOptions">
    <w:name w:val="Menu Options"/>
    <w:basedOn w:val="DefaultParagraphFont"/>
    <w:rsid w:val="003B5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11C"/>
    <w:rPr>
      <w:b/>
    </w:rPr>
  </w:style>
  <w:style w:type="character" w:customStyle="1" w:styleId="Underlined">
    <w:name w:val="Underlined"/>
    <w:basedOn w:val="DefaultParagraphFont"/>
    <w:rsid w:val="003B511C"/>
    <w:rPr>
      <w:u w:val="single"/>
    </w:rPr>
  </w:style>
  <w:style w:type="paragraph" w:customStyle="1" w:styleId="TableBodyTextRight">
    <w:name w:val="Table Body Text Right"/>
    <w:basedOn w:val="TableBodyText"/>
    <w:rsid w:val="003B5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11C"/>
    <w:rPr>
      <w:sz w:val="18"/>
    </w:rPr>
  </w:style>
  <w:style w:type="paragraph" w:customStyle="1" w:styleId="BodySmallRight">
    <w:name w:val="Body Small Right"/>
    <w:basedOn w:val="BodyTextRight"/>
    <w:rsid w:val="003B511C"/>
    <w:rPr>
      <w:sz w:val="18"/>
      <w:szCs w:val="18"/>
    </w:rPr>
  </w:style>
  <w:style w:type="paragraph" w:customStyle="1" w:styleId="MarginEdition">
    <w:name w:val="Margin Edition"/>
    <w:basedOn w:val="MarginNote"/>
    <w:rsid w:val="003B5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11C"/>
    <w:rPr>
      <w:sz w:val="2"/>
      <w:szCs w:val="2"/>
    </w:rPr>
  </w:style>
  <w:style w:type="character" w:customStyle="1" w:styleId="Small">
    <w:name w:val="Small"/>
    <w:basedOn w:val="DefaultParagraphFont"/>
    <w:rsid w:val="003B511C"/>
    <w:rPr>
      <w:sz w:val="16"/>
    </w:rPr>
  </w:style>
  <w:style w:type="paragraph" w:customStyle="1" w:styleId="WideTable">
    <w:name w:val="Wide Table"/>
    <w:basedOn w:val="Normal"/>
    <w:rsid w:val="003B5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11C"/>
  </w:style>
  <w:style w:type="paragraph" w:styleId="Quote">
    <w:name w:val="Quote"/>
    <w:basedOn w:val="Heading1"/>
    <w:link w:val="QuoteChar"/>
    <w:qFormat/>
    <w:rsid w:val="003B5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11C"/>
    <w:pPr>
      <w:pageBreakBefore/>
    </w:pPr>
  </w:style>
  <w:style w:type="paragraph" w:customStyle="1" w:styleId="Border">
    <w:name w:val="Border"/>
    <w:basedOn w:val="Normal"/>
    <w:qFormat/>
    <w:rsid w:val="003B5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11C"/>
    <w:rPr>
      <w:u w:val="single"/>
    </w:rPr>
  </w:style>
  <w:style w:type="character" w:customStyle="1" w:styleId="BoldandItalics">
    <w:name w:val="Bold and Italics"/>
    <w:qFormat/>
    <w:rsid w:val="003B511C"/>
    <w:rPr>
      <w:b/>
      <w:i/>
      <w:u w:val="none"/>
    </w:rPr>
  </w:style>
  <w:style w:type="paragraph" w:styleId="BalloonText">
    <w:name w:val="Balloon Text"/>
    <w:basedOn w:val="Normal"/>
    <w:link w:val="BalloonTextChar"/>
    <w:rsid w:val="003B5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1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1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3630</Characters>
  <Application>Microsoft Office Word</Application>
  <DocSecurity>0</DocSecurity>
  <Lines>129</Lines>
  <Paragraphs>81</Paragraphs>
  <ScaleCrop>false</ScaleCrop>
  <Company>Author-it Software Corporation Ltd.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FWPSAW3247 Replace tungsten tips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2024-04-26T01:23:00Z</dcterms:created>
  <dcterms:modified xsi:type="dcterms:W3CDTF">2024-04-26T01:23:00Z</dcterms:modified>
</cp:coreProperties>
</file>