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031E" w:rsidP="003703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FWPSAW3246 Hard face saw teeth</w:t>
      </w:r>
      <w:r>
        <w:fldChar w:fldCharType="end"/>
      </w:r>
    </w:p>
    <w:p w:rsidR="0037031E" w:rsidP="0037031E">
      <w:pPr>
        <w:pStyle w:val="Version"/>
        <w:sectPr w:rsidSect="00F420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205A" w:rsidP="00F4205A">
      <w:pPr>
        <w:pStyle w:val="SuperHeading"/>
      </w:pPr>
      <w:r w:rsidRPr="00F4205A">
        <w:t>FWPSAW3246 Hard face saw teeth</w:t>
      </w:r>
    </w:p>
    <w:p w:rsidR="00000000" w:rsidRPr="00F4205A" w:rsidP="00F4205A">
      <w:pPr>
        <w:pStyle w:val="Heading1"/>
      </w:pPr>
      <w:bookmarkStart w:id="1" w:name="O_1048559"/>
      <w:bookmarkEnd w:id="1"/>
      <w:r w:rsidRPr="00F4205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420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05A">
            <w:pPr>
              <w:pStyle w:val="BodyTextBold"/>
              <w:rPr>
                <w:lang w:val="en-NZ"/>
              </w:rPr>
            </w:pPr>
            <w:r w:rsidRPr="00F4205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05A">
            <w:pPr>
              <w:pStyle w:val="BodyTextBold"/>
              <w:rPr>
                <w:lang w:val="en-NZ"/>
              </w:rPr>
            </w:pPr>
            <w:r w:rsidRPr="00F4205A">
              <w:t>Comments</w:t>
            </w:r>
          </w:p>
        </w:tc>
      </w:tr>
      <w:tr w:rsidTr="00F420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05A">
            <w:pPr>
              <w:pStyle w:val="BodyText"/>
              <w:rPr>
                <w:lang w:val="en-NZ"/>
              </w:rPr>
            </w:pPr>
            <w:r w:rsidRPr="00F4205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05A" w:rsidP="00F4205A">
            <w:pPr>
              <w:pStyle w:val="BodyText"/>
            </w:pPr>
            <w:r w:rsidRPr="00F4205A">
              <w:t>This version released with FWP Forest and Wood Products Training Package Version 5.0.</w:t>
            </w:r>
          </w:p>
        </w:tc>
      </w:tr>
    </w:tbl>
    <w:p w:rsidR="00000000" w:rsidRPr="00F4205A" w:rsidP="00F4205A">
      <w:pPr>
        <w:pStyle w:val="BodyText"/>
      </w:pPr>
    </w:p>
    <w:p w:rsidR="00000000" w:rsidRPr="00F4205A" w:rsidP="00F4205A">
      <w:pPr>
        <w:pStyle w:val="AllowPageBreak"/>
      </w:pPr>
    </w:p>
    <w:p w:rsidR="00000000" w:rsidRPr="00F4205A" w:rsidP="00F4205A">
      <w:pPr>
        <w:pStyle w:val="Heading1"/>
      </w:pPr>
      <w:bookmarkStart w:id="2" w:name="O_1048560"/>
      <w:bookmarkEnd w:id="2"/>
      <w:r w:rsidRPr="00F4205A">
        <w:t>Application</w:t>
      </w:r>
    </w:p>
    <w:p w:rsidR="00000000" w:rsidRPr="00F4205A" w:rsidP="0037031E">
      <w:pPr>
        <w:pStyle w:val="BodyText"/>
      </w:pPr>
      <w:r w:rsidRPr="00F4205A">
        <w:t>This unit of competency describes the skills and knowledge required to set the hard face</w:t>
      </w:r>
      <w:r w:rsidRPr="00F4205A">
        <w:t xml:space="preserve"> machine and hard face the teeth of band, circular and gang saw blades. </w:t>
      </w:r>
    </w:p>
    <w:p w:rsidR="00000000" w:rsidRPr="00F4205A" w:rsidP="0037031E">
      <w:pPr>
        <w:pStyle w:val="BodyText"/>
      </w:pPr>
      <w:r w:rsidRPr="00F4205A">
        <w:t>The unit applies to individuals who hard face saw teeth in a forest and forest product factory setting.</w:t>
      </w:r>
    </w:p>
    <w:p w:rsidR="00000000" w:rsidRPr="00F4205A" w:rsidP="0037031E">
      <w:pPr>
        <w:pStyle w:val="BodyText"/>
      </w:pPr>
      <w:r w:rsidRPr="00F4205A">
        <w:t>No licensing, legislative or certification requirements apply to this unit at t</w:t>
      </w:r>
      <w:r w:rsidRPr="00F4205A">
        <w:t>he time of publication.</w:t>
      </w:r>
    </w:p>
    <w:p w:rsidR="00000000" w:rsidRPr="00F4205A" w:rsidP="00F4205A">
      <w:pPr>
        <w:pStyle w:val="Heading1"/>
      </w:pPr>
      <w:bookmarkStart w:id="3" w:name="O_1048561"/>
      <w:bookmarkEnd w:id="3"/>
      <w:r w:rsidRPr="00F4205A">
        <w:t>Pre-requisite Unit</w:t>
      </w:r>
    </w:p>
    <w:p w:rsidR="00000000" w:rsidRPr="00F4205A" w:rsidP="0037031E">
      <w:pPr>
        <w:pStyle w:val="BodyText"/>
      </w:pPr>
      <w:r w:rsidRPr="00F4205A">
        <w:t>Nil</w:t>
      </w:r>
    </w:p>
    <w:p w:rsidR="00000000" w:rsidRPr="00F4205A" w:rsidP="00F4205A">
      <w:pPr>
        <w:pStyle w:val="Heading1"/>
      </w:pPr>
      <w:bookmarkStart w:id="4" w:name="O_1048563"/>
      <w:bookmarkEnd w:id="4"/>
      <w:r w:rsidRPr="00F4205A">
        <w:t>Unit Sector</w:t>
      </w:r>
    </w:p>
    <w:p w:rsidR="00000000" w:rsidRPr="00F4205A" w:rsidP="0037031E">
      <w:pPr>
        <w:pStyle w:val="BodyText"/>
      </w:pPr>
      <w:r w:rsidRPr="00F4205A">
        <w:t>Sawmilling and Processing (SAW)</w:t>
      </w:r>
    </w:p>
    <w:p w:rsidR="00000000" w:rsidRPr="00F4205A" w:rsidP="00F4205A">
      <w:pPr>
        <w:pStyle w:val="Heading1"/>
      </w:pPr>
      <w:bookmarkStart w:id="5" w:name="O_1048564"/>
      <w:bookmarkEnd w:id="5"/>
      <w:r w:rsidRPr="00F4205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03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05A">
            <w:pPr>
              <w:pStyle w:val="BodyTextBold"/>
              <w:rPr>
                <w:lang w:val="en-NZ"/>
              </w:rPr>
            </w:pPr>
            <w:r w:rsidRPr="00F4205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05A">
            <w:pPr>
              <w:pStyle w:val="BodyTextBold"/>
              <w:rPr>
                <w:lang w:val="en-NZ"/>
              </w:rPr>
            </w:pPr>
            <w:r w:rsidRPr="00F4205A">
              <w:t>Performance Criteria</w:t>
            </w:r>
          </w:p>
        </w:tc>
      </w:tr>
      <w:tr w:rsidTr="003703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05A" w:rsidP="00F4205A">
            <w:pPr>
              <w:pStyle w:val="BodyText"/>
            </w:pPr>
            <w:r w:rsidRPr="00F4205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05A">
            <w:pPr>
              <w:pStyle w:val="BodyText"/>
              <w:rPr>
                <w:lang w:val="en-NZ"/>
              </w:rPr>
            </w:pPr>
            <w:r w:rsidRPr="00F420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03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05A">
            <w:pPr>
              <w:pStyle w:val="BodyText"/>
              <w:rPr>
                <w:lang w:val="en-NZ"/>
              </w:rPr>
            </w:pPr>
            <w:r w:rsidRPr="00F4205A">
              <w:t>1. Prepare to hard face saw teeth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05A" w:rsidP="00F4205A">
            <w:pPr>
              <w:pStyle w:val="BodyText"/>
            </w:pPr>
            <w:r w:rsidRPr="00F4205A">
              <w:t>1.1 Review work order to determine job requirements and, where required, seek clarification from appropriate personnel</w:t>
            </w:r>
          </w:p>
          <w:p w:rsidR="00000000" w:rsidRPr="00F4205A" w:rsidP="00F4205A">
            <w:pPr>
              <w:pStyle w:val="BodyText"/>
            </w:pPr>
            <w:r w:rsidRPr="00F4205A">
              <w:t>1.2 Re</w:t>
            </w:r>
            <w:r w:rsidRPr="00F4205A">
              <w:t>view workplace health and safety procedures, including the use of personal protective equipment, equipment lock-out and safe manual handling techniques</w:t>
            </w:r>
          </w:p>
          <w:p w:rsidR="00000000" w:rsidRPr="00F4205A" w:rsidP="00F4205A">
            <w:pPr>
              <w:pStyle w:val="BodyText"/>
            </w:pPr>
            <w:r w:rsidRPr="00F4205A">
              <w:t>1.3 Identify, assess and take actions to mitigate risks and hazards associated with hard facing saw teet</w:t>
            </w:r>
            <w:r w:rsidRPr="00F4205A">
              <w:t>h</w:t>
            </w:r>
          </w:p>
          <w:p w:rsidR="00000000" w:rsidRPr="00F4205A" w:rsidP="00F4205A">
            <w:pPr>
              <w:pStyle w:val="BodyText"/>
            </w:pPr>
            <w:r w:rsidRPr="00F4205A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F4205A" w:rsidP="00F4205A">
            <w:pPr>
              <w:pStyle w:val="BodyText"/>
            </w:pPr>
            <w:r w:rsidRPr="00F4205A">
              <w:t>1.5 Select appropriate tools and equipment for hard facing, and check for operationa</w:t>
            </w:r>
            <w:r w:rsidRPr="00F4205A">
              <w:t>l effectiveness according to manufacturer recommendations</w:t>
            </w:r>
          </w:p>
          <w:p w:rsidR="00000000" w:rsidP="00F4205A">
            <w:pPr>
              <w:pStyle w:val="BodyText"/>
              <w:rPr>
                <w:lang w:val="en-NZ"/>
              </w:rPr>
            </w:pPr>
            <w:r w:rsidRPr="00F4205A">
              <w:t>1.6 Plan hard facing process according to work order</w:t>
            </w:r>
          </w:p>
        </w:tc>
      </w:tr>
      <w:tr w:rsidTr="003703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05A">
            <w:pPr>
              <w:pStyle w:val="BodyText"/>
              <w:rPr>
                <w:lang w:val="en-NZ"/>
              </w:rPr>
            </w:pPr>
            <w:r w:rsidRPr="00F4205A">
              <w:t xml:space="preserve">2. Hard face saw teeth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05A" w:rsidP="00F4205A">
            <w:pPr>
              <w:pStyle w:val="BodyText"/>
            </w:pPr>
            <w:r w:rsidRPr="00F4205A">
              <w:t>2.1 Remove and replace saw blade according to manufacturer instructions</w:t>
            </w:r>
          </w:p>
          <w:p w:rsidR="00000000" w:rsidRPr="00F4205A" w:rsidP="00F4205A">
            <w:pPr>
              <w:pStyle w:val="BodyText"/>
            </w:pPr>
            <w:r w:rsidRPr="00F4205A">
              <w:t>2.2 Assess condition of saw blade</w:t>
            </w:r>
          </w:p>
          <w:p w:rsidR="00000000" w:rsidRPr="00F4205A" w:rsidP="00F4205A">
            <w:pPr>
              <w:pStyle w:val="BodyText"/>
            </w:pPr>
            <w:r w:rsidRPr="00F4205A">
              <w:t>2.3 Select material stock and set up in machine according to manufacturer recommendations</w:t>
            </w:r>
          </w:p>
          <w:p w:rsidR="00000000" w:rsidRPr="00F4205A" w:rsidP="00F4205A">
            <w:pPr>
              <w:pStyle w:val="BodyText"/>
            </w:pPr>
            <w:r w:rsidRPr="00F4205A">
              <w:t>2.4 Make adjustments to machine variables to suit saw and material</w:t>
            </w:r>
          </w:p>
          <w:p w:rsidR="00000000" w:rsidRPr="00F4205A" w:rsidP="00F4205A">
            <w:pPr>
              <w:pStyle w:val="BodyText"/>
            </w:pPr>
            <w:r w:rsidRPr="00F4205A">
              <w:t>2.5 Align individual teeth to machine tip to ensure hard facing is applied to cutting surfaces</w:t>
            </w:r>
          </w:p>
          <w:p w:rsidR="00000000" w:rsidRPr="00F4205A" w:rsidP="00F4205A">
            <w:pPr>
              <w:pStyle w:val="BodyText"/>
            </w:pPr>
            <w:r w:rsidRPr="00F4205A">
              <w:t xml:space="preserve">2.6 </w:t>
            </w:r>
            <w:r w:rsidRPr="00F4205A">
              <w:t>Operate and adjust machine for variables to ensure material cohesion</w:t>
            </w:r>
          </w:p>
          <w:p w:rsidR="00000000" w:rsidRPr="00F4205A" w:rsidP="00F4205A">
            <w:pPr>
              <w:pStyle w:val="BodyText"/>
            </w:pPr>
            <w:r w:rsidRPr="00F4205A">
              <w:t>2.7 Assess completed facing against specifications</w:t>
            </w:r>
          </w:p>
          <w:p w:rsidR="00000000" w:rsidRPr="00F4205A" w:rsidP="00F4205A">
            <w:pPr>
              <w:pStyle w:val="BodyText"/>
            </w:pPr>
            <w:r w:rsidRPr="00F4205A">
              <w:t>2.8 Identify routine processing and equipment faults, and resolve or report to appropriate personnel</w:t>
            </w:r>
          </w:p>
        </w:tc>
      </w:tr>
    </w:tbl>
    <w:p w:rsidR="00000000" w:rsidRPr="00F4205A" w:rsidP="00F4205A">
      <w:pPr>
        <w:pStyle w:val="BodyText"/>
      </w:pPr>
    </w:p>
    <w:p w:rsidR="00000000" w:rsidRPr="00F4205A" w:rsidP="00F4205A">
      <w:pPr>
        <w:pStyle w:val="AllowPageBreak"/>
      </w:pPr>
    </w:p>
    <w:p w:rsidR="00000000" w:rsidRPr="00F4205A" w:rsidP="00F4205A">
      <w:pPr>
        <w:pStyle w:val="Heading1"/>
      </w:pPr>
      <w:bookmarkStart w:id="6" w:name="O_1048565"/>
      <w:bookmarkEnd w:id="6"/>
      <w:r w:rsidRPr="00F4205A">
        <w:t>Foundation Ski</w:t>
      </w:r>
      <w:r w:rsidRPr="00F4205A">
        <w:t>lls</w:t>
      </w:r>
    </w:p>
    <w:p w:rsidR="00000000" w:rsidRPr="0037031E" w:rsidP="0037031E">
      <w:pPr>
        <w:pStyle w:val="BodyText"/>
        <w:rPr>
          <w:i/>
        </w:rPr>
      </w:pPr>
      <w:r w:rsidRPr="0037031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20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05A">
            <w:pPr>
              <w:pStyle w:val="BodyTextBold"/>
              <w:rPr>
                <w:lang w:val="en-NZ"/>
              </w:rPr>
            </w:pPr>
            <w:r w:rsidRPr="00F4205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05A">
            <w:pPr>
              <w:pStyle w:val="BodyTextBold"/>
              <w:rPr>
                <w:lang w:val="en-NZ"/>
              </w:rPr>
            </w:pPr>
            <w:r w:rsidRPr="00F4205A">
              <w:t>Description</w:t>
            </w:r>
          </w:p>
        </w:tc>
      </w:tr>
      <w:tr w:rsidTr="00F420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05A">
            <w:pPr>
              <w:pStyle w:val="BodyText"/>
              <w:rPr>
                <w:lang w:val="en-NZ"/>
              </w:rPr>
            </w:pPr>
            <w:r w:rsidRPr="00F4205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05A">
            <w:pPr>
              <w:pStyle w:val="ListBullet"/>
              <w:rPr>
                <w:lang w:val="en-NZ"/>
              </w:rPr>
            </w:pPr>
            <w:r w:rsidRPr="00F4205A">
              <w:t xml:space="preserve">Extracts key information from operational manuals to determine safe operating procedures for equipment </w:t>
            </w:r>
          </w:p>
        </w:tc>
      </w:tr>
      <w:tr w:rsidTr="00F420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05A">
            <w:pPr>
              <w:pStyle w:val="BodyText"/>
              <w:rPr>
                <w:lang w:val="en-NZ"/>
              </w:rPr>
            </w:pPr>
            <w:r w:rsidRPr="00F4205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05A">
            <w:pPr>
              <w:pStyle w:val="ListBullet"/>
              <w:rPr>
                <w:lang w:val="en-NZ"/>
              </w:rPr>
            </w:pPr>
            <w:r w:rsidRPr="00F4205A">
              <w:t>Prepares routine written reports using required format, language and structure</w:t>
            </w:r>
          </w:p>
        </w:tc>
      </w:tr>
      <w:tr w:rsidTr="00F420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05A">
            <w:pPr>
              <w:pStyle w:val="BodyText"/>
              <w:rPr>
                <w:lang w:val="en-NZ"/>
              </w:rPr>
            </w:pPr>
            <w:r w:rsidRPr="00F4205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05A">
            <w:pPr>
              <w:pStyle w:val="ListBullet"/>
              <w:rPr>
                <w:lang w:val="en-NZ"/>
              </w:rPr>
            </w:pPr>
            <w:r w:rsidRPr="00F4205A">
              <w:t>Employs active listening and questioning t</w:t>
            </w:r>
            <w:r w:rsidRPr="00F4205A">
              <w:t>o clarify content of work orders</w:t>
            </w:r>
          </w:p>
        </w:tc>
      </w:tr>
      <w:tr w:rsidTr="00F420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05A">
            <w:pPr>
              <w:pStyle w:val="BodyText"/>
              <w:rPr>
                <w:lang w:val="en-NZ"/>
              </w:rPr>
            </w:pPr>
            <w:r w:rsidRPr="00F4205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05A">
            <w:pPr>
              <w:pStyle w:val="ListBullet"/>
              <w:rPr>
                <w:lang w:val="en-NZ"/>
              </w:rPr>
            </w:pPr>
            <w:r w:rsidRPr="00F4205A">
              <w:t>Uses standard units of measurement and symbols for temperature, measurement, pressure, current, voltage and time</w:t>
            </w:r>
          </w:p>
        </w:tc>
      </w:tr>
      <w:tr w:rsidTr="00F420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05A">
            <w:pPr>
              <w:pStyle w:val="BodyText"/>
              <w:rPr>
                <w:lang w:val="en-NZ"/>
              </w:rPr>
            </w:pPr>
            <w:r w:rsidRPr="00F4205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05A">
            <w:pPr>
              <w:pStyle w:val="ListBullet"/>
              <w:rPr>
                <w:lang w:val="en-NZ"/>
              </w:rPr>
            </w:pPr>
            <w:r w:rsidRPr="00F4205A">
              <w:t>Understands main tasks, responsibilities and boundaries of own role</w:t>
            </w:r>
          </w:p>
        </w:tc>
      </w:tr>
      <w:tr w:rsidTr="00F420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05A">
            <w:pPr>
              <w:pStyle w:val="BodyText"/>
              <w:rPr>
                <w:lang w:val="en-NZ"/>
              </w:rPr>
            </w:pPr>
            <w:r w:rsidRPr="00F4205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05A">
            <w:pPr>
              <w:pStyle w:val="ListBullet"/>
              <w:rPr>
                <w:lang w:val="en-NZ"/>
              </w:rPr>
            </w:pPr>
            <w:r w:rsidRPr="00F4205A">
              <w:t>Uses modes of communication suitable to purpose to confirm and clarify understanding</w:t>
            </w:r>
          </w:p>
        </w:tc>
      </w:tr>
      <w:tr w:rsidTr="00F420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05A">
            <w:pPr>
              <w:pStyle w:val="BodyText"/>
              <w:rPr>
                <w:lang w:val="en-NZ"/>
              </w:rPr>
            </w:pPr>
            <w:r w:rsidRPr="00F4205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05A" w:rsidP="00F4205A">
            <w:pPr>
              <w:pStyle w:val="ListBullet"/>
            </w:pPr>
            <w:r w:rsidRPr="00F4205A">
              <w:t>Recognises and responds to routine problems</w:t>
            </w:r>
          </w:p>
        </w:tc>
      </w:tr>
    </w:tbl>
    <w:p w:rsidR="00000000" w:rsidRPr="00F4205A" w:rsidP="00F4205A">
      <w:pPr>
        <w:pStyle w:val="BodyText"/>
      </w:pPr>
    </w:p>
    <w:p w:rsidR="00000000" w:rsidRPr="00F4205A" w:rsidP="00F4205A">
      <w:pPr>
        <w:pStyle w:val="AllowPageBreak"/>
      </w:pPr>
    </w:p>
    <w:p w:rsidR="00000000" w:rsidRPr="00F4205A" w:rsidP="00F4205A">
      <w:pPr>
        <w:pStyle w:val="Heading1"/>
      </w:pPr>
      <w:bookmarkStart w:id="7" w:name="O_1048567"/>
      <w:bookmarkEnd w:id="7"/>
      <w:r w:rsidRPr="00F4205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F420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05A">
            <w:pPr>
              <w:pStyle w:val="BodyTextBold"/>
              <w:rPr>
                <w:lang w:val="en-NZ"/>
              </w:rPr>
            </w:pPr>
            <w:r w:rsidRPr="00F4205A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05A">
            <w:pPr>
              <w:pStyle w:val="BodyTextBold"/>
              <w:rPr>
                <w:lang w:val="en-NZ"/>
              </w:rPr>
            </w:pPr>
            <w:r w:rsidRPr="00F4205A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05A">
            <w:pPr>
              <w:pStyle w:val="BodyTextBold"/>
              <w:rPr>
                <w:lang w:val="en-NZ"/>
              </w:rPr>
            </w:pPr>
            <w:r w:rsidRPr="00F4205A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05A">
            <w:pPr>
              <w:pStyle w:val="BodyTextBold"/>
              <w:rPr>
                <w:lang w:val="en-NZ"/>
              </w:rPr>
            </w:pPr>
            <w:r w:rsidRPr="00F4205A">
              <w:t>Equivalence status</w:t>
            </w:r>
          </w:p>
        </w:tc>
      </w:tr>
      <w:tr w:rsidTr="00F420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05A" w:rsidP="00F4205A">
            <w:pPr>
              <w:pStyle w:val="BodyText"/>
            </w:pPr>
            <w:r w:rsidRPr="00F4205A">
              <w:t>FWPSAW3246 Hard face saw teeth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05A" w:rsidP="00F4205A">
            <w:pPr>
              <w:pStyle w:val="BodyText"/>
            </w:pPr>
            <w:r w:rsidRPr="00F4205A">
              <w:t xml:space="preserve">FWPSAW3217 Hard face saw teeth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05A">
            <w:pPr>
              <w:pStyle w:val="BodyText"/>
              <w:rPr>
                <w:lang w:val="en-NZ"/>
              </w:rPr>
            </w:pPr>
            <w:r w:rsidRPr="00F4205A">
              <w:t>Reworded application; added performance criteria relating to workplace health and safety; revised performance evidence for mapping</w:t>
            </w:r>
            <w:r w:rsidRPr="00F4205A">
              <w:t>; updated foundation skills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05A" w:rsidP="00F4205A">
            <w:pPr>
              <w:pStyle w:val="BodyText"/>
            </w:pPr>
            <w:r w:rsidRPr="00F4205A">
              <w:t>Equivalent unit</w:t>
            </w:r>
          </w:p>
        </w:tc>
      </w:tr>
    </w:tbl>
    <w:p w:rsidR="00000000" w:rsidRPr="00F4205A" w:rsidP="00F4205A">
      <w:pPr>
        <w:pStyle w:val="BodyText"/>
      </w:pPr>
    </w:p>
    <w:p w:rsidR="00000000" w:rsidRPr="00F4205A" w:rsidP="00F4205A">
      <w:pPr>
        <w:pStyle w:val="AllowPageBreak"/>
      </w:pPr>
    </w:p>
    <w:p w:rsidR="00000000" w:rsidRPr="00F4205A" w:rsidP="00F4205A">
      <w:pPr>
        <w:pStyle w:val="Heading1"/>
      </w:pPr>
      <w:bookmarkStart w:id="8" w:name="O_1048574"/>
      <w:bookmarkEnd w:id="8"/>
      <w:r w:rsidRPr="00F4205A">
        <w:t>Links</w:t>
      </w:r>
    </w:p>
    <w:p w:rsidR="00000000" w:rsidRPr="00F4205A" w:rsidP="0037031E">
      <w:pPr>
        <w:pStyle w:val="BodyText"/>
      </w:pPr>
      <w:r w:rsidRPr="00F4205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C167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4205A" w:rsidP="00F4205A"/>
    <w:sectPr w:rsidSect="00F420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0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05A" w:rsidRPr="0037031E" w:rsidP="003703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0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31E" w:rsidP="00F420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031E" w:rsidP="00F420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7031E" w:rsidP="00F420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0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3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205A" w:rsidRPr="0037031E" w:rsidP="003703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0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31E" w:rsidRPr="002D2AF8" w:rsidP="00F420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FWPSAW3246 Hard face saw teeth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37031E" w:rsidP="00F420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7CCE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7AE2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0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20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20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20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20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20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20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20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20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20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20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205A"/>
  </w:style>
  <w:style w:type="character" w:customStyle="1" w:styleId="Heading1Char">
    <w:name w:val="Heading 1 Char"/>
    <w:basedOn w:val="DefaultParagraphFont"/>
    <w:link w:val="Heading1"/>
    <w:rsid w:val="00F420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20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20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205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4205A"/>
    <w:rPr>
      <w:i/>
    </w:rPr>
  </w:style>
  <w:style w:type="paragraph" w:customStyle="1" w:styleId="SuperHeading">
    <w:name w:val="SuperHeading"/>
    <w:basedOn w:val="Normal"/>
    <w:rsid w:val="00F420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20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4205A"/>
    <w:rPr>
      <w:b/>
    </w:rPr>
  </w:style>
  <w:style w:type="character" w:customStyle="1" w:styleId="Heading2Char">
    <w:name w:val="Heading 2 Char"/>
    <w:basedOn w:val="DefaultParagraphFont"/>
    <w:link w:val="Heading2"/>
    <w:rsid w:val="00F420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20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20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20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20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20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20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20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20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20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20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20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20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20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20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20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20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20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20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20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205A"/>
    <w:rPr>
      <w:b/>
      <w:spacing w:val="0"/>
    </w:rPr>
  </w:style>
  <w:style w:type="paragraph" w:customStyle="1" w:styleId="SuperTitle">
    <w:name w:val="SuperTitle"/>
    <w:basedOn w:val="Title"/>
    <w:rsid w:val="00F420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20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20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20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20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20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20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20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20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20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20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20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20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20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20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20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205A"/>
  </w:style>
  <w:style w:type="paragraph" w:styleId="TableofFigures">
    <w:name w:val="table of figures"/>
    <w:basedOn w:val="Normal"/>
    <w:next w:val="Normal"/>
    <w:semiHidden/>
    <w:rsid w:val="00F420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20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205A"/>
    <w:rPr>
      <w:rFonts w:ascii="Wingdings" w:hAnsi="Wingdings"/>
    </w:rPr>
  </w:style>
  <w:style w:type="paragraph" w:customStyle="1" w:styleId="TableHeading">
    <w:name w:val="Table Heading"/>
    <w:basedOn w:val="HeadingBase"/>
    <w:rsid w:val="00F420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205A"/>
    <w:rPr>
      <w:color w:val="0033CC"/>
      <w:u w:val="none"/>
    </w:rPr>
  </w:style>
  <w:style w:type="paragraph" w:customStyle="1" w:styleId="BodyTextRight">
    <w:name w:val="Body Text Right"/>
    <w:basedOn w:val="BodyText"/>
    <w:rsid w:val="00F420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20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20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20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20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20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205A"/>
    <w:rPr>
      <w:sz w:val="32"/>
    </w:rPr>
  </w:style>
  <w:style w:type="paragraph" w:customStyle="1" w:styleId="HeadingProcedure">
    <w:name w:val="Heading Procedure"/>
    <w:basedOn w:val="HeadingBase"/>
    <w:next w:val="Normal"/>
    <w:rsid w:val="00F420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205A"/>
    <w:pPr>
      <w:spacing w:before="60" w:after="60"/>
    </w:pPr>
  </w:style>
  <w:style w:type="paragraph" w:styleId="ListContinue">
    <w:name w:val="List Continue"/>
    <w:basedOn w:val="List"/>
    <w:rsid w:val="00F4205A"/>
    <w:pPr>
      <w:ind w:firstLine="0"/>
    </w:pPr>
  </w:style>
  <w:style w:type="paragraph" w:customStyle="1" w:styleId="ListNote">
    <w:name w:val="List Note"/>
    <w:basedOn w:val="List"/>
    <w:rsid w:val="00F420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20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20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205A"/>
    <w:rPr>
      <w:rFonts w:ascii="Courier New" w:hAnsi="Courier New"/>
    </w:rPr>
  </w:style>
  <w:style w:type="paragraph" w:customStyle="1" w:styleId="NoteBullet">
    <w:name w:val="Note Bullet"/>
    <w:basedOn w:val="Note"/>
    <w:rsid w:val="00F420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20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20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20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20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20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20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205A"/>
    <w:rPr>
      <w:b/>
      <w:smallCaps/>
    </w:rPr>
  </w:style>
  <w:style w:type="paragraph" w:customStyle="1" w:styleId="TableListNumber">
    <w:name w:val="Table List Number"/>
    <w:basedOn w:val="ListNumber"/>
    <w:rsid w:val="00F420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20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205A"/>
    <w:pPr>
      <w:numPr>
        <w:numId w:val="8"/>
      </w:numPr>
    </w:pPr>
  </w:style>
  <w:style w:type="paragraph" w:customStyle="1" w:styleId="ListAlpha2">
    <w:name w:val="List Alpha 2"/>
    <w:basedOn w:val="List2"/>
    <w:rsid w:val="00F4205A"/>
    <w:pPr>
      <w:numPr>
        <w:numId w:val="7"/>
      </w:numPr>
    </w:pPr>
  </w:style>
  <w:style w:type="paragraph" w:styleId="List2">
    <w:name w:val="List 2"/>
    <w:basedOn w:val="BodyText"/>
    <w:rsid w:val="00F420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20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20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20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20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20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205A"/>
    <w:pPr>
      <w:numPr>
        <w:numId w:val="3"/>
      </w:numPr>
    </w:pPr>
  </w:style>
  <w:style w:type="paragraph" w:styleId="ListContinue2">
    <w:name w:val="List Continue 2"/>
    <w:basedOn w:val="List2"/>
    <w:rsid w:val="00F4205A"/>
    <w:pPr>
      <w:ind w:firstLine="0"/>
    </w:pPr>
  </w:style>
  <w:style w:type="paragraph" w:styleId="ListContinue3">
    <w:name w:val="List Continue 3"/>
    <w:basedOn w:val="List3"/>
    <w:rsid w:val="00F4205A"/>
    <w:pPr>
      <w:ind w:left="1021" w:firstLine="0"/>
    </w:pPr>
  </w:style>
  <w:style w:type="paragraph" w:styleId="ListContinue4">
    <w:name w:val="List Continue 4"/>
    <w:basedOn w:val="List4"/>
    <w:rsid w:val="00F4205A"/>
    <w:pPr>
      <w:ind w:firstLine="0"/>
    </w:pPr>
  </w:style>
  <w:style w:type="paragraph" w:styleId="ListContinue5">
    <w:name w:val="List Continue 5"/>
    <w:basedOn w:val="List5"/>
    <w:rsid w:val="00F4205A"/>
    <w:pPr>
      <w:ind w:firstLine="0"/>
    </w:pPr>
  </w:style>
  <w:style w:type="paragraph" w:styleId="ListNumber3">
    <w:name w:val="List Number 3"/>
    <w:basedOn w:val="List3"/>
    <w:rsid w:val="00F4205A"/>
    <w:pPr>
      <w:numPr>
        <w:numId w:val="4"/>
      </w:numPr>
    </w:pPr>
  </w:style>
  <w:style w:type="paragraph" w:styleId="ListNumber4">
    <w:name w:val="List Number 4"/>
    <w:basedOn w:val="List4"/>
    <w:rsid w:val="00F4205A"/>
    <w:pPr>
      <w:numPr>
        <w:numId w:val="5"/>
      </w:numPr>
    </w:pPr>
  </w:style>
  <w:style w:type="paragraph" w:styleId="ListNumber5">
    <w:name w:val="List Number 5"/>
    <w:basedOn w:val="List5"/>
    <w:rsid w:val="00F4205A"/>
    <w:pPr>
      <w:numPr>
        <w:numId w:val="6"/>
      </w:numPr>
    </w:pPr>
  </w:style>
  <w:style w:type="paragraph" w:styleId="BlockText">
    <w:name w:val="Block Text"/>
    <w:basedOn w:val="Normal"/>
    <w:rsid w:val="00F420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20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205A"/>
    <w:rPr>
      <w:sz w:val="16"/>
      <w:vertAlign w:val="superscript"/>
    </w:rPr>
  </w:style>
  <w:style w:type="character" w:customStyle="1" w:styleId="Symbols">
    <w:name w:val="Symbols"/>
    <w:basedOn w:val="DefaultParagraphFont"/>
    <w:rsid w:val="00F4205A"/>
    <w:rPr>
      <w:rFonts w:ascii="Symbol" w:hAnsi="Symbol"/>
    </w:rPr>
  </w:style>
  <w:style w:type="character" w:customStyle="1" w:styleId="MenuOptions">
    <w:name w:val="Menu Options"/>
    <w:basedOn w:val="DefaultParagraphFont"/>
    <w:rsid w:val="00F420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205A"/>
    <w:rPr>
      <w:b/>
    </w:rPr>
  </w:style>
  <w:style w:type="character" w:customStyle="1" w:styleId="Underlined">
    <w:name w:val="Underlined"/>
    <w:basedOn w:val="DefaultParagraphFont"/>
    <w:rsid w:val="00F4205A"/>
    <w:rPr>
      <w:u w:val="single"/>
    </w:rPr>
  </w:style>
  <w:style w:type="paragraph" w:customStyle="1" w:styleId="TableBodyTextRight">
    <w:name w:val="Table Body Text Right"/>
    <w:basedOn w:val="TableBodyText"/>
    <w:rsid w:val="00F420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205A"/>
    <w:rPr>
      <w:sz w:val="18"/>
    </w:rPr>
  </w:style>
  <w:style w:type="paragraph" w:customStyle="1" w:styleId="BodySmallRight">
    <w:name w:val="Body Small Right"/>
    <w:basedOn w:val="BodyTextRight"/>
    <w:rsid w:val="00F4205A"/>
    <w:rPr>
      <w:sz w:val="18"/>
      <w:szCs w:val="18"/>
    </w:rPr>
  </w:style>
  <w:style w:type="paragraph" w:customStyle="1" w:styleId="MarginEdition">
    <w:name w:val="Margin Edition"/>
    <w:basedOn w:val="MarginNote"/>
    <w:rsid w:val="00F420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205A"/>
    <w:rPr>
      <w:sz w:val="2"/>
      <w:szCs w:val="2"/>
    </w:rPr>
  </w:style>
  <w:style w:type="character" w:customStyle="1" w:styleId="Small">
    <w:name w:val="Small"/>
    <w:basedOn w:val="DefaultParagraphFont"/>
    <w:rsid w:val="00F4205A"/>
    <w:rPr>
      <w:sz w:val="16"/>
    </w:rPr>
  </w:style>
  <w:style w:type="paragraph" w:customStyle="1" w:styleId="WideTable">
    <w:name w:val="Wide Table"/>
    <w:basedOn w:val="Normal"/>
    <w:rsid w:val="00F420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205A"/>
  </w:style>
  <w:style w:type="paragraph" w:styleId="Quote">
    <w:name w:val="Quote"/>
    <w:basedOn w:val="Heading1"/>
    <w:link w:val="QuoteChar"/>
    <w:qFormat/>
    <w:rsid w:val="00F420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20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205A"/>
    <w:pPr>
      <w:pageBreakBefore/>
    </w:pPr>
  </w:style>
  <w:style w:type="paragraph" w:customStyle="1" w:styleId="Border">
    <w:name w:val="Border"/>
    <w:basedOn w:val="Normal"/>
    <w:qFormat/>
    <w:rsid w:val="00F420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20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0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0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20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20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20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20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20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205A"/>
    <w:rPr>
      <w:u w:val="single"/>
    </w:rPr>
  </w:style>
  <w:style w:type="character" w:customStyle="1" w:styleId="BoldandItalics">
    <w:name w:val="Bold and Italics"/>
    <w:qFormat/>
    <w:rsid w:val="00F4205A"/>
    <w:rPr>
      <w:b/>
      <w:i/>
      <w:u w:val="none"/>
    </w:rPr>
  </w:style>
  <w:style w:type="paragraph" w:styleId="BalloonText">
    <w:name w:val="Balloon Text"/>
    <w:basedOn w:val="Normal"/>
    <w:link w:val="BalloonTextChar"/>
    <w:rsid w:val="00F420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20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20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20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20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20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205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703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3333</Characters>
  <Application>Microsoft Office Word</Application>
  <DocSecurity>0</DocSecurity>
  <Lines>128</Lines>
  <Paragraphs>80</Paragraphs>
  <ScaleCrop>false</ScaleCrop>
  <Company>Author-it Software Corporation Ltd.</Company>
  <LinksUpToDate>false</LinksUpToDate>
  <CharactersWithSpaces>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FWPSAW3246 Hard face saw teeth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2020-12-04T01:07:00Z</dcterms:created>
  <dcterms:modified xsi:type="dcterms:W3CDTF">2020-12-04T01:07:00Z</dcterms:modified>
</cp:coreProperties>
</file>