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ADD" w:rsidP="00F34A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FWPSAW3243 Produce sawn green boards</w:t>
      </w:r>
      <w:r>
        <w:fldChar w:fldCharType="end"/>
      </w:r>
    </w:p>
    <w:p w:rsidR="00F34ADD" w:rsidP="00F34ADD">
      <w:pPr>
        <w:pStyle w:val="Version"/>
        <w:sectPr w:rsidSect="00EE29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9E2" w:rsidP="00EE29E2">
      <w:pPr>
        <w:pStyle w:val="SuperHeading"/>
      </w:pPr>
      <w:r w:rsidRPr="00EE29E2">
        <w:t>Assessment Requirements for FWPSAW3243 Produce sawn green boards</w:t>
      </w:r>
    </w:p>
    <w:p w:rsidR="00000000" w:rsidRPr="00EE29E2" w:rsidP="00EE29E2">
      <w:pPr>
        <w:pStyle w:val="Heading1"/>
      </w:pPr>
      <w:bookmarkStart w:id="1" w:name="O_1048512"/>
      <w:bookmarkEnd w:id="1"/>
      <w:r w:rsidRPr="00EE29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29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9E2">
            <w:pPr>
              <w:pStyle w:val="BodyTextBold"/>
              <w:rPr>
                <w:lang w:val="en-NZ"/>
              </w:rPr>
            </w:pPr>
            <w:r w:rsidRPr="00EE29E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9E2">
            <w:pPr>
              <w:pStyle w:val="BodyTextBold"/>
              <w:rPr>
                <w:lang w:val="en-NZ"/>
              </w:rPr>
            </w:pPr>
            <w:r w:rsidRPr="00EE29E2">
              <w:t>Comments</w:t>
            </w:r>
          </w:p>
        </w:tc>
      </w:tr>
      <w:tr w:rsidTr="00EE29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9E2">
            <w:pPr>
              <w:pStyle w:val="BodyText"/>
              <w:rPr>
                <w:lang w:val="en-NZ"/>
              </w:rPr>
            </w:pPr>
            <w:r w:rsidRPr="00EE29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9E2" w:rsidP="00EE29E2">
            <w:pPr>
              <w:pStyle w:val="BodyText"/>
            </w:pPr>
            <w:r w:rsidRPr="00EE29E2">
              <w:t>This version released with FWP Forest and Wood Products Training Package Version 5.0.</w:t>
            </w:r>
          </w:p>
        </w:tc>
      </w:tr>
    </w:tbl>
    <w:p w:rsidR="00000000" w:rsidRPr="00EE29E2" w:rsidP="00EE29E2">
      <w:pPr>
        <w:pStyle w:val="BodyText"/>
      </w:pPr>
    </w:p>
    <w:p w:rsidR="00000000" w:rsidRPr="00EE29E2" w:rsidP="00EE29E2">
      <w:pPr>
        <w:pStyle w:val="AllowPageBreak"/>
      </w:pPr>
    </w:p>
    <w:p w:rsidR="00000000" w:rsidRPr="00EE29E2" w:rsidP="00EE29E2">
      <w:pPr>
        <w:pStyle w:val="Heading1"/>
      </w:pPr>
      <w:bookmarkStart w:id="2" w:name="O_1048513"/>
      <w:bookmarkEnd w:id="2"/>
      <w:r w:rsidRPr="00EE29E2">
        <w:t>Performance Evidence</w:t>
      </w:r>
    </w:p>
    <w:p w:rsidR="00000000" w:rsidRPr="00EE29E2" w:rsidP="00F34ADD">
      <w:pPr>
        <w:pStyle w:val="BodyText"/>
      </w:pPr>
      <w:r w:rsidRPr="00EE29E2">
        <w:t>An individual demonstrating competency must satisfy all of the elements and performance criteria in this unit. </w:t>
      </w:r>
    </w:p>
    <w:p w:rsidR="00000000" w:rsidRPr="00EE29E2" w:rsidP="00F34ADD">
      <w:pPr>
        <w:pStyle w:val="BodyText"/>
      </w:pPr>
      <w:r w:rsidRPr="00EE29E2">
        <w:t>There must be evidence that, on at least one occasion, the individual has:</w:t>
      </w:r>
    </w:p>
    <w:p w:rsidR="00000000" w:rsidRPr="00EE29E2" w:rsidP="00EE29E2">
      <w:pPr>
        <w:pStyle w:val="ListBullet"/>
      </w:pPr>
      <w:r w:rsidRPr="00EE29E2">
        <w:t>followed relevant workplace health and safety a</w:t>
      </w:r>
      <w:r w:rsidRPr="00EE29E2">
        <w:t xml:space="preserve">nd environmental protection procedures </w:t>
      </w:r>
    </w:p>
    <w:p w:rsidR="00000000" w:rsidRPr="00EE29E2" w:rsidP="00EE29E2">
      <w:pPr>
        <w:pStyle w:val="ListBullet"/>
      </w:pPr>
      <w:r w:rsidRPr="00EE29E2">
        <w:t>identified, assessed and taken actions to mitigate risks and hazards associated with re-sawing timber</w:t>
      </w:r>
    </w:p>
    <w:p w:rsidR="00000000" w:rsidRPr="00EE29E2" w:rsidP="00EE29E2">
      <w:pPr>
        <w:pStyle w:val="ListBullet"/>
      </w:pPr>
      <w:r w:rsidRPr="00EE29E2">
        <w:t>set up and operated sawing equipment to produce sawn green timber boards</w:t>
      </w:r>
    </w:p>
    <w:p w:rsidR="00000000" w:rsidRPr="00EE29E2" w:rsidP="00EE29E2">
      <w:pPr>
        <w:pStyle w:val="ListBullet"/>
      </w:pPr>
      <w:r w:rsidRPr="00EE29E2">
        <w:t>produced sawn green boards for one or more of the following types of timber according to an individual work order prescribing different lengths, tolerances and a number of boards for each job:</w:t>
      </w:r>
    </w:p>
    <w:p w:rsidR="00000000" w:rsidRPr="00EE29E2" w:rsidP="00EE29E2">
      <w:pPr>
        <w:pStyle w:val="ListBullet2"/>
      </w:pPr>
      <w:r w:rsidRPr="00EE29E2">
        <w:t>hardwood</w:t>
      </w:r>
    </w:p>
    <w:p w:rsidR="00000000" w:rsidRPr="00EE29E2" w:rsidP="00EE29E2">
      <w:pPr>
        <w:pStyle w:val="ListBullet2"/>
      </w:pPr>
      <w:r w:rsidRPr="00EE29E2">
        <w:t>softwood</w:t>
      </w:r>
    </w:p>
    <w:p w:rsidR="00000000" w:rsidRPr="00EE29E2" w:rsidP="00EE29E2">
      <w:pPr>
        <w:pStyle w:val="ListBullet2"/>
      </w:pPr>
      <w:r w:rsidRPr="00EE29E2">
        <w:t>native timber species</w:t>
      </w:r>
    </w:p>
    <w:p w:rsidR="00000000" w:rsidRPr="00EE29E2" w:rsidP="00EE29E2">
      <w:pPr>
        <w:pStyle w:val="ListBullet2"/>
      </w:pPr>
      <w:r w:rsidRPr="00EE29E2">
        <w:t>imported timber specie</w:t>
      </w:r>
      <w:r w:rsidRPr="00EE29E2">
        <w:t>s</w:t>
      </w:r>
    </w:p>
    <w:p w:rsidR="00000000" w:rsidRPr="00EE29E2" w:rsidP="00EE29E2">
      <w:pPr>
        <w:pStyle w:val="ListBullet"/>
      </w:pPr>
      <w:r w:rsidRPr="00EE29E2">
        <w:t>used one or more of the following types of saws:</w:t>
      </w:r>
    </w:p>
    <w:p w:rsidR="00000000" w:rsidRPr="00EE29E2" w:rsidP="00EE29E2">
      <w:pPr>
        <w:pStyle w:val="ListBullet2"/>
      </w:pPr>
      <w:r w:rsidRPr="00EE29E2">
        <w:t>power operated, automatic feed controlled ripping saws</w:t>
      </w:r>
    </w:p>
    <w:p w:rsidR="00000000" w:rsidRPr="00EE29E2" w:rsidP="00EE29E2">
      <w:pPr>
        <w:pStyle w:val="ListBullet2"/>
      </w:pPr>
      <w:r w:rsidRPr="00EE29E2">
        <w:t>saws with adjustable cant (sloping table)</w:t>
      </w:r>
    </w:p>
    <w:p w:rsidR="00000000" w:rsidRPr="00EE29E2" w:rsidP="00EE29E2">
      <w:pPr>
        <w:pStyle w:val="ListBullet2"/>
      </w:pPr>
      <w:r w:rsidRPr="00EE29E2">
        <w:t>saws with one blade</w:t>
      </w:r>
    </w:p>
    <w:p w:rsidR="00000000" w:rsidRPr="00EE29E2" w:rsidP="00EE29E2">
      <w:pPr>
        <w:pStyle w:val="ListBullet2"/>
      </w:pPr>
      <w:r w:rsidRPr="00EE29E2">
        <w:t>rip saws</w:t>
      </w:r>
    </w:p>
    <w:p w:rsidR="00000000" w:rsidRPr="00EE29E2" w:rsidP="00EE29E2">
      <w:pPr>
        <w:pStyle w:val="ListBullet2"/>
      </w:pPr>
      <w:r w:rsidRPr="00EE29E2">
        <w:t>table saws</w:t>
      </w:r>
    </w:p>
    <w:p w:rsidR="00000000" w:rsidRPr="00EE29E2" w:rsidP="00EE29E2">
      <w:pPr>
        <w:pStyle w:val="ListBullet2"/>
      </w:pPr>
      <w:r w:rsidRPr="00EE29E2">
        <w:t>bench saws</w:t>
      </w:r>
    </w:p>
    <w:p w:rsidR="00000000" w:rsidRPr="00EE29E2" w:rsidP="00EE29E2">
      <w:pPr>
        <w:pStyle w:val="ListBullet"/>
      </w:pPr>
      <w:r w:rsidRPr="00EE29E2">
        <w:t>stacked batches of cut timber in storage location acco</w:t>
      </w:r>
      <w:r w:rsidRPr="00EE29E2">
        <w:t xml:space="preserve">rding to common size, length, width and cant </w:t>
      </w:r>
    </w:p>
    <w:p w:rsidR="00000000" w:rsidRPr="00EE29E2" w:rsidP="00EE29E2">
      <w:pPr>
        <w:pStyle w:val="ListBullet"/>
      </w:pPr>
      <w:r w:rsidRPr="00EE29E2">
        <w:t>completed the following basic non-specialist operator maintenance activities:</w:t>
      </w:r>
    </w:p>
    <w:p w:rsidR="00000000" w:rsidRPr="00EE29E2" w:rsidP="00EE29E2">
      <w:pPr>
        <w:pStyle w:val="ListBullet2"/>
      </w:pPr>
      <w:r w:rsidRPr="00EE29E2">
        <w:t>cleaned the machine of wood chips and sawdust</w:t>
      </w:r>
    </w:p>
    <w:p w:rsidR="00000000" w:rsidRPr="00EE29E2" w:rsidP="00EE29E2">
      <w:pPr>
        <w:pStyle w:val="ListBullet2"/>
      </w:pPr>
      <w:r w:rsidRPr="00EE29E2">
        <w:t>replaced blunt saw blades, if required</w:t>
      </w:r>
    </w:p>
    <w:p w:rsidR="00000000" w:rsidRPr="00EE29E2" w:rsidP="00EE29E2">
      <w:pPr>
        <w:pStyle w:val="ListBullet2"/>
      </w:pPr>
      <w:r w:rsidRPr="00EE29E2">
        <w:t>inspected machine parts for wear or damage, including guards</w:t>
      </w:r>
    </w:p>
    <w:p w:rsidR="00000000" w:rsidRPr="00EE29E2" w:rsidP="00EE29E2">
      <w:pPr>
        <w:pStyle w:val="ListBullet2"/>
      </w:pPr>
      <w:r w:rsidRPr="00EE29E2">
        <w:t>greased and lubricated moving parts</w:t>
      </w:r>
    </w:p>
    <w:p w:rsidR="00000000" w:rsidRPr="00EE29E2" w:rsidP="00EE29E2">
      <w:pPr>
        <w:pStyle w:val="ListBullet2"/>
      </w:pPr>
      <w:r w:rsidRPr="00EE29E2">
        <w:t>checked the operation of emergency stop buttons and lock-out systems</w:t>
      </w:r>
    </w:p>
    <w:p w:rsidR="00000000" w:rsidRPr="00EE29E2" w:rsidP="00EE29E2">
      <w:pPr>
        <w:pStyle w:val="ListBullet2"/>
      </w:pPr>
      <w:r w:rsidRPr="00EE29E2">
        <w:t xml:space="preserve">recorded and reported production output, equipment faults and maintenance requirements to </w:t>
      </w:r>
      <w:r w:rsidRPr="00EE29E2">
        <w:t>appropriate personnel.</w:t>
      </w:r>
    </w:p>
    <w:p w:rsidR="00000000" w:rsidRPr="00EE29E2" w:rsidP="00EE29E2">
      <w:pPr>
        <w:pStyle w:val="AllowPageBreak"/>
      </w:pPr>
    </w:p>
    <w:p w:rsidR="00000000" w:rsidRPr="00EE29E2" w:rsidP="00EE29E2">
      <w:pPr>
        <w:pStyle w:val="Heading1"/>
      </w:pPr>
      <w:bookmarkStart w:id="3" w:name="O_1048514"/>
      <w:bookmarkEnd w:id="3"/>
      <w:r w:rsidRPr="00EE29E2">
        <w:t>Knowledge Evidence</w:t>
      </w:r>
    </w:p>
    <w:p w:rsidR="00000000" w:rsidRPr="00EE29E2" w:rsidP="00F34ADD">
      <w:pPr>
        <w:pStyle w:val="BodyText"/>
      </w:pPr>
      <w:r w:rsidRPr="00EE29E2">
        <w:t>An individual must be able to demonstrate the knowledge required to perform the tasks outlined in the elements and performance criteria of this unit. This includes knowledge of:</w:t>
      </w:r>
    </w:p>
    <w:p w:rsidR="00000000" w:rsidRPr="00EE29E2" w:rsidP="00EE29E2">
      <w:pPr>
        <w:pStyle w:val="ListBullet"/>
      </w:pPr>
      <w:r w:rsidRPr="00EE29E2">
        <w:t>typical timber d</w:t>
      </w:r>
      <w:r w:rsidRPr="00EE29E2">
        <w:t>efects and the impact on production of quality sawn timber:</w:t>
      </w:r>
    </w:p>
    <w:p w:rsidR="00000000" w:rsidRPr="00EE29E2" w:rsidP="00EE29E2">
      <w:pPr>
        <w:pStyle w:val="ListBullet2"/>
      </w:pPr>
      <w:r w:rsidRPr="00EE29E2">
        <w:t>warp</w:t>
      </w:r>
    </w:p>
    <w:p w:rsidR="00000000" w:rsidRPr="00EE29E2" w:rsidP="00EE29E2">
      <w:pPr>
        <w:pStyle w:val="ListBullet2"/>
      </w:pPr>
      <w:r w:rsidRPr="00EE29E2">
        <w:t>wane</w:t>
      </w:r>
    </w:p>
    <w:p w:rsidR="00000000" w:rsidRPr="00EE29E2" w:rsidP="00EE29E2">
      <w:pPr>
        <w:pStyle w:val="ListBullet2"/>
      </w:pPr>
      <w:r w:rsidRPr="00EE29E2">
        <w:t>cupping</w:t>
      </w:r>
    </w:p>
    <w:p w:rsidR="00000000" w:rsidRPr="00EE29E2" w:rsidP="00EE29E2">
      <w:pPr>
        <w:pStyle w:val="ListBullet2"/>
      </w:pPr>
      <w:r w:rsidRPr="00EE29E2">
        <w:t>shakes</w:t>
      </w:r>
    </w:p>
    <w:p w:rsidR="00000000" w:rsidRPr="00EE29E2" w:rsidP="00EE29E2">
      <w:pPr>
        <w:pStyle w:val="ListBullet2"/>
      </w:pPr>
      <w:r w:rsidRPr="00EE29E2">
        <w:t>insect defects</w:t>
      </w:r>
    </w:p>
    <w:p w:rsidR="00000000" w:rsidRPr="00EE29E2" w:rsidP="00EE29E2">
      <w:pPr>
        <w:pStyle w:val="ListBullet2"/>
      </w:pPr>
      <w:r w:rsidRPr="00EE29E2">
        <w:t>knots</w:t>
      </w:r>
    </w:p>
    <w:p w:rsidR="00000000" w:rsidRPr="00EE29E2" w:rsidP="00EE29E2">
      <w:pPr>
        <w:pStyle w:val="ListBullet2"/>
      </w:pPr>
      <w:r w:rsidRPr="00EE29E2">
        <w:t>resin pockets</w:t>
      </w:r>
    </w:p>
    <w:p w:rsidR="00000000" w:rsidRPr="00EE29E2" w:rsidP="00EE29E2">
      <w:pPr>
        <w:pStyle w:val="ListBullet"/>
      </w:pPr>
      <w:r w:rsidRPr="00EE29E2">
        <w:t>typical workflow processes for sawing green timber boards</w:t>
      </w:r>
    </w:p>
    <w:p w:rsidR="00000000" w:rsidRPr="00EE29E2" w:rsidP="00EE29E2">
      <w:pPr>
        <w:pStyle w:val="ListBullet"/>
      </w:pPr>
      <w:r w:rsidRPr="00EE29E2">
        <w:t>typical flow of flitch and cant supply into the sawing area</w:t>
      </w:r>
    </w:p>
    <w:p w:rsidR="00000000" w:rsidRPr="00EE29E2" w:rsidP="00EE29E2">
      <w:pPr>
        <w:pStyle w:val="ListBullet"/>
      </w:pPr>
      <w:r w:rsidRPr="00EE29E2">
        <w:t>range of cutting patterns used on green flitches and cants to achieve maximum output of green timber boards</w:t>
      </w:r>
    </w:p>
    <w:p w:rsidR="00000000" w:rsidRPr="00EE29E2" w:rsidP="00EE29E2">
      <w:pPr>
        <w:pStyle w:val="ListBullet"/>
      </w:pPr>
      <w:r w:rsidRPr="00EE29E2">
        <w:t>range of industry standard lengths, cross-sections and tolerances, and applicable terminology for green timber</w:t>
      </w:r>
    </w:p>
    <w:p w:rsidR="00000000" w:rsidRPr="00EE29E2" w:rsidP="00EE29E2">
      <w:pPr>
        <w:pStyle w:val="ListBullet"/>
      </w:pPr>
      <w:r w:rsidRPr="00EE29E2">
        <w:t>range of feed rates and impact on pro</w:t>
      </w:r>
      <w:r w:rsidRPr="00EE29E2">
        <w:t>duction output and finished quality of green timber boards</w:t>
      </w:r>
    </w:p>
    <w:p w:rsidR="00000000" w:rsidRPr="00EE29E2" w:rsidP="00EE29E2">
      <w:pPr>
        <w:pStyle w:val="ListBullet"/>
      </w:pPr>
      <w:r w:rsidRPr="00EE29E2">
        <w:t>storage layout and categories for stacking finished green timber boards</w:t>
      </w:r>
    </w:p>
    <w:p w:rsidR="00000000" w:rsidRPr="00EE29E2" w:rsidP="00EE29E2">
      <w:pPr>
        <w:pStyle w:val="ListBullet"/>
      </w:pPr>
      <w:r w:rsidRPr="00EE29E2">
        <w:t>purpose, features and operation of measuring equipment used in the production of sawn green timber boards</w:t>
      </w:r>
    </w:p>
    <w:p w:rsidR="00000000" w:rsidRPr="00EE29E2" w:rsidP="00EE29E2">
      <w:pPr>
        <w:pStyle w:val="ListBullet"/>
      </w:pPr>
      <w:r w:rsidRPr="00EE29E2">
        <w:t>purpose, features a</w:t>
      </w:r>
      <w:r w:rsidRPr="00EE29E2">
        <w:t>nd operation of saws:</w:t>
      </w:r>
    </w:p>
    <w:p w:rsidR="00000000" w:rsidRPr="00EE29E2" w:rsidP="00EE29E2">
      <w:pPr>
        <w:pStyle w:val="ListBullet2"/>
      </w:pPr>
      <w:r w:rsidRPr="00EE29E2">
        <w:t>power operated, automatic feed controlled ripping saws</w:t>
      </w:r>
    </w:p>
    <w:p w:rsidR="00000000" w:rsidRPr="00EE29E2" w:rsidP="00EE29E2">
      <w:pPr>
        <w:pStyle w:val="ListBullet2"/>
      </w:pPr>
      <w:r w:rsidRPr="00EE29E2">
        <w:t>saws with adjustable cant (sloping table)</w:t>
      </w:r>
    </w:p>
    <w:p w:rsidR="00000000" w:rsidRPr="00EE29E2" w:rsidP="00EE29E2">
      <w:pPr>
        <w:pStyle w:val="ListBullet2"/>
      </w:pPr>
      <w:r w:rsidRPr="00EE29E2">
        <w:t>saws with one blade</w:t>
      </w:r>
    </w:p>
    <w:p w:rsidR="00000000" w:rsidRPr="00EE29E2" w:rsidP="00EE29E2">
      <w:pPr>
        <w:pStyle w:val="ListBullet2"/>
      </w:pPr>
      <w:r w:rsidRPr="00EE29E2">
        <w:t>rip saws</w:t>
      </w:r>
    </w:p>
    <w:p w:rsidR="00000000" w:rsidRPr="00EE29E2" w:rsidP="00EE29E2">
      <w:pPr>
        <w:pStyle w:val="ListBullet2"/>
      </w:pPr>
      <w:r w:rsidRPr="00EE29E2">
        <w:t>table saws</w:t>
      </w:r>
    </w:p>
    <w:p w:rsidR="00000000" w:rsidRPr="00EE29E2" w:rsidP="00EE29E2">
      <w:pPr>
        <w:pStyle w:val="ListBullet2"/>
      </w:pPr>
      <w:r w:rsidRPr="00EE29E2">
        <w:t>bench saws</w:t>
      </w:r>
    </w:p>
    <w:p w:rsidR="00000000" w:rsidRPr="00EE29E2" w:rsidP="00EE29E2">
      <w:pPr>
        <w:pStyle w:val="ListBullet"/>
      </w:pPr>
      <w:r w:rsidRPr="00EE29E2">
        <w:t>purpose, features and operation of maintenance tools and equipment for saws</w:t>
      </w:r>
    </w:p>
    <w:p w:rsidR="00000000" w:rsidRPr="00EE29E2" w:rsidP="00EE29E2">
      <w:pPr>
        <w:pStyle w:val="ListBullet"/>
      </w:pPr>
      <w:r w:rsidRPr="00EE29E2">
        <w:t>methods for assessing saw blade condition</w:t>
      </w:r>
    </w:p>
    <w:p w:rsidR="00000000" w:rsidRPr="00EE29E2" w:rsidP="00EE29E2">
      <w:pPr>
        <w:pStyle w:val="ListBullet"/>
      </w:pPr>
      <w:r w:rsidRPr="00EE29E2">
        <w:t>manual handling techniques</w:t>
      </w:r>
    </w:p>
    <w:p w:rsidR="00000000" w:rsidRPr="00EE29E2" w:rsidP="00EE29E2">
      <w:pPr>
        <w:pStyle w:val="ListBullet"/>
      </w:pPr>
      <w:r w:rsidRPr="00EE29E2">
        <w:t>environmental protection practices for sawing operations:</w:t>
      </w:r>
    </w:p>
    <w:p w:rsidR="00000000" w:rsidRPr="00EE29E2" w:rsidP="00EE29E2">
      <w:pPr>
        <w:pStyle w:val="ListBullet2"/>
      </w:pPr>
      <w:r w:rsidRPr="00EE29E2">
        <w:t>cleaning plant, tools and equipment</w:t>
      </w:r>
    </w:p>
    <w:p w:rsidR="00000000" w:rsidRPr="00EE29E2" w:rsidP="00EE29E2">
      <w:pPr>
        <w:pStyle w:val="ListBullet2"/>
      </w:pPr>
      <w:r w:rsidRPr="00EE29E2">
        <w:t>criteria and processes for disposing of, recycling and reusing timber</w:t>
      </w:r>
    </w:p>
    <w:p w:rsidR="00000000" w:rsidRPr="00EE29E2" w:rsidP="00EE29E2">
      <w:pPr>
        <w:pStyle w:val="ListBullet2"/>
      </w:pPr>
      <w:r w:rsidRPr="00EE29E2">
        <w:t>minimising waste mater</w:t>
      </w:r>
      <w:r w:rsidRPr="00EE29E2">
        <w:t>ial and maximising energy efficiency</w:t>
      </w:r>
    </w:p>
    <w:p w:rsidR="00000000" w:rsidRPr="00EE29E2" w:rsidP="00EE29E2">
      <w:pPr>
        <w:pStyle w:val="ListBullet"/>
      </w:pPr>
      <w:r w:rsidRPr="00EE29E2">
        <w:t>processes for implementing routine operator maintenance activities associated with sawing operations</w:t>
      </w:r>
    </w:p>
    <w:p w:rsidR="00000000" w:rsidRPr="00EE29E2" w:rsidP="00EE29E2">
      <w:pPr>
        <w:pStyle w:val="ListBullet"/>
      </w:pPr>
      <w:r w:rsidRPr="00EE29E2">
        <w:t>workplace procedures specific to producing sawn green timber boards:</w:t>
      </w:r>
    </w:p>
    <w:p w:rsidR="00000000" w:rsidRPr="00EE29E2" w:rsidP="00EE29E2">
      <w:pPr>
        <w:pStyle w:val="ListBullet2"/>
      </w:pPr>
      <w:r w:rsidRPr="00EE29E2">
        <w:t>workplace health and safety, with particular em</w:t>
      </w:r>
      <w:r w:rsidRPr="00EE29E2">
        <w:t>phasis on equipment lock-out, use of personal protective equipment (PPE) and manual handling</w:t>
      </w:r>
    </w:p>
    <w:p w:rsidR="00000000" w:rsidRPr="00EE29E2" w:rsidP="00EE29E2">
      <w:pPr>
        <w:pStyle w:val="ListBullet2"/>
      </w:pPr>
      <w:r w:rsidRPr="00EE29E2">
        <w:t>communication reporting lines</w:t>
      </w:r>
    </w:p>
    <w:p w:rsidR="00000000" w:rsidRPr="00EE29E2" w:rsidP="00EE29E2">
      <w:pPr>
        <w:pStyle w:val="ListBullet2"/>
      </w:pPr>
      <w:r w:rsidRPr="00EE29E2">
        <w:t>recording and reporting production output, processing problems and equipment faults.</w:t>
      </w:r>
    </w:p>
    <w:p w:rsidR="00000000" w:rsidRPr="00EE29E2" w:rsidP="00EE29E2">
      <w:pPr>
        <w:pStyle w:val="AllowPageBreak"/>
      </w:pPr>
    </w:p>
    <w:p w:rsidR="00000000" w:rsidRPr="00EE29E2" w:rsidP="00EE29E2">
      <w:pPr>
        <w:pStyle w:val="Heading1"/>
      </w:pPr>
      <w:bookmarkStart w:id="4" w:name="O_1048515"/>
      <w:bookmarkEnd w:id="4"/>
      <w:r w:rsidRPr="00EE29E2">
        <w:t>Assessment Conditions</w:t>
      </w:r>
    </w:p>
    <w:p w:rsidR="00000000" w:rsidRPr="00EE29E2" w:rsidP="00F34ADD">
      <w:pPr>
        <w:pStyle w:val="BodyText"/>
      </w:pPr>
      <w:r w:rsidRPr="00EE29E2">
        <w:t>Assessment of skills must take place under the following conditions:</w:t>
      </w:r>
    </w:p>
    <w:p w:rsidR="00000000" w:rsidRPr="00EE29E2" w:rsidP="00EE29E2">
      <w:pPr>
        <w:pStyle w:val="ListBullet"/>
      </w:pPr>
      <w:r w:rsidRPr="00EE29E2">
        <w:t>physical conditions:</w:t>
      </w:r>
    </w:p>
    <w:p w:rsidR="00000000" w:rsidRPr="00EE29E2" w:rsidP="00EE29E2">
      <w:pPr>
        <w:pStyle w:val="ListBullet2"/>
      </w:pPr>
      <w:r w:rsidRPr="00EE29E2">
        <w:t>skills must be demonstrated in a timber processing plant or an environment that accurately represents workplace conditions</w:t>
      </w:r>
    </w:p>
    <w:p w:rsidR="00000000" w:rsidRPr="00EE29E2" w:rsidP="00EE29E2">
      <w:pPr>
        <w:pStyle w:val="ListBullet"/>
      </w:pPr>
      <w:r w:rsidRPr="00EE29E2">
        <w:t>resources, equipment and materials:</w:t>
      </w:r>
    </w:p>
    <w:p w:rsidR="00000000" w:rsidRPr="00EE29E2" w:rsidP="00EE29E2">
      <w:pPr>
        <w:pStyle w:val="ListBullet2"/>
      </w:pPr>
      <w:r w:rsidRPr="00EE29E2">
        <w:t>mea</w:t>
      </w:r>
      <w:r w:rsidRPr="00EE29E2">
        <w:t>suring equipment</w:t>
      </w:r>
    </w:p>
    <w:p w:rsidR="00000000" w:rsidRPr="00EE29E2" w:rsidP="00EE29E2">
      <w:pPr>
        <w:pStyle w:val="ListBullet2"/>
      </w:pPr>
      <w:r w:rsidRPr="00EE29E2">
        <w:t>saws, including one or more of the following: power operated, automatic feed controlled ripping saw, saw with adjustable cant (sloping table), saw with one blade, rip saw, table saw, bench saw</w:t>
      </w:r>
    </w:p>
    <w:p w:rsidR="00000000" w:rsidRPr="00EE29E2" w:rsidP="00EE29E2">
      <w:pPr>
        <w:pStyle w:val="ListBullet2"/>
      </w:pPr>
      <w:r w:rsidRPr="00EE29E2">
        <w:t>maintenance tools and equipment for saws</w:t>
      </w:r>
    </w:p>
    <w:p w:rsidR="00000000" w:rsidRPr="00EE29E2" w:rsidP="00EE29E2">
      <w:pPr>
        <w:pStyle w:val="ListBullet2"/>
      </w:pPr>
      <w:r w:rsidRPr="00EE29E2">
        <w:t>manua</w:t>
      </w:r>
      <w:r w:rsidRPr="00EE29E2">
        <w:t>l handling equipment</w:t>
      </w:r>
    </w:p>
    <w:p w:rsidR="00000000" w:rsidRPr="00EE29E2" w:rsidP="00EE29E2">
      <w:pPr>
        <w:pStyle w:val="ListBullet2"/>
      </w:pPr>
      <w:r w:rsidRPr="00EE29E2">
        <w:t>consumable saw blades</w:t>
      </w:r>
    </w:p>
    <w:p w:rsidR="00000000" w:rsidRPr="00EE29E2" w:rsidP="00EE29E2">
      <w:pPr>
        <w:pStyle w:val="ListBullet2"/>
      </w:pPr>
      <w:r w:rsidRPr="00EE29E2">
        <w:t>PPE suitable for producing sawn green boards</w:t>
      </w:r>
    </w:p>
    <w:p w:rsidR="00000000" w:rsidRPr="00EE29E2" w:rsidP="00EE29E2">
      <w:pPr>
        <w:pStyle w:val="ListBullet2"/>
      </w:pPr>
      <w:r w:rsidRPr="00EE29E2">
        <w:t>a diverse, comprehensive and commercial range of green flitches and cants</w:t>
      </w:r>
    </w:p>
    <w:p w:rsidR="00000000" w:rsidRPr="00EE29E2" w:rsidP="00EE29E2">
      <w:pPr>
        <w:pStyle w:val="ListBullet"/>
      </w:pPr>
      <w:r w:rsidRPr="00EE29E2">
        <w:t>specifications:</w:t>
      </w:r>
    </w:p>
    <w:p w:rsidR="00000000" w:rsidRPr="00EE29E2" w:rsidP="00EE29E2">
      <w:pPr>
        <w:pStyle w:val="ListBullet2"/>
      </w:pPr>
      <w:r w:rsidRPr="00EE29E2">
        <w:t>manufacturer instructions for use, repair and maintenance of equipment</w:t>
      </w:r>
    </w:p>
    <w:p w:rsidR="00000000" w:rsidRPr="00EE29E2" w:rsidP="00EE29E2">
      <w:pPr>
        <w:pStyle w:val="ListBullet2"/>
      </w:pPr>
      <w:r w:rsidRPr="00EE29E2">
        <w:t xml:space="preserve">work order with specific instructions for cutting green timber boards </w:t>
      </w:r>
    </w:p>
    <w:p w:rsidR="00000000" w:rsidRPr="00EE29E2" w:rsidP="00EE29E2">
      <w:pPr>
        <w:pStyle w:val="ListBullet2"/>
      </w:pPr>
      <w:r w:rsidRPr="00EE29E2">
        <w:t>template documents for recording equipment faults and maintenance requirements</w:t>
      </w:r>
    </w:p>
    <w:p w:rsidR="00000000" w:rsidRPr="00EE29E2" w:rsidP="00EE29E2">
      <w:pPr>
        <w:pStyle w:val="ListBullet2"/>
      </w:pPr>
      <w:r w:rsidRPr="00EE29E2">
        <w:t>workplace procedures for producing sawn green boards.</w:t>
      </w:r>
    </w:p>
    <w:p w:rsidR="00000000" w:rsidRPr="00EE29E2" w:rsidP="00F34ADD">
      <w:pPr>
        <w:pStyle w:val="BodyText"/>
      </w:pPr>
      <w:r w:rsidRPr="00EE29E2">
        <w:t>Assessors of this unit must satisfy the requirements</w:t>
      </w:r>
      <w:r w:rsidRPr="00EE29E2">
        <w:t xml:space="preserve"> for assessors in applicable vocational education and training legislation, frameworks and/or standards.</w:t>
      </w:r>
    </w:p>
    <w:p w:rsidR="00000000" w:rsidRPr="00EE29E2" w:rsidP="00EE29E2">
      <w:pPr>
        <w:pStyle w:val="Heading1"/>
      </w:pPr>
      <w:bookmarkStart w:id="5" w:name="O_1048518"/>
      <w:bookmarkEnd w:id="5"/>
      <w:r w:rsidRPr="00EE29E2">
        <w:t>Links</w:t>
      </w:r>
    </w:p>
    <w:p w:rsidR="00000000" w:rsidRPr="00EE29E2" w:rsidP="00F34ADD">
      <w:pPr>
        <w:pStyle w:val="BodyText"/>
      </w:pPr>
      <w:r w:rsidRPr="00EE29E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250B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E29E2" w:rsidP="00EE29E2"/>
    <w:sectPr w:rsidSect="00EE29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E2" w:rsidRPr="00F34ADD" w:rsidP="00F34A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DD" w:rsidP="00EE29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4ADD" w:rsidP="00EE29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4ADD" w:rsidP="00EE29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9E2" w:rsidRPr="00F34ADD" w:rsidP="00F34A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DD" w:rsidRPr="002D2AF8" w:rsidP="00EE29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FWPSAW3243 Produce sawn green boards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F34ADD" w:rsidP="00EE29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242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DC6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44D0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9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9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9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9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9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9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9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9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9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9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9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9E2"/>
  </w:style>
  <w:style w:type="character" w:customStyle="1" w:styleId="Heading1Char">
    <w:name w:val="Heading 1 Char"/>
    <w:basedOn w:val="DefaultParagraphFont"/>
    <w:link w:val="Heading1"/>
    <w:rsid w:val="00EE29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9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9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29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29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29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9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29E2"/>
    <w:rPr>
      <w:b/>
    </w:rPr>
  </w:style>
  <w:style w:type="character" w:customStyle="1" w:styleId="Heading2Char">
    <w:name w:val="Heading 2 Char"/>
    <w:basedOn w:val="DefaultParagraphFont"/>
    <w:link w:val="Heading2"/>
    <w:rsid w:val="00EE29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9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9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9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9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9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9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9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9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9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9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9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9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9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9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9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9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9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9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29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29E2"/>
    <w:rPr>
      <w:b/>
      <w:spacing w:val="0"/>
    </w:rPr>
  </w:style>
  <w:style w:type="paragraph" w:customStyle="1" w:styleId="SuperTitle">
    <w:name w:val="SuperTitle"/>
    <w:basedOn w:val="Title"/>
    <w:rsid w:val="00EE29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9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9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29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9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9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9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9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9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9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9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9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9E2"/>
    <w:rPr>
      <w:i/>
    </w:rPr>
  </w:style>
  <w:style w:type="paragraph" w:styleId="Caption">
    <w:name w:val="caption"/>
    <w:basedOn w:val="BodyText"/>
    <w:next w:val="Normal"/>
    <w:qFormat/>
    <w:rsid w:val="00EE29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9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9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9E2"/>
  </w:style>
  <w:style w:type="paragraph" w:styleId="TableofFigures">
    <w:name w:val="table of figures"/>
    <w:basedOn w:val="Normal"/>
    <w:next w:val="Normal"/>
    <w:semiHidden/>
    <w:rsid w:val="00EE29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9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29E2"/>
    <w:rPr>
      <w:rFonts w:ascii="Wingdings" w:hAnsi="Wingdings"/>
    </w:rPr>
  </w:style>
  <w:style w:type="paragraph" w:customStyle="1" w:styleId="TableHeading">
    <w:name w:val="Table Heading"/>
    <w:basedOn w:val="HeadingBase"/>
    <w:rsid w:val="00EE29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9E2"/>
    <w:rPr>
      <w:color w:val="0033CC"/>
      <w:u w:val="none"/>
    </w:rPr>
  </w:style>
  <w:style w:type="paragraph" w:customStyle="1" w:styleId="BodyTextRight">
    <w:name w:val="Body Text Right"/>
    <w:basedOn w:val="BodyText"/>
    <w:rsid w:val="00EE29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9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9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9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9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9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9E2"/>
    <w:rPr>
      <w:sz w:val="32"/>
    </w:rPr>
  </w:style>
  <w:style w:type="paragraph" w:customStyle="1" w:styleId="HeadingProcedure">
    <w:name w:val="Heading Procedure"/>
    <w:basedOn w:val="HeadingBase"/>
    <w:next w:val="Normal"/>
    <w:rsid w:val="00EE29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9E2"/>
    <w:pPr>
      <w:spacing w:before="60" w:after="60"/>
    </w:pPr>
  </w:style>
  <w:style w:type="paragraph" w:styleId="ListContinue">
    <w:name w:val="List Continue"/>
    <w:basedOn w:val="List"/>
    <w:rsid w:val="00EE29E2"/>
    <w:pPr>
      <w:ind w:firstLine="0"/>
    </w:pPr>
  </w:style>
  <w:style w:type="paragraph" w:customStyle="1" w:styleId="ListNote">
    <w:name w:val="List Note"/>
    <w:basedOn w:val="List"/>
    <w:rsid w:val="00EE29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9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9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9E2"/>
    <w:rPr>
      <w:rFonts w:ascii="Courier New" w:hAnsi="Courier New"/>
    </w:rPr>
  </w:style>
  <w:style w:type="paragraph" w:customStyle="1" w:styleId="NoteBullet">
    <w:name w:val="Note Bullet"/>
    <w:basedOn w:val="Note"/>
    <w:rsid w:val="00EE29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9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9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9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9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29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9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9E2"/>
    <w:rPr>
      <w:b/>
      <w:smallCaps/>
    </w:rPr>
  </w:style>
  <w:style w:type="paragraph" w:customStyle="1" w:styleId="TableListNumber">
    <w:name w:val="Table List Number"/>
    <w:basedOn w:val="ListNumber"/>
    <w:rsid w:val="00EE29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9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9E2"/>
    <w:pPr>
      <w:numPr>
        <w:numId w:val="9"/>
      </w:numPr>
    </w:pPr>
  </w:style>
  <w:style w:type="paragraph" w:customStyle="1" w:styleId="ListAlpha2">
    <w:name w:val="List Alpha 2"/>
    <w:basedOn w:val="List2"/>
    <w:rsid w:val="00EE29E2"/>
    <w:pPr>
      <w:numPr>
        <w:numId w:val="8"/>
      </w:numPr>
    </w:pPr>
  </w:style>
  <w:style w:type="paragraph" w:styleId="List2">
    <w:name w:val="List 2"/>
    <w:basedOn w:val="BodyText"/>
    <w:rsid w:val="00EE29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9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9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9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9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9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29E2"/>
    <w:pPr>
      <w:numPr>
        <w:numId w:val="4"/>
      </w:numPr>
    </w:pPr>
  </w:style>
  <w:style w:type="paragraph" w:styleId="ListContinue2">
    <w:name w:val="List Continue 2"/>
    <w:basedOn w:val="List2"/>
    <w:rsid w:val="00EE29E2"/>
    <w:pPr>
      <w:ind w:firstLine="0"/>
    </w:pPr>
  </w:style>
  <w:style w:type="paragraph" w:styleId="ListContinue3">
    <w:name w:val="List Continue 3"/>
    <w:basedOn w:val="List3"/>
    <w:rsid w:val="00EE29E2"/>
    <w:pPr>
      <w:ind w:left="1021" w:firstLine="0"/>
    </w:pPr>
  </w:style>
  <w:style w:type="paragraph" w:styleId="ListContinue4">
    <w:name w:val="List Continue 4"/>
    <w:basedOn w:val="List4"/>
    <w:rsid w:val="00EE29E2"/>
    <w:pPr>
      <w:ind w:firstLine="0"/>
    </w:pPr>
  </w:style>
  <w:style w:type="paragraph" w:styleId="ListContinue5">
    <w:name w:val="List Continue 5"/>
    <w:basedOn w:val="List5"/>
    <w:rsid w:val="00EE29E2"/>
    <w:pPr>
      <w:ind w:firstLine="0"/>
    </w:pPr>
  </w:style>
  <w:style w:type="paragraph" w:styleId="ListNumber3">
    <w:name w:val="List Number 3"/>
    <w:basedOn w:val="List3"/>
    <w:rsid w:val="00EE29E2"/>
    <w:pPr>
      <w:numPr>
        <w:numId w:val="5"/>
      </w:numPr>
    </w:pPr>
  </w:style>
  <w:style w:type="paragraph" w:styleId="ListNumber4">
    <w:name w:val="List Number 4"/>
    <w:basedOn w:val="List4"/>
    <w:rsid w:val="00EE29E2"/>
    <w:pPr>
      <w:numPr>
        <w:numId w:val="6"/>
      </w:numPr>
    </w:pPr>
  </w:style>
  <w:style w:type="paragraph" w:styleId="ListNumber5">
    <w:name w:val="List Number 5"/>
    <w:basedOn w:val="List5"/>
    <w:rsid w:val="00EE29E2"/>
    <w:pPr>
      <w:numPr>
        <w:numId w:val="7"/>
      </w:numPr>
    </w:pPr>
  </w:style>
  <w:style w:type="paragraph" w:styleId="BlockText">
    <w:name w:val="Block Text"/>
    <w:basedOn w:val="Normal"/>
    <w:rsid w:val="00EE29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9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9E2"/>
    <w:rPr>
      <w:sz w:val="16"/>
      <w:vertAlign w:val="superscript"/>
    </w:rPr>
  </w:style>
  <w:style w:type="character" w:customStyle="1" w:styleId="Symbols">
    <w:name w:val="Symbols"/>
    <w:basedOn w:val="DefaultParagraphFont"/>
    <w:rsid w:val="00EE29E2"/>
    <w:rPr>
      <w:rFonts w:ascii="Symbol" w:hAnsi="Symbol"/>
    </w:rPr>
  </w:style>
  <w:style w:type="character" w:customStyle="1" w:styleId="MenuOptions">
    <w:name w:val="Menu Options"/>
    <w:basedOn w:val="DefaultParagraphFont"/>
    <w:rsid w:val="00EE29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9E2"/>
    <w:rPr>
      <w:b/>
    </w:rPr>
  </w:style>
  <w:style w:type="character" w:customStyle="1" w:styleId="Underlined">
    <w:name w:val="Underlined"/>
    <w:basedOn w:val="DefaultParagraphFont"/>
    <w:rsid w:val="00EE29E2"/>
    <w:rPr>
      <w:u w:val="single"/>
    </w:rPr>
  </w:style>
  <w:style w:type="paragraph" w:customStyle="1" w:styleId="TableBodyTextRight">
    <w:name w:val="Table Body Text Right"/>
    <w:basedOn w:val="TableBodyText"/>
    <w:rsid w:val="00EE29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9E2"/>
    <w:rPr>
      <w:sz w:val="18"/>
    </w:rPr>
  </w:style>
  <w:style w:type="paragraph" w:customStyle="1" w:styleId="BodySmallRight">
    <w:name w:val="Body Small Right"/>
    <w:basedOn w:val="BodyTextRight"/>
    <w:rsid w:val="00EE29E2"/>
    <w:rPr>
      <w:sz w:val="18"/>
      <w:szCs w:val="18"/>
    </w:rPr>
  </w:style>
  <w:style w:type="paragraph" w:customStyle="1" w:styleId="MarginEdition">
    <w:name w:val="Margin Edition"/>
    <w:basedOn w:val="MarginNote"/>
    <w:rsid w:val="00EE29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9E2"/>
    <w:rPr>
      <w:sz w:val="2"/>
      <w:szCs w:val="2"/>
    </w:rPr>
  </w:style>
  <w:style w:type="character" w:customStyle="1" w:styleId="Small">
    <w:name w:val="Small"/>
    <w:basedOn w:val="DefaultParagraphFont"/>
    <w:rsid w:val="00EE29E2"/>
    <w:rPr>
      <w:sz w:val="16"/>
    </w:rPr>
  </w:style>
  <w:style w:type="paragraph" w:customStyle="1" w:styleId="WideTable">
    <w:name w:val="Wide Table"/>
    <w:basedOn w:val="Normal"/>
    <w:rsid w:val="00EE29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9E2"/>
  </w:style>
  <w:style w:type="paragraph" w:styleId="Quote">
    <w:name w:val="Quote"/>
    <w:basedOn w:val="Heading1"/>
    <w:link w:val="QuoteChar"/>
    <w:qFormat/>
    <w:rsid w:val="00EE29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9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9E2"/>
    <w:pPr>
      <w:pageBreakBefore/>
    </w:pPr>
  </w:style>
  <w:style w:type="paragraph" w:customStyle="1" w:styleId="Border">
    <w:name w:val="Border"/>
    <w:basedOn w:val="Normal"/>
    <w:qFormat/>
    <w:rsid w:val="00EE29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9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9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9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9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9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9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9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9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9E2"/>
    <w:rPr>
      <w:u w:val="single"/>
    </w:rPr>
  </w:style>
  <w:style w:type="character" w:customStyle="1" w:styleId="BoldandItalics">
    <w:name w:val="Bold and Italics"/>
    <w:qFormat/>
    <w:rsid w:val="00EE29E2"/>
    <w:rPr>
      <w:b/>
      <w:i/>
      <w:u w:val="none"/>
    </w:rPr>
  </w:style>
  <w:style w:type="paragraph" w:styleId="BalloonText">
    <w:name w:val="Balloon Text"/>
    <w:basedOn w:val="Normal"/>
    <w:link w:val="BalloonTextChar"/>
    <w:rsid w:val="00EE29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9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9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9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9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9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9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4A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4448</Characters>
  <Application>Microsoft Office Word</Application>
  <DocSecurity>0</DocSecurity>
  <Lines>120</Lines>
  <Paragraphs>105</Paragraphs>
  <ScaleCrop>false</ScaleCrop>
  <Company>Author-it Software Corporation Ltd.</Company>
  <LinksUpToDate>false</LinksUpToDate>
  <CharactersWithSpaces>5049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FWPSAW3243 Produce sawn green boards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2022-02-23T00:39:00Z</dcterms:created>
  <dcterms:modified xsi:type="dcterms:W3CDTF">2022-02-23T00:39:00Z</dcterms:modified>
</cp:coreProperties>
</file>