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EE5" w:rsidP="00D25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FWPSAW3242 Treat timber</w:t>
      </w:r>
      <w:r>
        <w:fldChar w:fldCharType="end"/>
      </w:r>
    </w:p>
    <w:p w:rsidR="00D25EE5" w:rsidP="00D25EE5">
      <w:pPr>
        <w:pStyle w:val="Version"/>
        <w:sectPr w:rsidSect="00430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789" w:rsidP="00430789">
      <w:pPr>
        <w:pStyle w:val="SuperHeading"/>
      </w:pPr>
      <w:r w:rsidRPr="00430789">
        <w:t>FWPSAW3242 Treat timber</w:t>
      </w:r>
    </w:p>
    <w:p w:rsidR="00000000" w:rsidRPr="00430789" w:rsidP="00430789">
      <w:pPr>
        <w:pStyle w:val="Heading1"/>
      </w:pPr>
      <w:bookmarkStart w:id="1" w:name="O_1048483"/>
      <w:bookmarkEnd w:id="1"/>
      <w:r w:rsidRPr="004307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Comments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>This version released with FWP Forest and Wood Products Training Package Version 5.0.</w:t>
            </w:r>
          </w:p>
        </w:tc>
      </w:tr>
    </w:tbl>
    <w:p w:rsidR="00000000" w:rsidRPr="00430789" w:rsidP="00430789">
      <w:pPr>
        <w:pStyle w:val="BodyText"/>
      </w:pPr>
    </w:p>
    <w:p w:rsidR="00000000" w:rsidRPr="00430789" w:rsidP="00430789">
      <w:pPr>
        <w:pStyle w:val="AllowPageBreak"/>
      </w:pPr>
    </w:p>
    <w:p w:rsidR="00000000" w:rsidRPr="00430789" w:rsidP="00430789">
      <w:pPr>
        <w:pStyle w:val="Heading1"/>
      </w:pPr>
      <w:bookmarkStart w:id="2" w:name="O_1048484"/>
      <w:bookmarkEnd w:id="2"/>
      <w:r w:rsidRPr="00430789">
        <w:t>Application</w:t>
      </w:r>
    </w:p>
    <w:p w:rsidR="00000000" w:rsidRPr="00430789" w:rsidP="00D25EE5">
      <w:pPr>
        <w:pStyle w:val="BodyText"/>
      </w:pPr>
      <w:r w:rsidRPr="00430789">
        <w:t xml:space="preserve">This unit of competency describes the skills and knowledge required to chemically treat </w:t>
      </w:r>
      <w:r w:rsidRPr="00430789">
        <w:t>timber, including planning for chemically treating timber, safely handling and storing chemicals, operating treatment equipment, and undertaking basic maintenance of treatment equipment.</w:t>
      </w:r>
    </w:p>
    <w:p w:rsidR="00000000" w:rsidRPr="00430789" w:rsidP="00D25EE5">
      <w:pPr>
        <w:pStyle w:val="BodyText"/>
      </w:pPr>
      <w:r w:rsidRPr="00430789">
        <w:t>The unit applies to individuals who treat timber in a timber treatmen</w:t>
      </w:r>
      <w:r w:rsidRPr="00430789">
        <w:t>t plant or sawmill. Specific job roles can include treatment plant operator, kiln operator or timber products technician.</w:t>
      </w:r>
    </w:p>
    <w:p w:rsidR="00000000" w:rsidRPr="00430789" w:rsidP="00D25EE5">
      <w:pPr>
        <w:pStyle w:val="BodyText"/>
      </w:pPr>
      <w:r w:rsidRPr="00430789">
        <w:t>Licensing, legislative, regulatory, or certification requirements apply to this unit in some states and territories at the time of pub</w:t>
      </w:r>
      <w:r w:rsidRPr="00430789">
        <w:t>lication and may differ according to jurisdiction.</w:t>
      </w:r>
    </w:p>
    <w:p w:rsidR="00000000" w:rsidRPr="00430789" w:rsidP="00D25EE5">
      <w:pPr>
        <w:pStyle w:val="BodyText"/>
      </w:pPr>
      <w:r w:rsidRPr="00430789">
        <w:t>In Victoria, to comply with licence/permit requirements, organisations must ensure that employees working with copper chrome arsenate (CCA) demonstrate competence in this unit (FWPSAW3242 Treat timber), or</w:t>
      </w:r>
      <w:r w:rsidRPr="00430789">
        <w:t xml:space="preserve"> that persons working with CCA do so under the direct supervision (sight and sound) of a trained and authorised person.</w:t>
      </w:r>
    </w:p>
    <w:p w:rsidR="00000000" w:rsidRPr="00430789" w:rsidP="00D25EE5">
      <w:pPr>
        <w:pStyle w:val="BodyText"/>
      </w:pPr>
      <w:r w:rsidRPr="00430789">
        <w:t>For regulatory information and details in other states and territories, refer to the relevant state or territory licensing body.</w:t>
      </w:r>
    </w:p>
    <w:p w:rsidR="00000000" w:rsidRPr="00430789" w:rsidP="00430789">
      <w:pPr>
        <w:pStyle w:val="Heading1"/>
      </w:pPr>
      <w:bookmarkStart w:id="3" w:name="O_1048485"/>
      <w:bookmarkEnd w:id="3"/>
      <w:r w:rsidRPr="00430789">
        <w:t>Pre-requisite Unit</w:t>
      </w:r>
    </w:p>
    <w:p w:rsidR="00000000" w:rsidRPr="00430789" w:rsidP="00D25EE5">
      <w:pPr>
        <w:pStyle w:val="BodyText"/>
      </w:pPr>
      <w:r w:rsidRPr="00430789">
        <w:t>Nil</w:t>
      </w:r>
    </w:p>
    <w:p w:rsidR="00000000" w:rsidRPr="00430789" w:rsidP="00430789">
      <w:pPr>
        <w:pStyle w:val="Heading1"/>
      </w:pPr>
      <w:bookmarkStart w:id="4" w:name="O_1048487"/>
      <w:bookmarkEnd w:id="4"/>
      <w:r w:rsidRPr="00430789">
        <w:t>Unit Sector</w:t>
      </w:r>
    </w:p>
    <w:p w:rsidR="00000000" w:rsidRPr="00430789" w:rsidP="00D25EE5">
      <w:pPr>
        <w:pStyle w:val="BodyText"/>
      </w:pPr>
      <w:r w:rsidRPr="00430789">
        <w:t>Sawmilling and Processing (SAW)</w:t>
      </w:r>
    </w:p>
    <w:p w:rsidR="00000000" w:rsidRPr="00430789" w:rsidP="00430789">
      <w:pPr>
        <w:pStyle w:val="Heading1"/>
      </w:pPr>
      <w:bookmarkStart w:id="5" w:name="O_1048488"/>
      <w:bookmarkEnd w:id="5"/>
      <w:r w:rsidRPr="004307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5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Performance Criteria</w:t>
            </w:r>
          </w:p>
        </w:tc>
      </w:tr>
      <w:tr w:rsidTr="00D25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5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1. Prepare for treating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>1.1 Review work order to determine job requirements and, where required, seek clarification from appropriate personnel</w:t>
            </w:r>
          </w:p>
          <w:p w:rsidR="00000000" w:rsidRPr="00430789" w:rsidP="00430789">
            <w:pPr>
              <w:pStyle w:val="BodyText"/>
            </w:pPr>
            <w:r w:rsidRPr="00430789">
              <w:t>1.2 Revie</w:t>
            </w:r>
            <w:r w:rsidRPr="00430789">
              <w:t>w workplace health and safety procedures, including the use of personal protective equipment, equipment lock-out and safe manual handling techniques</w:t>
            </w:r>
          </w:p>
          <w:p w:rsidR="00000000" w:rsidRPr="00430789" w:rsidP="00430789">
            <w:pPr>
              <w:pStyle w:val="BodyText"/>
            </w:pPr>
            <w:r w:rsidRPr="00430789">
              <w:t>1.3 Identify, assess and take actions to mitigate risks and hazards associated with treating timber</w:t>
            </w:r>
          </w:p>
          <w:p w:rsidR="00000000" w:rsidRPr="00430789" w:rsidP="00430789">
            <w:pPr>
              <w:pStyle w:val="BodyText"/>
            </w:pPr>
            <w:r w:rsidRPr="00430789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430789" w:rsidP="00430789">
            <w:pPr>
              <w:pStyle w:val="BodyText"/>
            </w:pPr>
            <w:r w:rsidRPr="00430789">
              <w:t>1.5 Obtain chemicals and type and quantity of timber for treatment from storage</w:t>
            </w:r>
          </w:p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1.6 Pl</w:t>
            </w:r>
            <w:r w:rsidRPr="00430789">
              <w:t>an treating cycles according to work order</w:t>
            </w:r>
          </w:p>
        </w:tc>
      </w:tr>
      <w:tr w:rsidTr="00D25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2. Use equipment to treat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>2.1 Complete pre-start-up equipment checks to ensure operational effectiveness</w:t>
            </w:r>
          </w:p>
          <w:p w:rsidR="00000000" w:rsidRPr="00430789" w:rsidP="00430789">
            <w:pPr>
              <w:pStyle w:val="BodyText"/>
            </w:pPr>
            <w:r w:rsidRPr="00430789">
              <w:t>2.2 Identify water requirements and check to ensure treatment process requirements are met</w:t>
            </w:r>
          </w:p>
          <w:p w:rsidR="00000000" w:rsidRPr="00430789" w:rsidP="00430789">
            <w:pPr>
              <w:pStyle w:val="BodyText"/>
            </w:pPr>
            <w:r w:rsidRPr="00430789">
              <w:t xml:space="preserve">2.3 Test </w:t>
            </w:r>
            <w:r w:rsidRPr="00430789">
              <w:t>moisture content of timber according to workplace procedures</w:t>
            </w:r>
          </w:p>
          <w:p w:rsidR="00000000" w:rsidRPr="00430789" w:rsidP="00430789">
            <w:pPr>
              <w:pStyle w:val="BodyText"/>
            </w:pPr>
            <w:r w:rsidRPr="00430789">
              <w:t>2.4 Check, adjust and maintain strength and volume of preservative solution at specified strength and volume</w:t>
            </w:r>
          </w:p>
          <w:p w:rsidR="00000000" w:rsidRPr="00430789" w:rsidP="00430789">
            <w:pPr>
              <w:pStyle w:val="BodyText"/>
            </w:pPr>
            <w:r w:rsidRPr="00430789">
              <w:t>2.5 Bring treating plant to full operating condition, and regularly check operating pa</w:t>
            </w:r>
            <w:r w:rsidRPr="00430789">
              <w:t>rameters to ensure optimum output</w:t>
            </w:r>
          </w:p>
          <w:p w:rsidR="00000000" w:rsidRPr="00430789" w:rsidP="00430789">
            <w:pPr>
              <w:pStyle w:val="BodyText"/>
            </w:pPr>
            <w:r w:rsidRPr="00430789">
              <w:t>2.6 Load timber into treatment vessel and complete treatment cycles</w:t>
            </w:r>
          </w:p>
          <w:p w:rsidR="00000000" w:rsidRPr="00430789" w:rsidP="00430789">
            <w:pPr>
              <w:pStyle w:val="BodyText"/>
            </w:pPr>
            <w:r w:rsidRPr="00430789">
              <w:t>2.7 Brand treated timber in line with organisational procedures</w:t>
            </w:r>
          </w:p>
          <w:p w:rsidR="00000000" w:rsidRPr="00430789" w:rsidP="00430789">
            <w:pPr>
              <w:pStyle w:val="BodyText"/>
            </w:pPr>
            <w:r w:rsidRPr="00430789">
              <w:t>2.8 Safely handle treated timber and transfer to the storage area</w:t>
            </w:r>
          </w:p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2.9 Record outcomes of t</w:t>
            </w:r>
            <w:r w:rsidRPr="00430789">
              <w:t>imber treatment process, and report to appropriate personnel</w:t>
            </w:r>
          </w:p>
        </w:tc>
      </w:tr>
      <w:tr w:rsidTr="00D25E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 xml:space="preserve">3.1 Lock out equipment according to workplace safety procedures </w:t>
            </w:r>
          </w:p>
          <w:p w:rsidR="00000000" w:rsidRPr="00430789" w:rsidP="00430789">
            <w:pPr>
              <w:pStyle w:val="BodyText"/>
            </w:pPr>
            <w:r w:rsidRPr="00430789">
              <w:t>3.2 Conduct basic routine checks and maintenance of treatment equipment according to manufacture</w:t>
            </w:r>
            <w:r w:rsidRPr="00430789">
              <w:t>r specifications</w:t>
            </w:r>
          </w:p>
          <w:p w:rsidR="00000000" w:rsidRPr="00430789" w:rsidP="00430789">
            <w:pPr>
              <w:pStyle w:val="BodyText"/>
            </w:pPr>
            <w:r w:rsidRPr="00430789">
              <w:t>3.3 Store chemicals according to workplace safety procedures, and report on stock levels</w:t>
            </w:r>
          </w:p>
          <w:p w:rsidR="00000000" w:rsidRPr="00430789" w:rsidP="00430789">
            <w:pPr>
              <w:pStyle w:val="BodyText"/>
            </w:pPr>
            <w:r w:rsidRPr="00430789">
              <w:t>3.4 Record faults or incidents related to treatment equipment and chemical use and storage, and report to appropriate personnel</w:t>
            </w:r>
          </w:p>
        </w:tc>
      </w:tr>
    </w:tbl>
    <w:p w:rsidR="00000000" w:rsidRPr="00430789" w:rsidP="00430789">
      <w:pPr>
        <w:pStyle w:val="BodyText"/>
      </w:pPr>
    </w:p>
    <w:p w:rsidR="00000000" w:rsidRPr="00430789" w:rsidP="00430789">
      <w:pPr>
        <w:pStyle w:val="AllowPageBreak"/>
      </w:pPr>
    </w:p>
    <w:p w:rsidR="00000000" w:rsidRPr="00430789" w:rsidP="00430789">
      <w:pPr>
        <w:pStyle w:val="Heading1"/>
      </w:pPr>
      <w:bookmarkStart w:id="6" w:name="O_1048489"/>
      <w:bookmarkEnd w:id="6"/>
      <w:r w:rsidRPr="00430789">
        <w:t>Foundation Skills</w:t>
      </w:r>
    </w:p>
    <w:p w:rsidR="00000000" w:rsidRPr="00D25EE5" w:rsidP="00D25EE5">
      <w:pPr>
        <w:pStyle w:val="BodyText"/>
        <w:rPr>
          <w:i/>
        </w:rPr>
      </w:pPr>
      <w:r w:rsidRPr="00D25E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Description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ListBullet"/>
              <w:rPr>
                <w:lang w:val="en-NZ"/>
              </w:rPr>
            </w:pPr>
            <w:r w:rsidRPr="00430789">
              <w:t>Extracts essential</w:t>
            </w:r>
            <w:r w:rsidRPr="00430789">
              <w:t xml:space="preserve"> information from safety data sheets, or equivalent plain English information on safe use, handling, transport and disposal of timber treatment chemicals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ListBullet"/>
              <w:rPr>
                <w:lang w:val="en-NZ"/>
              </w:rPr>
            </w:pPr>
            <w:r w:rsidRPr="00430789">
              <w:t xml:space="preserve">Accurately completes basic workplace forms and records for chemical stock levels, processes </w:t>
            </w:r>
            <w:r w:rsidRPr="00430789">
              <w:t>and equipment faults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ListBullet"/>
              <w:rPr>
                <w:lang w:val="en-NZ"/>
              </w:rPr>
            </w:pPr>
            <w:r w:rsidRPr="00430789">
              <w:t>Employs active listening and questioning to clarify the content of work orders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ListBullet"/>
            </w:pPr>
            <w:r w:rsidRPr="00430789">
              <w:t>Performs basic mathematical calculations to determine routine solution strengths and retention rates for preservative soluti</w:t>
            </w:r>
            <w:r w:rsidRPr="00430789">
              <w:t>ons</w:t>
            </w:r>
          </w:p>
          <w:p w:rsidR="00000000" w:rsidRPr="00430789" w:rsidP="00430789">
            <w:pPr>
              <w:pStyle w:val="ListBullet"/>
            </w:pPr>
            <w:r w:rsidRPr="00430789">
              <w:t>Completes basic measurements of moisture content in timber</w:t>
            </w:r>
          </w:p>
          <w:p w:rsidR="00000000" w:rsidP="00430789">
            <w:pPr>
              <w:pStyle w:val="ListBullet"/>
              <w:rPr>
                <w:lang w:val="en-NZ"/>
              </w:rPr>
            </w:pPr>
            <w:r w:rsidRPr="00430789">
              <w:t>Identifies quantities of required timber within work orders, and counts numbers for treatment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ListBullet"/>
              <w:rPr>
                <w:lang w:val="en-NZ"/>
              </w:rPr>
            </w:pPr>
            <w:r w:rsidRPr="00430789">
              <w:t>Understands main tasks, responsibilities and boundaries of own role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I</w:t>
            </w:r>
            <w:r w:rsidRPr="00430789">
              <w:t>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ListBullet"/>
              <w:rPr>
                <w:lang w:val="en-NZ"/>
              </w:rPr>
            </w:pPr>
            <w:r w:rsidRPr="00430789">
              <w:t>Uses modes of communication suitable to purpose to confirm and clarify understanding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ListBullet"/>
            </w:pPr>
            <w:r w:rsidRPr="00430789">
              <w:t>Recognises and responds to routine problems</w:t>
            </w:r>
          </w:p>
        </w:tc>
      </w:tr>
    </w:tbl>
    <w:p w:rsidR="00000000" w:rsidRPr="00430789" w:rsidP="00430789">
      <w:pPr>
        <w:pStyle w:val="BodyText"/>
      </w:pPr>
    </w:p>
    <w:p w:rsidR="00000000" w:rsidRPr="00430789" w:rsidP="00430789">
      <w:pPr>
        <w:pStyle w:val="AllowPageBreak"/>
      </w:pPr>
    </w:p>
    <w:p w:rsidR="00000000" w:rsidRPr="00430789" w:rsidP="00430789">
      <w:pPr>
        <w:pStyle w:val="Heading1"/>
      </w:pPr>
      <w:bookmarkStart w:id="7" w:name="O_1048491"/>
      <w:bookmarkEnd w:id="7"/>
      <w:r w:rsidRPr="004307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Bold"/>
              <w:rPr>
                <w:lang w:val="en-NZ"/>
              </w:rPr>
            </w:pPr>
            <w:r w:rsidRPr="00430789">
              <w:t>Equivalence status</w:t>
            </w:r>
          </w:p>
        </w:tc>
      </w:tr>
      <w:tr w:rsidTr="00430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>FWPSAW3242 Treat timber</w:t>
            </w:r>
          </w:p>
          <w:p w:rsidR="00000000" w:rsidRPr="00430789" w:rsidP="0043078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>FWPSAW3201 Treat timber</w:t>
            </w:r>
          </w:p>
          <w:p w:rsidR="00000000" w:rsidRPr="00430789" w:rsidP="0043078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89">
            <w:pPr>
              <w:pStyle w:val="BodyText"/>
              <w:rPr>
                <w:lang w:val="en-NZ"/>
              </w:rPr>
            </w:pPr>
            <w:r w:rsidRPr="00430789">
              <w:t>Reworded application statement and performance evidence for clarity; updated requirements regarding workplace health and safety and environmental protection in performance criteria and performance evidence to match knowledge evidence; updated foundation sk</w:t>
            </w:r>
            <w:r w:rsidRPr="00430789">
              <w:t>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89" w:rsidP="00430789">
            <w:pPr>
              <w:pStyle w:val="BodyText"/>
            </w:pPr>
            <w:r w:rsidRPr="00430789">
              <w:t>Equivalent unit</w:t>
            </w:r>
          </w:p>
        </w:tc>
      </w:tr>
    </w:tbl>
    <w:p w:rsidR="00000000" w:rsidRPr="00430789" w:rsidP="00430789">
      <w:pPr>
        <w:pStyle w:val="BodyText"/>
      </w:pPr>
    </w:p>
    <w:p w:rsidR="00000000" w:rsidRPr="00430789" w:rsidP="00430789">
      <w:pPr>
        <w:pStyle w:val="AllowPageBreak"/>
      </w:pPr>
    </w:p>
    <w:p w:rsidR="00000000" w:rsidRPr="00430789" w:rsidP="00430789">
      <w:pPr>
        <w:pStyle w:val="Heading1"/>
      </w:pPr>
      <w:bookmarkStart w:id="8" w:name="O_1048498"/>
      <w:bookmarkEnd w:id="8"/>
      <w:r w:rsidRPr="00430789">
        <w:t>Links</w:t>
      </w:r>
    </w:p>
    <w:p w:rsidR="00000000" w:rsidRPr="00430789" w:rsidP="00D25EE5">
      <w:pPr>
        <w:pStyle w:val="BodyText"/>
      </w:pPr>
      <w:r w:rsidRPr="004307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85CC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0789" w:rsidP="00430789"/>
    <w:sectPr w:rsidSect="00430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89" w:rsidRPr="00D25EE5" w:rsidP="00D25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E5" w:rsidP="00430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EE5" w:rsidP="00430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5EE5" w:rsidP="00430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789" w:rsidRPr="00D25EE5" w:rsidP="00D25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E5" w:rsidRPr="002D2AF8" w:rsidP="00430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FWPSAW3242 Treat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25EE5" w:rsidP="00430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24B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A6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789"/>
  </w:style>
  <w:style w:type="character" w:customStyle="1" w:styleId="Heading1Char">
    <w:name w:val="Heading 1 Char"/>
    <w:basedOn w:val="DefaultParagraphFont"/>
    <w:link w:val="Heading1"/>
    <w:rsid w:val="00430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78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0789"/>
    <w:rPr>
      <w:i/>
    </w:rPr>
  </w:style>
  <w:style w:type="paragraph" w:customStyle="1" w:styleId="SuperHeading">
    <w:name w:val="SuperHeading"/>
    <w:basedOn w:val="Normal"/>
    <w:rsid w:val="00430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0789"/>
    <w:rPr>
      <w:b/>
    </w:rPr>
  </w:style>
  <w:style w:type="character" w:customStyle="1" w:styleId="Heading2Char">
    <w:name w:val="Heading 2 Char"/>
    <w:basedOn w:val="DefaultParagraphFont"/>
    <w:link w:val="Heading2"/>
    <w:rsid w:val="00430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789"/>
    <w:rPr>
      <w:b/>
      <w:spacing w:val="0"/>
    </w:rPr>
  </w:style>
  <w:style w:type="paragraph" w:customStyle="1" w:styleId="SuperTitle">
    <w:name w:val="SuperTitle"/>
    <w:basedOn w:val="Title"/>
    <w:rsid w:val="00430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789"/>
  </w:style>
  <w:style w:type="paragraph" w:styleId="TableofFigures">
    <w:name w:val="table of figures"/>
    <w:basedOn w:val="Normal"/>
    <w:next w:val="Normal"/>
    <w:semiHidden/>
    <w:rsid w:val="00430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0789"/>
    <w:rPr>
      <w:rFonts w:ascii="Wingdings" w:hAnsi="Wingdings"/>
    </w:rPr>
  </w:style>
  <w:style w:type="paragraph" w:customStyle="1" w:styleId="TableHeading">
    <w:name w:val="Table Heading"/>
    <w:basedOn w:val="HeadingBase"/>
    <w:rsid w:val="00430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789"/>
    <w:rPr>
      <w:color w:val="0033CC"/>
      <w:u w:val="none"/>
    </w:rPr>
  </w:style>
  <w:style w:type="paragraph" w:customStyle="1" w:styleId="BodyTextRight">
    <w:name w:val="Body Text Right"/>
    <w:basedOn w:val="BodyText"/>
    <w:rsid w:val="00430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789"/>
    <w:rPr>
      <w:sz w:val="32"/>
    </w:rPr>
  </w:style>
  <w:style w:type="paragraph" w:customStyle="1" w:styleId="HeadingProcedure">
    <w:name w:val="Heading Procedure"/>
    <w:basedOn w:val="HeadingBase"/>
    <w:next w:val="Normal"/>
    <w:rsid w:val="00430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789"/>
    <w:pPr>
      <w:spacing w:before="60" w:after="60"/>
    </w:pPr>
  </w:style>
  <w:style w:type="paragraph" w:styleId="ListContinue">
    <w:name w:val="List Continue"/>
    <w:basedOn w:val="List"/>
    <w:rsid w:val="00430789"/>
    <w:pPr>
      <w:ind w:firstLine="0"/>
    </w:pPr>
  </w:style>
  <w:style w:type="paragraph" w:customStyle="1" w:styleId="ListNote">
    <w:name w:val="List Note"/>
    <w:basedOn w:val="List"/>
    <w:rsid w:val="00430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789"/>
    <w:rPr>
      <w:rFonts w:ascii="Courier New" w:hAnsi="Courier New"/>
    </w:rPr>
  </w:style>
  <w:style w:type="paragraph" w:customStyle="1" w:styleId="NoteBullet">
    <w:name w:val="Note Bullet"/>
    <w:basedOn w:val="Note"/>
    <w:rsid w:val="00430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789"/>
    <w:rPr>
      <w:b/>
      <w:smallCaps/>
    </w:rPr>
  </w:style>
  <w:style w:type="paragraph" w:customStyle="1" w:styleId="TableListNumber">
    <w:name w:val="Table List Number"/>
    <w:basedOn w:val="ListNumber"/>
    <w:rsid w:val="00430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789"/>
    <w:pPr>
      <w:numPr>
        <w:numId w:val="8"/>
      </w:numPr>
    </w:pPr>
  </w:style>
  <w:style w:type="paragraph" w:customStyle="1" w:styleId="ListAlpha2">
    <w:name w:val="List Alpha 2"/>
    <w:basedOn w:val="List2"/>
    <w:rsid w:val="00430789"/>
    <w:pPr>
      <w:numPr>
        <w:numId w:val="7"/>
      </w:numPr>
    </w:pPr>
  </w:style>
  <w:style w:type="paragraph" w:styleId="List2">
    <w:name w:val="List 2"/>
    <w:basedOn w:val="BodyText"/>
    <w:rsid w:val="00430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0789"/>
    <w:pPr>
      <w:numPr>
        <w:numId w:val="3"/>
      </w:numPr>
    </w:pPr>
  </w:style>
  <w:style w:type="paragraph" w:styleId="ListContinue2">
    <w:name w:val="List Continue 2"/>
    <w:basedOn w:val="List2"/>
    <w:rsid w:val="00430789"/>
    <w:pPr>
      <w:ind w:firstLine="0"/>
    </w:pPr>
  </w:style>
  <w:style w:type="paragraph" w:styleId="ListContinue3">
    <w:name w:val="List Continue 3"/>
    <w:basedOn w:val="List3"/>
    <w:rsid w:val="00430789"/>
    <w:pPr>
      <w:ind w:left="1021" w:firstLine="0"/>
    </w:pPr>
  </w:style>
  <w:style w:type="paragraph" w:styleId="ListContinue4">
    <w:name w:val="List Continue 4"/>
    <w:basedOn w:val="List4"/>
    <w:rsid w:val="00430789"/>
    <w:pPr>
      <w:ind w:firstLine="0"/>
    </w:pPr>
  </w:style>
  <w:style w:type="paragraph" w:styleId="ListContinue5">
    <w:name w:val="List Continue 5"/>
    <w:basedOn w:val="List5"/>
    <w:rsid w:val="00430789"/>
    <w:pPr>
      <w:ind w:firstLine="0"/>
    </w:pPr>
  </w:style>
  <w:style w:type="paragraph" w:styleId="ListNumber3">
    <w:name w:val="List Number 3"/>
    <w:basedOn w:val="List3"/>
    <w:rsid w:val="00430789"/>
    <w:pPr>
      <w:numPr>
        <w:numId w:val="4"/>
      </w:numPr>
    </w:pPr>
  </w:style>
  <w:style w:type="paragraph" w:styleId="ListNumber4">
    <w:name w:val="List Number 4"/>
    <w:basedOn w:val="List4"/>
    <w:rsid w:val="00430789"/>
    <w:pPr>
      <w:numPr>
        <w:numId w:val="5"/>
      </w:numPr>
    </w:pPr>
  </w:style>
  <w:style w:type="paragraph" w:styleId="ListNumber5">
    <w:name w:val="List Number 5"/>
    <w:basedOn w:val="List5"/>
    <w:rsid w:val="00430789"/>
    <w:pPr>
      <w:numPr>
        <w:numId w:val="6"/>
      </w:numPr>
    </w:pPr>
  </w:style>
  <w:style w:type="paragraph" w:styleId="BlockText">
    <w:name w:val="Block Text"/>
    <w:basedOn w:val="Normal"/>
    <w:rsid w:val="00430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789"/>
    <w:rPr>
      <w:sz w:val="16"/>
      <w:vertAlign w:val="superscript"/>
    </w:rPr>
  </w:style>
  <w:style w:type="character" w:customStyle="1" w:styleId="Symbols">
    <w:name w:val="Symbols"/>
    <w:basedOn w:val="DefaultParagraphFont"/>
    <w:rsid w:val="00430789"/>
    <w:rPr>
      <w:rFonts w:ascii="Symbol" w:hAnsi="Symbol"/>
    </w:rPr>
  </w:style>
  <w:style w:type="character" w:customStyle="1" w:styleId="MenuOptions">
    <w:name w:val="Menu Options"/>
    <w:basedOn w:val="DefaultParagraphFont"/>
    <w:rsid w:val="00430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789"/>
    <w:rPr>
      <w:b/>
    </w:rPr>
  </w:style>
  <w:style w:type="character" w:customStyle="1" w:styleId="Underlined">
    <w:name w:val="Underlined"/>
    <w:basedOn w:val="DefaultParagraphFont"/>
    <w:rsid w:val="00430789"/>
    <w:rPr>
      <w:u w:val="single"/>
    </w:rPr>
  </w:style>
  <w:style w:type="paragraph" w:customStyle="1" w:styleId="TableBodyTextRight">
    <w:name w:val="Table Body Text Right"/>
    <w:basedOn w:val="TableBodyText"/>
    <w:rsid w:val="00430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789"/>
    <w:rPr>
      <w:sz w:val="18"/>
    </w:rPr>
  </w:style>
  <w:style w:type="paragraph" w:customStyle="1" w:styleId="BodySmallRight">
    <w:name w:val="Body Small Right"/>
    <w:basedOn w:val="BodyTextRight"/>
    <w:rsid w:val="00430789"/>
    <w:rPr>
      <w:sz w:val="18"/>
      <w:szCs w:val="18"/>
    </w:rPr>
  </w:style>
  <w:style w:type="paragraph" w:customStyle="1" w:styleId="MarginEdition">
    <w:name w:val="Margin Edition"/>
    <w:basedOn w:val="MarginNote"/>
    <w:rsid w:val="00430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789"/>
    <w:rPr>
      <w:sz w:val="2"/>
      <w:szCs w:val="2"/>
    </w:rPr>
  </w:style>
  <w:style w:type="character" w:customStyle="1" w:styleId="Small">
    <w:name w:val="Small"/>
    <w:basedOn w:val="DefaultParagraphFont"/>
    <w:rsid w:val="00430789"/>
    <w:rPr>
      <w:sz w:val="16"/>
    </w:rPr>
  </w:style>
  <w:style w:type="paragraph" w:customStyle="1" w:styleId="WideTable">
    <w:name w:val="Wide Table"/>
    <w:basedOn w:val="Normal"/>
    <w:rsid w:val="00430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789"/>
  </w:style>
  <w:style w:type="paragraph" w:styleId="Quote">
    <w:name w:val="Quote"/>
    <w:basedOn w:val="Heading1"/>
    <w:link w:val="QuoteChar"/>
    <w:qFormat/>
    <w:rsid w:val="00430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789"/>
    <w:pPr>
      <w:pageBreakBefore/>
    </w:pPr>
  </w:style>
  <w:style w:type="paragraph" w:customStyle="1" w:styleId="Border">
    <w:name w:val="Border"/>
    <w:basedOn w:val="Normal"/>
    <w:qFormat/>
    <w:rsid w:val="00430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789"/>
    <w:rPr>
      <w:u w:val="single"/>
    </w:rPr>
  </w:style>
  <w:style w:type="character" w:customStyle="1" w:styleId="BoldandItalics">
    <w:name w:val="Bold and Italics"/>
    <w:qFormat/>
    <w:rsid w:val="00430789"/>
    <w:rPr>
      <w:b/>
      <w:i/>
      <w:u w:val="none"/>
    </w:rPr>
  </w:style>
  <w:style w:type="paragraph" w:styleId="BalloonText">
    <w:name w:val="Balloon Text"/>
    <w:basedOn w:val="Normal"/>
    <w:link w:val="BalloonTextChar"/>
    <w:rsid w:val="00430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7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5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4747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FWPSAW3242 Treat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