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A8A" w:rsidP="00315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FWPSAW3240 Assess and maintain band saw wheels</w:t>
      </w:r>
      <w:r>
        <w:fldChar w:fldCharType="end"/>
      </w:r>
    </w:p>
    <w:p w:rsidR="00315A8A" w:rsidP="00315A8A">
      <w:pPr>
        <w:pStyle w:val="Version"/>
        <w:sectPr w:rsidSect="005D7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B31" w:rsidP="005D7B31">
      <w:pPr>
        <w:pStyle w:val="SuperHeading"/>
      </w:pPr>
      <w:r w:rsidRPr="005D7B31">
        <w:t>FWPSAW3240 Assess and maintain band saw wheels</w:t>
      </w:r>
    </w:p>
    <w:p w:rsidR="00000000" w:rsidRPr="005D7B31" w:rsidP="005D7B31">
      <w:pPr>
        <w:pStyle w:val="Heading1"/>
      </w:pPr>
      <w:bookmarkStart w:id="1" w:name="O_1048464"/>
      <w:bookmarkEnd w:id="1"/>
      <w:r w:rsidRPr="005D7B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Comments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This version released with FWP Forest and Wood Products Training Package Version 5.0.</w:t>
            </w:r>
          </w:p>
        </w:tc>
      </w:tr>
    </w:tbl>
    <w:p w:rsidR="00000000" w:rsidRPr="005D7B31" w:rsidP="005D7B31">
      <w:pPr>
        <w:pStyle w:val="BodyText"/>
      </w:pPr>
    </w:p>
    <w:p w:rsidR="00000000" w:rsidRPr="005D7B31" w:rsidP="005D7B31">
      <w:pPr>
        <w:pStyle w:val="AllowPageBreak"/>
      </w:pPr>
    </w:p>
    <w:p w:rsidR="00000000" w:rsidRPr="005D7B31" w:rsidP="005D7B31">
      <w:pPr>
        <w:pStyle w:val="Heading1"/>
      </w:pPr>
      <w:bookmarkStart w:id="2" w:name="O_1048465"/>
      <w:bookmarkEnd w:id="2"/>
      <w:r w:rsidRPr="005D7B31">
        <w:t>Application</w:t>
      </w:r>
    </w:p>
    <w:p w:rsidR="00000000" w:rsidRPr="005D7B31" w:rsidP="00315A8A">
      <w:pPr>
        <w:pStyle w:val="BodyText"/>
      </w:pPr>
      <w:r w:rsidRPr="005D7B31">
        <w:t>This unit of competency describes the skills and knowledge required to fit spec</w:t>
      </w:r>
      <w:r w:rsidRPr="005D7B31">
        <w:t xml:space="preserve">ial wheel dressing equipment to band mill wheels, resurface the wheel profiles and re-assemble the band mill in readiness for production. </w:t>
      </w:r>
    </w:p>
    <w:p w:rsidR="00000000" w:rsidRPr="005D7B31" w:rsidP="00315A8A">
      <w:pPr>
        <w:pStyle w:val="BodyText"/>
      </w:pPr>
      <w:r w:rsidRPr="005D7B31">
        <w:t>The unit applies to individuals who recondition band saw wheels in forest and forest product factory settings.</w:t>
      </w:r>
    </w:p>
    <w:p w:rsidR="00000000" w:rsidRPr="005D7B31" w:rsidP="00315A8A">
      <w:pPr>
        <w:pStyle w:val="BodyText"/>
      </w:pPr>
      <w:r w:rsidRPr="005D7B31">
        <w:t>All wo</w:t>
      </w:r>
      <w:r w:rsidRPr="005D7B31">
        <w:t>rk must be carried out to comply with workplace procedures, according to state/territory health and safety regulations, legislation and standards that apply to the workplace.</w:t>
      </w:r>
    </w:p>
    <w:p w:rsidR="00000000" w:rsidRPr="005D7B31" w:rsidP="00315A8A">
      <w:pPr>
        <w:pStyle w:val="BodyText"/>
      </w:pPr>
      <w:r w:rsidRPr="005D7B31">
        <w:t>No licensing, legislative or certification requirements apply to this unit at the</w:t>
      </w:r>
      <w:r w:rsidRPr="005D7B31">
        <w:t xml:space="preserve"> time of publication.</w:t>
      </w:r>
    </w:p>
    <w:p w:rsidR="00000000" w:rsidRPr="005D7B31" w:rsidP="005D7B31">
      <w:pPr>
        <w:pStyle w:val="Heading1"/>
      </w:pPr>
      <w:bookmarkStart w:id="3" w:name="O_1048466"/>
      <w:bookmarkEnd w:id="3"/>
      <w:r w:rsidRPr="005D7B31">
        <w:t>Pre-requisite Unit</w:t>
      </w:r>
    </w:p>
    <w:p w:rsidR="00000000" w:rsidRPr="005D7B31" w:rsidP="00315A8A">
      <w:pPr>
        <w:pStyle w:val="BodyText"/>
      </w:pPr>
      <w:r w:rsidRPr="005D7B31">
        <w:t>Nil</w:t>
      </w:r>
    </w:p>
    <w:p w:rsidR="00000000" w:rsidRPr="005D7B31" w:rsidP="005D7B31">
      <w:pPr>
        <w:pStyle w:val="Heading1"/>
      </w:pPr>
      <w:bookmarkStart w:id="4" w:name="O_1048468"/>
      <w:bookmarkEnd w:id="4"/>
      <w:r w:rsidRPr="005D7B31">
        <w:t>Unit Sector</w:t>
      </w:r>
    </w:p>
    <w:p w:rsidR="00000000" w:rsidRPr="005D7B31" w:rsidP="00315A8A">
      <w:pPr>
        <w:pStyle w:val="BodyText"/>
      </w:pPr>
      <w:r w:rsidRPr="005D7B31">
        <w:t>Sawmilling and Processing (SAW)</w:t>
      </w:r>
    </w:p>
    <w:p w:rsidR="00000000" w:rsidRPr="005D7B31" w:rsidP="005D7B31">
      <w:pPr>
        <w:pStyle w:val="Heading1"/>
      </w:pPr>
      <w:bookmarkStart w:id="5" w:name="O_1048469"/>
      <w:bookmarkEnd w:id="5"/>
      <w:r w:rsidRPr="005D7B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Performance Criteria</w:t>
            </w:r>
          </w:p>
        </w:tc>
      </w:tr>
      <w:tr w:rsidTr="0031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1. Prepare for reconditioning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1.1 Review work order to determine job requirements and, where required, seek clarification from appropriate personnel</w:t>
            </w:r>
          </w:p>
          <w:p w:rsidR="00000000" w:rsidRPr="005D7B31" w:rsidP="005D7B31">
            <w:pPr>
              <w:pStyle w:val="BodyText"/>
            </w:pPr>
            <w:r w:rsidRPr="005D7B31">
              <w:t>1.2 Review</w:t>
            </w:r>
            <w:r w:rsidRPr="005D7B31">
              <w:t xml:space="preserve"> environmental protection procedures and workplace health and safety requirements, including use of personal protective </w:t>
            </w:r>
            <w:r w:rsidRPr="005D7B31">
              <w:t xml:space="preserve">equipment, equipment lock-out and safe manual handling techniques </w:t>
            </w:r>
          </w:p>
          <w:p w:rsidR="00000000" w:rsidRPr="005D7B31" w:rsidP="005D7B31">
            <w:pPr>
              <w:pStyle w:val="BodyText"/>
            </w:pPr>
            <w:r w:rsidRPr="005D7B31">
              <w:t>1.3 Identify, assess and take actions to mitigate risks and hazards a</w:t>
            </w:r>
            <w:r w:rsidRPr="005D7B31">
              <w:t>ssociated with reconditioning band saw wheels</w:t>
            </w:r>
          </w:p>
          <w:p w:rsidR="00000000" w:rsidRPr="005D7B31" w:rsidP="005D7B31">
            <w:pPr>
              <w:pStyle w:val="BodyText"/>
            </w:pPr>
            <w:r w:rsidRPr="005D7B31">
              <w:t>1.4 Identify and implement workplace procedures for minimising waste material and maximising energy efficiency</w:t>
            </w:r>
          </w:p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1.5 Select appropriate tools and equipment, and check for operational effectiveness according to manufacturer recommendations</w:t>
            </w:r>
          </w:p>
        </w:tc>
      </w:tr>
      <w:tr w:rsidTr="0031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2. Assess and resurface wheel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2.1 Inspect and measure band wheel to identify wear and level of stock removal required</w:t>
            </w:r>
          </w:p>
          <w:p w:rsidR="00000000" w:rsidRPr="005D7B31" w:rsidP="005D7B31">
            <w:pPr>
              <w:pStyle w:val="BodyText"/>
            </w:pPr>
            <w:r w:rsidRPr="005D7B31">
              <w:t>2.2</w:t>
            </w:r>
            <w:r w:rsidRPr="005D7B31">
              <w:t xml:space="preserve"> Service, fit and align wheel resurfacing equipment to band wheel according to manufacturer instructions and recommended tolerances</w:t>
            </w:r>
          </w:p>
          <w:p w:rsidR="00000000" w:rsidRPr="005D7B31" w:rsidP="005D7B31">
            <w:pPr>
              <w:pStyle w:val="BodyText"/>
            </w:pPr>
            <w:r w:rsidRPr="005D7B31">
              <w:t>2.3 Make a trial cut to check and further align resurfacer</w:t>
            </w:r>
          </w:p>
          <w:p w:rsidR="00000000" w:rsidRPr="005D7B31" w:rsidP="005D7B31">
            <w:pPr>
              <w:pStyle w:val="BodyText"/>
            </w:pPr>
            <w:r w:rsidRPr="005D7B31">
              <w:t>2.4 Dress band wheel to remove all wear, ensuring face is not hol</w:t>
            </w:r>
            <w:r w:rsidRPr="005D7B31">
              <w:t>low</w:t>
            </w:r>
          </w:p>
          <w:p w:rsidR="00000000" w:rsidRPr="005D7B31" w:rsidP="005D7B31">
            <w:pPr>
              <w:pStyle w:val="BodyText"/>
            </w:pPr>
            <w:r w:rsidRPr="005D7B31">
              <w:t>2.5 Control resurfacing feeds to obtain required band wheel profile and finish</w:t>
            </w:r>
          </w:p>
          <w:p w:rsidR="00000000" w:rsidRPr="005D7B31" w:rsidP="005D7B31">
            <w:pPr>
              <w:pStyle w:val="BodyText"/>
            </w:pPr>
            <w:r w:rsidRPr="005D7B31">
              <w:t xml:space="preserve">2.6 Measure band wheel to ensure wheel diameter meets workplace requirements </w:t>
            </w:r>
          </w:p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2.7 Measure band wheel profile to ensure resurfacing has achieved required profile</w:t>
            </w:r>
          </w:p>
        </w:tc>
      </w:tr>
      <w:tr w:rsidTr="0031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3. Re-assem</w:t>
            </w:r>
            <w:r w:rsidRPr="005D7B31">
              <w:t xml:space="preserve">ble band saw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3.1 Remove resurfacing equipment and base plate from band saw when resurfacing is complete</w:t>
            </w:r>
          </w:p>
          <w:p w:rsidR="00000000" w:rsidRPr="005D7B31" w:rsidP="005D7B31">
            <w:pPr>
              <w:pStyle w:val="BodyText"/>
            </w:pPr>
            <w:r w:rsidRPr="005D7B31">
              <w:t>3.2 Re-assemble band saw components according to manufacturer instructions</w:t>
            </w:r>
          </w:p>
          <w:p w:rsidR="00000000" w:rsidRPr="005D7B31" w:rsidP="005D7B31">
            <w:pPr>
              <w:pStyle w:val="BodyText"/>
            </w:pPr>
            <w:r w:rsidRPr="005D7B31">
              <w:t>3.3 Set up band saw blade on saw according to the specified alignment</w:t>
            </w:r>
          </w:p>
          <w:p w:rsidR="00000000" w:rsidRPr="005D7B31" w:rsidP="005D7B31">
            <w:pPr>
              <w:pStyle w:val="BodyText"/>
            </w:pPr>
            <w:r w:rsidRPr="005D7B31">
              <w:t>3.4 Te</w:t>
            </w:r>
            <w:r w:rsidRPr="005D7B31">
              <w:t>st the band saw blade and saw to ensure correct operation</w:t>
            </w:r>
          </w:p>
          <w:p w:rsidR="00000000" w:rsidRPr="005D7B31" w:rsidP="005D7B31">
            <w:pPr>
              <w:pStyle w:val="BodyText"/>
            </w:pPr>
            <w:r w:rsidRPr="005D7B31">
              <w:t>3.5 Remove isolation padlocks or tags at the completion of work according to workplace safety procedures</w:t>
            </w:r>
          </w:p>
          <w:p w:rsidR="00000000" w:rsidRPr="005D7B31" w:rsidP="005D7B31">
            <w:pPr>
              <w:pStyle w:val="BodyText"/>
            </w:pPr>
            <w:r w:rsidRPr="005D7B31">
              <w:t>3.6 Identify routine processing and equipment faults, and resolve or report to appropriate pe</w:t>
            </w:r>
            <w:r w:rsidRPr="005D7B31">
              <w:t>rsonnel</w:t>
            </w:r>
          </w:p>
        </w:tc>
      </w:tr>
    </w:tbl>
    <w:p w:rsidR="00000000" w:rsidRPr="005D7B31" w:rsidP="005D7B31">
      <w:pPr>
        <w:pStyle w:val="BodyText"/>
      </w:pPr>
    </w:p>
    <w:p w:rsidR="00000000" w:rsidRPr="005D7B31" w:rsidP="005D7B31">
      <w:pPr>
        <w:pStyle w:val="AllowPageBreak"/>
      </w:pPr>
    </w:p>
    <w:p w:rsidR="00000000" w:rsidRPr="005D7B31" w:rsidP="005D7B31">
      <w:pPr>
        <w:pStyle w:val="Heading1"/>
      </w:pPr>
      <w:bookmarkStart w:id="6" w:name="O_1048470"/>
      <w:bookmarkEnd w:id="6"/>
      <w:r w:rsidRPr="005D7B31">
        <w:t>Foundation Skills</w:t>
      </w:r>
    </w:p>
    <w:p w:rsidR="00000000" w:rsidRPr="00315A8A" w:rsidP="00315A8A">
      <w:pPr>
        <w:pStyle w:val="BodyText"/>
        <w:rPr>
          <w:i/>
        </w:rPr>
      </w:pPr>
      <w:r w:rsidRPr="00315A8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Description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ListBullet"/>
              <w:rPr>
                <w:lang w:val="en-NZ"/>
              </w:rPr>
            </w:pPr>
            <w:r w:rsidRPr="005D7B31">
              <w:t xml:space="preserve">Extracts essential information from operational manuals to determine safe operating procedures for equipment 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ListBullet"/>
              <w:rPr>
                <w:lang w:val="en-NZ"/>
              </w:rPr>
            </w:pPr>
            <w:r w:rsidRPr="005D7B31">
              <w:t>Prepares routine written reports using the required format, language and structure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ListBullet"/>
              <w:rPr>
                <w:lang w:val="en-NZ"/>
              </w:rPr>
            </w:pPr>
            <w:r w:rsidRPr="005D7B31">
              <w:t>Employs active listening and questioning to clarify content of work orders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ListBullet"/>
            </w:pPr>
            <w:r w:rsidRPr="005D7B31">
              <w:t>Uses measuring equipment to take wheel measurements accurately</w:t>
            </w:r>
          </w:p>
          <w:p w:rsidR="00000000" w:rsidRPr="005D7B31" w:rsidP="005D7B31">
            <w:pPr>
              <w:pStyle w:val="ListBullet"/>
            </w:pPr>
            <w:r w:rsidRPr="005D7B31">
              <w:t>Performs precise calculations to determine wheel alignment, alignment of saw guides to wheel faces and whee</w:t>
            </w:r>
            <w:r w:rsidRPr="005D7B31">
              <w:t>l thickness</w:t>
            </w:r>
          </w:p>
          <w:p w:rsidR="00000000" w:rsidRPr="005D7B31" w:rsidP="005D7B31">
            <w:pPr>
              <w:pStyle w:val="ListBullet"/>
            </w:pPr>
            <w:r w:rsidRPr="005D7B31">
              <w:t>Uses standards units of measurement for speed and dimension</w:t>
            </w:r>
          </w:p>
          <w:p w:rsidR="00000000" w:rsidRPr="005D7B31" w:rsidP="005D7B31">
            <w:pPr>
              <w:pStyle w:val="ListBullet"/>
            </w:pPr>
            <w:r w:rsidRPr="005D7B31">
              <w:t>Uses basic mathematical skills to:</w:t>
            </w:r>
          </w:p>
          <w:p w:rsidR="00000000" w:rsidRPr="005D7B31" w:rsidP="005D7B31">
            <w:pPr>
              <w:pStyle w:val="ListBullet2"/>
            </w:pPr>
            <w:r w:rsidRPr="005D7B31">
              <w:t>calculate the position of a crown given wheel face width</w:t>
            </w:r>
          </w:p>
          <w:p w:rsidR="00000000" w:rsidRPr="005D7B31" w:rsidP="005D7B31">
            <w:pPr>
              <w:pStyle w:val="ListBullet2"/>
            </w:pPr>
            <w:r w:rsidRPr="005D7B31">
              <w:t>calculate the position of a crown given maximum and minimum saw blade widths</w:t>
            </w:r>
          </w:p>
          <w:p w:rsidR="00000000" w:rsidP="005D7B31">
            <w:pPr>
              <w:pStyle w:val="ListBullet2"/>
              <w:rPr>
                <w:lang w:val="en-NZ"/>
              </w:rPr>
            </w:pPr>
            <w:r w:rsidRPr="005D7B31">
              <w:t>calculate crown height given wheel diameter or circumference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ListBullet"/>
              <w:rPr>
                <w:lang w:val="en-NZ"/>
              </w:rPr>
            </w:pPr>
            <w:r w:rsidRPr="005D7B31">
              <w:t>Understands main tasks, responsibilities and boundaries of own role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ListBullet"/>
              <w:rPr>
                <w:lang w:val="en-NZ"/>
              </w:rPr>
            </w:pPr>
            <w:r w:rsidRPr="005D7B31">
              <w:t>Uses modes of communication suitable to purpose to confirm and clarify understanding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ListBullet"/>
            </w:pPr>
            <w:r w:rsidRPr="005D7B31">
              <w:t>Recognises and responds to routine problems</w:t>
            </w:r>
          </w:p>
        </w:tc>
      </w:tr>
    </w:tbl>
    <w:p w:rsidR="00000000" w:rsidRPr="005D7B31" w:rsidP="005D7B31">
      <w:pPr>
        <w:pStyle w:val="BodyText"/>
      </w:pPr>
    </w:p>
    <w:p w:rsidR="00000000" w:rsidRPr="005D7B31" w:rsidP="005D7B31">
      <w:pPr>
        <w:pStyle w:val="AllowPageBreak"/>
      </w:pPr>
    </w:p>
    <w:p w:rsidR="00000000" w:rsidRPr="005D7B31" w:rsidP="005D7B31">
      <w:pPr>
        <w:pStyle w:val="Heading1"/>
      </w:pPr>
      <w:bookmarkStart w:id="7" w:name="O_1048472"/>
      <w:bookmarkEnd w:id="7"/>
      <w:r w:rsidRPr="005D7B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Code and title previous versio</w:t>
            </w:r>
            <w:r w:rsidRPr="005D7B31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Equivalence status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FWPSAW3240 Assess and maintain band saw wheels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FWPSAW3222 Recondition band mill wheels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Updated unit code and title for clarity and compliance; revised workplace health and safety requirements; revised performance evidence for clarity and mapping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Equivalent unit</w:t>
            </w:r>
          </w:p>
        </w:tc>
      </w:tr>
    </w:tbl>
    <w:p w:rsidR="00000000" w:rsidRPr="005D7B31" w:rsidP="005D7B31">
      <w:pPr>
        <w:pStyle w:val="BodyText"/>
      </w:pPr>
    </w:p>
    <w:p w:rsidR="00000000" w:rsidRPr="005D7B31" w:rsidP="005D7B31">
      <w:pPr>
        <w:pStyle w:val="AllowPageBreak"/>
      </w:pPr>
    </w:p>
    <w:p w:rsidR="00000000" w:rsidRPr="005D7B31" w:rsidP="005D7B31">
      <w:pPr>
        <w:pStyle w:val="Heading1"/>
      </w:pPr>
      <w:bookmarkStart w:id="8" w:name="O_1048479"/>
      <w:bookmarkEnd w:id="8"/>
      <w:r w:rsidRPr="005D7B31">
        <w:t>Links</w:t>
      </w:r>
    </w:p>
    <w:p w:rsidR="00000000" w:rsidRPr="005D7B31" w:rsidP="00315A8A">
      <w:pPr>
        <w:pStyle w:val="BodyText"/>
      </w:pPr>
      <w:r w:rsidRPr="005D7B31">
        <w:t>Companion Volumes, including Implementation Guides, ar</w:t>
      </w:r>
      <w:r w:rsidRPr="005D7B31">
        <w:t xml:space="preserve">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34E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7B31" w:rsidP="00315A8A">
      <w:pPr>
        <w:pStyle w:val="BodyText"/>
        <w:sectPr w:rsidSect="005D7B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B31" w:rsidP="005D7B31">
      <w:pPr>
        <w:pStyle w:val="SuperHeading"/>
      </w:pPr>
      <w:r w:rsidRPr="005D7B31">
        <w:t>Assessment Requirements for FWPSAW3240 Assess and maintain band saw wheels</w:t>
      </w:r>
    </w:p>
    <w:p w:rsidR="00000000" w:rsidRPr="005D7B31" w:rsidP="005D7B31">
      <w:pPr>
        <w:pStyle w:val="Heading1"/>
      </w:pPr>
      <w:bookmarkStart w:id="9" w:name="O_1048474"/>
      <w:bookmarkEnd w:id="9"/>
      <w:r w:rsidRPr="005D7B31">
        <w:t>Modifi</w:t>
      </w:r>
      <w:r w:rsidRPr="005D7B31">
        <w:t>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Bold"/>
              <w:rPr>
                <w:lang w:val="en-NZ"/>
              </w:rPr>
            </w:pPr>
            <w:r w:rsidRPr="005D7B31">
              <w:t>Comments</w:t>
            </w:r>
          </w:p>
        </w:tc>
      </w:tr>
      <w:tr w:rsidTr="005D7B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B31">
            <w:pPr>
              <w:pStyle w:val="BodyText"/>
              <w:rPr>
                <w:lang w:val="en-NZ"/>
              </w:rPr>
            </w:pPr>
            <w:r w:rsidRPr="005D7B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B31" w:rsidP="005D7B31">
            <w:pPr>
              <w:pStyle w:val="BodyText"/>
            </w:pPr>
            <w:r w:rsidRPr="005D7B31">
              <w:t>This version released with FWP Forest and Wood Products Training Package Version 5.0.</w:t>
            </w:r>
          </w:p>
        </w:tc>
      </w:tr>
    </w:tbl>
    <w:p w:rsidR="00000000" w:rsidRPr="005D7B31" w:rsidP="005D7B31">
      <w:pPr>
        <w:pStyle w:val="BodyText"/>
      </w:pPr>
    </w:p>
    <w:p w:rsidR="00000000" w:rsidRPr="005D7B31" w:rsidP="005D7B31">
      <w:pPr>
        <w:pStyle w:val="AllowPageBreak"/>
      </w:pPr>
    </w:p>
    <w:p w:rsidR="00000000" w:rsidRPr="005D7B31" w:rsidP="005D7B31">
      <w:pPr>
        <w:pStyle w:val="Heading1"/>
      </w:pPr>
      <w:bookmarkStart w:id="10" w:name="O_1048475"/>
      <w:bookmarkEnd w:id="10"/>
      <w:r w:rsidRPr="005D7B31">
        <w:t>Performance Evidence</w:t>
      </w:r>
    </w:p>
    <w:p w:rsidR="00000000" w:rsidRPr="005D7B31" w:rsidP="00315A8A">
      <w:pPr>
        <w:pStyle w:val="BodyText"/>
      </w:pPr>
      <w:r w:rsidRPr="005D7B31">
        <w:t xml:space="preserve">An individual demonstrating competency must satisfy all of the elements and performance criteria in this unit. </w:t>
      </w:r>
    </w:p>
    <w:p w:rsidR="00000000" w:rsidRPr="005D7B31" w:rsidP="00315A8A">
      <w:pPr>
        <w:pStyle w:val="BodyText"/>
      </w:pPr>
      <w:r w:rsidRPr="005D7B31">
        <w:t>There must be evidence that, on at least one occasion, the individual has:</w:t>
      </w:r>
    </w:p>
    <w:p w:rsidR="00000000" w:rsidRPr="005D7B31" w:rsidP="005D7B31">
      <w:pPr>
        <w:pStyle w:val="ListBullet"/>
      </w:pPr>
      <w:r w:rsidRPr="005D7B31">
        <w:t>followed work order and relevant workplace health and safety and env</w:t>
      </w:r>
      <w:r w:rsidRPr="005D7B31">
        <w:t>ironmental protection procedures</w:t>
      </w:r>
    </w:p>
    <w:p w:rsidR="00000000" w:rsidRPr="005D7B31" w:rsidP="005D7B31">
      <w:pPr>
        <w:pStyle w:val="ListBullet"/>
      </w:pPr>
      <w:r w:rsidRPr="005D7B31">
        <w:t>assessed condition of the band saw wheels</w:t>
      </w:r>
    </w:p>
    <w:p w:rsidR="00000000" w:rsidRPr="005D7B31" w:rsidP="005D7B31">
      <w:pPr>
        <w:pStyle w:val="ListBullet"/>
      </w:pPr>
      <w:r w:rsidRPr="005D7B31">
        <w:t>resurfaced the faces of the band saw wheels to the specified requirements</w:t>
      </w:r>
    </w:p>
    <w:p w:rsidR="00000000" w:rsidRPr="005D7B31" w:rsidP="005D7B31">
      <w:pPr>
        <w:pStyle w:val="ListBullet"/>
      </w:pPr>
      <w:r w:rsidRPr="005D7B31">
        <w:t>re-assembled the band saw components</w:t>
      </w:r>
    </w:p>
    <w:p w:rsidR="00000000" w:rsidRPr="005D7B31" w:rsidP="005D7B31">
      <w:pPr>
        <w:pStyle w:val="ListBullet"/>
      </w:pPr>
      <w:r w:rsidRPr="005D7B31">
        <w:t>set up a band saw blade on the saw to the specific alignment</w:t>
      </w:r>
    </w:p>
    <w:p w:rsidR="00000000" w:rsidRPr="005D7B31" w:rsidP="005D7B31">
      <w:pPr>
        <w:pStyle w:val="ListBullet"/>
      </w:pPr>
      <w:r w:rsidRPr="005D7B31">
        <w:t>tested operational effectiveness of the band saw.</w:t>
      </w:r>
    </w:p>
    <w:p w:rsidR="00000000" w:rsidRPr="005D7B31" w:rsidP="005D7B31">
      <w:pPr>
        <w:pStyle w:val="AllowPageBreak"/>
      </w:pPr>
    </w:p>
    <w:p w:rsidR="00000000" w:rsidRPr="005D7B31" w:rsidP="005D7B31">
      <w:pPr>
        <w:pStyle w:val="Heading1"/>
      </w:pPr>
      <w:bookmarkStart w:id="11" w:name="O_1048476"/>
      <w:bookmarkEnd w:id="11"/>
      <w:r w:rsidRPr="005D7B31">
        <w:t>Knowledge Evidence</w:t>
      </w:r>
    </w:p>
    <w:p w:rsidR="00000000" w:rsidRPr="005D7B31" w:rsidP="00315A8A">
      <w:pPr>
        <w:pStyle w:val="BodyText"/>
      </w:pPr>
      <w:r w:rsidRPr="005D7B31">
        <w:t xml:space="preserve">An individual must be able to demonstrate the knowledge required to perform the tasks outlined in the elements and performance criteria of this unit. This includes </w:t>
      </w:r>
      <w:r w:rsidRPr="005D7B31">
        <w:t>knowledge of:</w:t>
      </w:r>
    </w:p>
    <w:p w:rsidR="00000000" w:rsidRPr="005D7B31" w:rsidP="005D7B31">
      <w:pPr>
        <w:pStyle w:val="ListBullet"/>
      </w:pPr>
      <w:r w:rsidRPr="005D7B31">
        <w:t>purpose, features and operation of the band saw wheels</w:t>
      </w:r>
    </w:p>
    <w:p w:rsidR="00000000" w:rsidRPr="005D7B31" w:rsidP="005D7B31">
      <w:pPr>
        <w:pStyle w:val="ListBullet"/>
      </w:pPr>
      <w:r w:rsidRPr="005D7B31">
        <w:t>features and names of different parts of band saws</w:t>
      </w:r>
    </w:p>
    <w:p w:rsidR="00000000" w:rsidRPr="005D7B31" w:rsidP="005D7B31">
      <w:pPr>
        <w:pStyle w:val="ListBullet"/>
      </w:pPr>
      <w:r w:rsidRPr="005D7B31">
        <w:t>purpose, features and operation of tools and equipment used to recondition band saw wheels:</w:t>
      </w:r>
    </w:p>
    <w:p w:rsidR="00000000" w:rsidRPr="005D7B31" w:rsidP="005D7B31">
      <w:pPr>
        <w:pStyle w:val="ListBullet2"/>
      </w:pPr>
      <w:r w:rsidRPr="005D7B31">
        <w:t xml:space="preserve">resurfacing equipment </w:t>
      </w:r>
    </w:p>
    <w:p w:rsidR="00000000" w:rsidRPr="005D7B31" w:rsidP="005D7B31">
      <w:pPr>
        <w:pStyle w:val="ListBullet2"/>
      </w:pPr>
      <w:r w:rsidRPr="005D7B31">
        <w:t xml:space="preserve">measuring equipment </w:t>
      </w:r>
    </w:p>
    <w:p w:rsidR="00000000" w:rsidRPr="005D7B31" w:rsidP="005D7B31">
      <w:pPr>
        <w:pStyle w:val="ListBullet"/>
      </w:pPr>
      <w:r w:rsidRPr="005D7B31">
        <w:t>importance of aligning band saw wheels for continued accuracy during band saw operation</w:t>
      </w:r>
    </w:p>
    <w:p w:rsidR="00000000" w:rsidRPr="005D7B31" w:rsidP="005D7B31">
      <w:pPr>
        <w:pStyle w:val="ListBullet"/>
      </w:pPr>
      <w:r w:rsidRPr="005D7B31">
        <w:t>methods for:</w:t>
      </w:r>
    </w:p>
    <w:p w:rsidR="00000000" w:rsidRPr="005D7B31" w:rsidP="005D7B31">
      <w:pPr>
        <w:pStyle w:val="ListBullet2"/>
      </w:pPr>
      <w:r w:rsidRPr="005D7B31">
        <w:t>assessing the condition of band saw wheels</w:t>
      </w:r>
    </w:p>
    <w:p w:rsidR="00000000" w:rsidRPr="005D7B31" w:rsidP="005D7B31">
      <w:pPr>
        <w:pStyle w:val="ListBullet2"/>
      </w:pPr>
      <w:r w:rsidRPr="005D7B31">
        <w:t>resurfacing the faces of the band saw wheels to specified requirements</w:t>
      </w:r>
    </w:p>
    <w:p w:rsidR="00000000" w:rsidRPr="005D7B31" w:rsidP="005D7B31">
      <w:pPr>
        <w:pStyle w:val="ListBullet2"/>
      </w:pPr>
      <w:r w:rsidRPr="005D7B31">
        <w:t>re-assembling band</w:t>
      </w:r>
      <w:r w:rsidRPr="005D7B31">
        <w:t xml:space="preserve"> saw components</w:t>
      </w:r>
    </w:p>
    <w:p w:rsidR="00000000" w:rsidRPr="005D7B31" w:rsidP="005D7B31">
      <w:pPr>
        <w:pStyle w:val="ListBullet2"/>
      </w:pPr>
      <w:r w:rsidRPr="005D7B31">
        <w:t>setting up band saw blades on the saw to a specific alignment</w:t>
      </w:r>
    </w:p>
    <w:p w:rsidR="00000000" w:rsidRPr="005D7B31" w:rsidP="005D7B31">
      <w:pPr>
        <w:pStyle w:val="ListBullet2"/>
      </w:pPr>
      <w:r w:rsidRPr="005D7B31">
        <w:t xml:space="preserve">testing operational effectiveness of band saws </w:t>
      </w:r>
    </w:p>
    <w:p w:rsidR="00000000" w:rsidRPr="005D7B31" w:rsidP="005D7B31">
      <w:pPr>
        <w:pStyle w:val="ListBullet"/>
      </w:pPr>
      <w:r w:rsidRPr="005D7B31">
        <w:t>wheel profiles and appropriate tolerances</w:t>
      </w:r>
    </w:p>
    <w:p w:rsidR="00000000" w:rsidRPr="005D7B31" w:rsidP="005D7B31">
      <w:pPr>
        <w:pStyle w:val="ListBullet"/>
      </w:pPr>
      <w:r w:rsidRPr="005D7B31">
        <w:t>range of speeds at which resurfacers can be operated without damaging band saw wheels</w:t>
      </w:r>
    </w:p>
    <w:p w:rsidR="00000000" w:rsidRPr="005D7B31" w:rsidP="005D7B31">
      <w:pPr>
        <w:pStyle w:val="ListBullet"/>
      </w:pPr>
      <w:r w:rsidRPr="005D7B31">
        <w:t>t</w:t>
      </w:r>
      <w:r w:rsidRPr="005D7B31">
        <w:t xml:space="preserve">ypes of risk and hazards and mitigation measures associated with resurfacing band saw wheels </w:t>
      </w:r>
    </w:p>
    <w:p w:rsidR="00000000" w:rsidRPr="005D7B31" w:rsidP="005D7B31">
      <w:pPr>
        <w:pStyle w:val="ListBullet"/>
      </w:pPr>
      <w:r w:rsidRPr="005D7B31">
        <w:t>workplace procedures specific to resurfacing band saw wheels:</w:t>
      </w:r>
    </w:p>
    <w:p w:rsidR="00000000" w:rsidRPr="005D7B31" w:rsidP="005D7B31">
      <w:pPr>
        <w:pStyle w:val="ListBullet2"/>
      </w:pPr>
      <w:r w:rsidRPr="005D7B31">
        <w:t>workplace health and safety, with particular emphasis on equipment lock-out, use of personal protec</w:t>
      </w:r>
      <w:r w:rsidRPr="005D7B31">
        <w:t>tive equipment (PPE) and safe manual handling techniques</w:t>
      </w:r>
    </w:p>
    <w:p w:rsidR="00000000" w:rsidRPr="005D7B31" w:rsidP="005D7B31">
      <w:pPr>
        <w:pStyle w:val="ListBullet2"/>
      </w:pPr>
      <w:r w:rsidRPr="005D7B31">
        <w:t>communication reporting lines</w:t>
      </w:r>
    </w:p>
    <w:p w:rsidR="00000000" w:rsidRPr="005D7B31" w:rsidP="005D7B31">
      <w:pPr>
        <w:pStyle w:val="ListBullet2"/>
      </w:pPr>
      <w:r w:rsidRPr="005D7B31">
        <w:t>recording and reporting of processing and equipment faults</w:t>
      </w:r>
    </w:p>
    <w:p w:rsidR="00000000" w:rsidRPr="005D7B31" w:rsidP="005D7B31">
      <w:pPr>
        <w:pStyle w:val="ListBullet"/>
      </w:pPr>
      <w:r w:rsidRPr="005D7B31">
        <w:t>environmental protection practices for repairing and maintaining equipment in sawmills:</w:t>
      </w:r>
    </w:p>
    <w:p w:rsidR="00000000" w:rsidRPr="005D7B31" w:rsidP="005D7B31">
      <w:pPr>
        <w:pStyle w:val="ListBullet2"/>
      </w:pPr>
      <w:r w:rsidRPr="005D7B31">
        <w:t>reducing water and energy use</w:t>
      </w:r>
    </w:p>
    <w:p w:rsidR="00000000" w:rsidRPr="005D7B31" w:rsidP="005D7B31">
      <w:pPr>
        <w:pStyle w:val="ListBullet2"/>
      </w:pPr>
      <w:r w:rsidRPr="005D7B31">
        <w:t>cleaning plant, tools and equipment</w:t>
      </w:r>
    </w:p>
    <w:p w:rsidR="00000000" w:rsidRPr="005D7B31" w:rsidP="005D7B31">
      <w:pPr>
        <w:pStyle w:val="ListBullet2"/>
      </w:pPr>
      <w:r w:rsidRPr="005D7B31">
        <w:t>disposing of, recycling and reusing materials.</w:t>
      </w:r>
    </w:p>
    <w:p w:rsidR="00000000" w:rsidRPr="005D7B31" w:rsidP="005D7B31">
      <w:pPr>
        <w:pStyle w:val="AllowPageBreak"/>
      </w:pPr>
    </w:p>
    <w:p w:rsidR="00000000" w:rsidRPr="005D7B31" w:rsidP="005D7B31">
      <w:pPr>
        <w:pStyle w:val="Heading1"/>
      </w:pPr>
      <w:bookmarkStart w:id="12" w:name="O_1048477"/>
      <w:bookmarkEnd w:id="12"/>
      <w:r w:rsidRPr="005D7B31">
        <w:t>Assessment Conditions</w:t>
      </w:r>
    </w:p>
    <w:p w:rsidR="00000000" w:rsidRPr="005D7B31" w:rsidP="00315A8A">
      <w:pPr>
        <w:pStyle w:val="BodyText"/>
      </w:pPr>
      <w:r w:rsidRPr="005D7B31">
        <w:t>Assessment of skills must take place under the following conditions:</w:t>
      </w:r>
    </w:p>
    <w:p w:rsidR="00000000" w:rsidRPr="005D7B31" w:rsidP="005D7B31">
      <w:pPr>
        <w:pStyle w:val="ListBullet"/>
      </w:pPr>
      <w:r w:rsidRPr="005D7B31">
        <w:t>physical conditions:</w:t>
      </w:r>
    </w:p>
    <w:p w:rsidR="00000000" w:rsidRPr="005D7B31" w:rsidP="005D7B31">
      <w:pPr>
        <w:pStyle w:val="ListBullet2"/>
      </w:pPr>
      <w:r w:rsidRPr="005D7B31">
        <w:t>skills mus</w:t>
      </w:r>
      <w:r w:rsidRPr="005D7B31">
        <w:t>t be demonstrated in a sawmill or an environment that accurately represents workplace conditions</w:t>
      </w:r>
    </w:p>
    <w:p w:rsidR="00000000" w:rsidRPr="005D7B31" w:rsidP="005D7B31">
      <w:pPr>
        <w:pStyle w:val="ListBullet"/>
      </w:pPr>
      <w:r w:rsidRPr="005D7B31">
        <w:t>resources, equipment and materials:</w:t>
      </w:r>
    </w:p>
    <w:p w:rsidR="00000000" w:rsidRPr="005D7B31" w:rsidP="005D7B31">
      <w:pPr>
        <w:pStyle w:val="ListBullet2"/>
      </w:pPr>
      <w:r w:rsidRPr="005D7B31">
        <w:t xml:space="preserve">resurfacing or wheel grinding equipment </w:t>
      </w:r>
    </w:p>
    <w:p w:rsidR="00000000" w:rsidRPr="005D7B31" w:rsidP="005D7B31">
      <w:pPr>
        <w:pStyle w:val="ListBullet2"/>
      </w:pPr>
      <w:r w:rsidRPr="005D7B31">
        <w:t xml:space="preserve">measuring equipment </w:t>
      </w:r>
    </w:p>
    <w:p w:rsidR="00000000" w:rsidRPr="005D7B31" w:rsidP="005D7B31">
      <w:pPr>
        <w:pStyle w:val="ListBullet2"/>
      </w:pPr>
      <w:r w:rsidRPr="005D7B31">
        <w:t>band saws, including the entire mechanical structure and componentry that make up the machine</w:t>
      </w:r>
    </w:p>
    <w:p w:rsidR="00000000" w:rsidRPr="005D7B31" w:rsidP="005D7B31">
      <w:pPr>
        <w:pStyle w:val="ListBullet2"/>
      </w:pPr>
      <w:r w:rsidRPr="005D7B31">
        <w:t>band wheels to be resurfaced</w:t>
      </w:r>
    </w:p>
    <w:p w:rsidR="00000000" w:rsidRPr="005D7B31" w:rsidP="005D7B31">
      <w:pPr>
        <w:pStyle w:val="ListBullet2"/>
      </w:pPr>
      <w:r w:rsidRPr="005D7B31">
        <w:t>PPE suitable for reconditioning band saw wheels</w:t>
      </w:r>
    </w:p>
    <w:p w:rsidR="00000000" w:rsidRPr="005D7B31" w:rsidP="005D7B31">
      <w:pPr>
        <w:pStyle w:val="ListBullet"/>
      </w:pPr>
      <w:r w:rsidRPr="005D7B31">
        <w:t>specifications:</w:t>
      </w:r>
    </w:p>
    <w:p w:rsidR="00000000" w:rsidRPr="005D7B31" w:rsidP="005D7B31">
      <w:pPr>
        <w:pStyle w:val="ListBullet2"/>
      </w:pPr>
      <w:r w:rsidRPr="005D7B31">
        <w:t>manufacturer instructions for use, repair and maintenance of equipm</w:t>
      </w:r>
      <w:r w:rsidRPr="005D7B31">
        <w:t>ent</w:t>
      </w:r>
    </w:p>
    <w:p w:rsidR="00000000" w:rsidRPr="005D7B31" w:rsidP="005D7B31">
      <w:pPr>
        <w:pStyle w:val="ListBullet2"/>
      </w:pPr>
      <w:r w:rsidRPr="005D7B31">
        <w:t>work order with specific instructions for resurfacing band saw wheels in specified equipment</w:t>
      </w:r>
    </w:p>
    <w:p w:rsidR="00000000" w:rsidRPr="005D7B31" w:rsidP="005D7B31">
      <w:pPr>
        <w:pStyle w:val="ListBullet2"/>
      </w:pPr>
      <w:r w:rsidRPr="005D7B31">
        <w:t>template documents for recording processing and equipment faults</w:t>
      </w:r>
    </w:p>
    <w:p w:rsidR="00000000" w:rsidRPr="005D7B31" w:rsidP="005D7B31">
      <w:pPr>
        <w:pStyle w:val="ListBullet2"/>
      </w:pPr>
      <w:r w:rsidRPr="005D7B31">
        <w:t>workplace procedures for reconditioning band saw wheels.</w:t>
      </w:r>
    </w:p>
    <w:p w:rsidR="00000000" w:rsidRPr="005D7B31" w:rsidP="00315A8A">
      <w:pPr>
        <w:pStyle w:val="BodyText"/>
      </w:pPr>
      <w:r w:rsidRPr="005D7B31">
        <w:t>Assessors of this unit must satisfy t</w:t>
      </w:r>
      <w:r w:rsidRPr="005D7B31">
        <w:t>he requirements for assessors in applicable vocational education and training legislation, frameworks and/or standards.</w:t>
      </w:r>
    </w:p>
    <w:p w:rsidR="00000000" w:rsidRPr="005D7B31" w:rsidP="005D7B31">
      <w:pPr>
        <w:pStyle w:val="Heading1"/>
      </w:pPr>
      <w:bookmarkStart w:id="13" w:name="O_1048480"/>
      <w:bookmarkEnd w:id="13"/>
      <w:r w:rsidRPr="005D7B31">
        <w:t>Links</w:t>
      </w:r>
    </w:p>
    <w:p w:rsidR="00000000" w:rsidRPr="005D7B31" w:rsidP="00315A8A">
      <w:pPr>
        <w:pStyle w:val="BodyText"/>
      </w:pPr>
      <w:r w:rsidRPr="005D7B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34E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7B31" w:rsidP="005D7B31"/>
    <w:sectPr w:rsidSect="005D7B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1" w:rsidRPr="00315A8A" w:rsidP="00315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A8A" w:rsidP="005D7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5A8A" w:rsidP="005D7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5A8A" w:rsidP="005D7B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1" w:rsidP="005D7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A8A">
      <w:t>Approved</w:t>
    </w:r>
    <w:r w:rsidR="00315A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A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A8A">
      <w:rPr>
        <w:noProof/>
      </w:rPr>
      <w:t>5</w:t>
    </w:r>
    <w:r>
      <w:rPr>
        <w:noProof/>
      </w:rPr>
      <w:fldChar w:fldCharType="end"/>
    </w:r>
  </w:p>
  <w:p w:rsidR="005D7B31" w:rsidP="005D7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A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A8A">
      <w:t>Skills Insight</w:t>
    </w:r>
    <w:r w:rsidR="00315A8A">
      <w:fldChar w:fldCharType="end"/>
    </w:r>
  </w:p>
  <w:p w:rsidR="005D7B31" w:rsidP="005D7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B31" w:rsidRPr="00315A8A" w:rsidP="00315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A8A" w:rsidRPr="002D2AF8" w:rsidP="005D7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FWPSAW3240 Assess and maintain band saw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5A8A" w:rsidP="005D7B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1" w:rsidRPr="002D2AF8" w:rsidP="005D7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A8A">
      <w:t>FWPSAW3240 Assess and maintain band saw wheels</w:t>
    </w:r>
    <w:r w:rsidR="00315A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A8A">
      <w:rPr>
        <w:noProof/>
      </w:rPr>
      <w:t>2 March 2025</w:t>
    </w:r>
    <w:r>
      <w:fldChar w:fldCharType="end"/>
    </w:r>
  </w:p>
  <w:p w:rsidR="005D7B31" w:rsidP="005D7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3AB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241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24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B31"/>
  </w:style>
  <w:style w:type="character" w:customStyle="1" w:styleId="Heading1Char">
    <w:name w:val="Heading 1 Char"/>
    <w:basedOn w:val="DefaultParagraphFont"/>
    <w:link w:val="Heading1"/>
    <w:rsid w:val="005D7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B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B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B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7B31"/>
    <w:rPr>
      <w:i/>
    </w:rPr>
  </w:style>
  <w:style w:type="paragraph" w:customStyle="1" w:styleId="SuperHeading">
    <w:name w:val="SuperHeading"/>
    <w:basedOn w:val="Normal"/>
    <w:rsid w:val="005D7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7B31"/>
    <w:rPr>
      <w:b/>
    </w:rPr>
  </w:style>
  <w:style w:type="character" w:customStyle="1" w:styleId="Heading2Char">
    <w:name w:val="Heading 2 Char"/>
    <w:basedOn w:val="DefaultParagraphFont"/>
    <w:link w:val="Heading2"/>
    <w:rsid w:val="005D7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B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B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B31"/>
    <w:rPr>
      <w:b/>
      <w:spacing w:val="0"/>
    </w:rPr>
  </w:style>
  <w:style w:type="paragraph" w:customStyle="1" w:styleId="SuperTitle">
    <w:name w:val="SuperTitle"/>
    <w:basedOn w:val="Title"/>
    <w:rsid w:val="005D7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B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B31"/>
  </w:style>
  <w:style w:type="paragraph" w:styleId="TableofFigures">
    <w:name w:val="table of figures"/>
    <w:basedOn w:val="Normal"/>
    <w:next w:val="Normal"/>
    <w:semiHidden/>
    <w:rsid w:val="005D7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B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B31"/>
    <w:rPr>
      <w:rFonts w:ascii="Wingdings" w:hAnsi="Wingdings"/>
    </w:rPr>
  </w:style>
  <w:style w:type="paragraph" w:customStyle="1" w:styleId="TableHeading">
    <w:name w:val="Table Heading"/>
    <w:basedOn w:val="HeadingBase"/>
    <w:rsid w:val="005D7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B31"/>
    <w:rPr>
      <w:color w:val="0033CC"/>
      <w:u w:val="none"/>
    </w:rPr>
  </w:style>
  <w:style w:type="paragraph" w:customStyle="1" w:styleId="BodyTextRight">
    <w:name w:val="Body Text Right"/>
    <w:basedOn w:val="BodyText"/>
    <w:rsid w:val="005D7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B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B31"/>
    <w:rPr>
      <w:sz w:val="32"/>
    </w:rPr>
  </w:style>
  <w:style w:type="paragraph" w:customStyle="1" w:styleId="HeadingProcedure">
    <w:name w:val="Heading Procedure"/>
    <w:basedOn w:val="HeadingBase"/>
    <w:next w:val="Normal"/>
    <w:rsid w:val="005D7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B31"/>
    <w:pPr>
      <w:spacing w:before="60" w:after="60"/>
    </w:pPr>
  </w:style>
  <w:style w:type="paragraph" w:styleId="ListContinue">
    <w:name w:val="List Continue"/>
    <w:basedOn w:val="List"/>
    <w:rsid w:val="005D7B31"/>
    <w:pPr>
      <w:ind w:firstLine="0"/>
    </w:pPr>
  </w:style>
  <w:style w:type="paragraph" w:customStyle="1" w:styleId="ListNote">
    <w:name w:val="List Note"/>
    <w:basedOn w:val="List"/>
    <w:rsid w:val="005D7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B31"/>
    <w:rPr>
      <w:rFonts w:ascii="Courier New" w:hAnsi="Courier New"/>
    </w:rPr>
  </w:style>
  <w:style w:type="paragraph" w:customStyle="1" w:styleId="NoteBullet">
    <w:name w:val="Note Bullet"/>
    <w:basedOn w:val="Note"/>
    <w:rsid w:val="005D7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B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B31"/>
    <w:rPr>
      <w:b/>
      <w:smallCaps/>
    </w:rPr>
  </w:style>
  <w:style w:type="paragraph" w:customStyle="1" w:styleId="TableListNumber">
    <w:name w:val="Table List Number"/>
    <w:basedOn w:val="ListNumber"/>
    <w:rsid w:val="005D7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B31"/>
    <w:pPr>
      <w:numPr>
        <w:numId w:val="9"/>
      </w:numPr>
    </w:pPr>
  </w:style>
  <w:style w:type="paragraph" w:customStyle="1" w:styleId="ListAlpha2">
    <w:name w:val="List Alpha 2"/>
    <w:basedOn w:val="List2"/>
    <w:rsid w:val="005D7B31"/>
    <w:pPr>
      <w:numPr>
        <w:numId w:val="8"/>
      </w:numPr>
    </w:pPr>
  </w:style>
  <w:style w:type="paragraph" w:styleId="List2">
    <w:name w:val="List 2"/>
    <w:basedOn w:val="BodyText"/>
    <w:rsid w:val="005D7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B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B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B31"/>
    <w:pPr>
      <w:numPr>
        <w:numId w:val="4"/>
      </w:numPr>
    </w:pPr>
  </w:style>
  <w:style w:type="paragraph" w:styleId="ListContinue2">
    <w:name w:val="List Continue 2"/>
    <w:basedOn w:val="List2"/>
    <w:rsid w:val="005D7B31"/>
    <w:pPr>
      <w:ind w:firstLine="0"/>
    </w:pPr>
  </w:style>
  <w:style w:type="paragraph" w:styleId="ListContinue3">
    <w:name w:val="List Continue 3"/>
    <w:basedOn w:val="List3"/>
    <w:rsid w:val="005D7B31"/>
    <w:pPr>
      <w:ind w:left="1021" w:firstLine="0"/>
    </w:pPr>
  </w:style>
  <w:style w:type="paragraph" w:styleId="ListContinue4">
    <w:name w:val="List Continue 4"/>
    <w:basedOn w:val="List4"/>
    <w:rsid w:val="005D7B31"/>
    <w:pPr>
      <w:ind w:firstLine="0"/>
    </w:pPr>
  </w:style>
  <w:style w:type="paragraph" w:styleId="ListContinue5">
    <w:name w:val="List Continue 5"/>
    <w:basedOn w:val="List5"/>
    <w:rsid w:val="005D7B31"/>
    <w:pPr>
      <w:ind w:firstLine="0"/>
    </w:pPr>
  </w:style>
  <w:style w:type="paragraph" w:styleId="ListNumber3">
    <w:name w:val="List Number 3"/>
    <w:basedOn w:val="List3"/>
    <w:rsid w:val="005D7B31"/>
    <w:pPr>
      <w:numPr>
        <w:numId w:val="5"/>
      </w:numPr>
    </w:pPr>
  </w:style>
  <w:style w:type="paragraph" w:styleId="ListNumber4">
    <w:name w:val="List Number 4"/>
    <w:basedOn w:val="List4"/>
    <w:rsid w:val="005D7B31"/>
    <w:pPr>
      <w:numPr>
        <w:numId w:val="6"/>
      </w:numPr>
    </w:pPr>
  </w:style>
  <w:style w:type="paragraph" w:styleId="ListNumber5">
    <w:name w:val="List Number 5"/>
    <w:basedOn w:val="List5"/>
    <w:rsid w:val="005D7B31"/>
    <w:pPr>
      <w:numPr>
        <w:numId w:val="7"/>
      </w:numPr>
    </w:pPr>
  </w:style>
  <w:style w:type="paragraph" w:styleId="BlockText">
    <w:name w:val="Block Text"/>
    <w:basedOn w:val="Normal"/>
    <w:rsid w:val="005D7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B31"/>
    <w:rPr>
      <w:sz w:val="16"/>
      <w:vertAlign w:val="superscript"/>
    </w:rPr>
  </w:style>
  <w:style w:type="character" w:customStyle="1" w:styleId="Symbols">
    <w:name w:val="Symbols"/>
    <w:basedOn w:val="DefaultParagraphFont"/>
    <w:rsid w:val="005D7B31"/>
    <w:rPr>
      <w:rFonts w:ascii="Symbol" w:hAnsi="Symbol"/>
    </w:rPr>
  </w:style>
  <w:style w:type="character" w:customStyle="1" w:styleId="MenuOptions">
    <w:name w:val="Menu Options"/>
    <w:basedOn w:val="DefaultParagraphFont"/>
    <w:rsid w:val="005D7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B31"/>
    <w:rPr>
      <w:b/>
    </w:rPr>
  </w:style>
  <w:style w:type="character" w:customStyle="1" w:styleId="Underlined">
    <w:name w:val="Underlined"/>
    <w:basedOn w:val="DefaultParagraphFont"/>
    <w:rsid w:val="005D7B31"/>
    <w:rPr>
      <w:u w:val="single"/>
    </w:rPr>
  </w:style>
  <w:style w:type="paragraph" w:customStyle="1" w:styleId="TableBodyTextRight">
    <w:name w:val="Table Body Text Right"/>
    <w:basedOn w:val="TableBodyText"/>
    <w:rsid w:val="005D7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B31"/>
    <w:rPr>
      <w:sz w:val="18"/>
    </w:rPr>
  </w:style>
  <w:style w:type="paragraph" w:customStyle="1" w:styleId="BodySmallRight">
    <w:name w:val="Body Small Right"/>
    <w:basedOn w:val="BodyTextRight"/>
    <w:rsid w:val="005D7B31"/>
    <w:rPr>
      <w:sz w:val="18"/>
      <w:szCs w:val="18"/>
    </w:rPr>
  </w:style>
  <w:style w:type="paragraph" w:customStyle="1" w:styleId="MarginEdition">
    <w:name w:val="Margin Edition"/>
    <w:basedOn w:val="MarginNote"/>
    <w:rsid w:val="005D7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B31"/>
    <w:rPr>
      <w:sz w:val="2"/>
      <w:szCs w:val="2"/>
    </w:rPr>
  </w:style>
  <w:style w:type="character" w:customStyle="1" w:styleId="Small">
    <w:name w:val="Small"/>
    <w:basedOn w:val="DefaultParagraphFont"/>
    <w:rsid w:val="005D7B31"/>
    <w:rPr>
      <w:sz w:val="16"/>
    </w:rPr>
  </w:style>
  <w:style w:type="paragraph" w:customStyle="1" w:styleId="WideTable">
    <w:name w:val="Wide Table"/>
    <w:basedOn w:val="Normal"/>
    <w:rsid w:val="005D7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B31"/>
  </w:style>
  <w:style w:type="paragraph" w:styleId="Quote">
    <w:name w:val="Quote"/>
    <w:basedOn w:val="Heading1"/>
    <w:link w:val="QuoteChar"/>
    <w:qFormat/>
    <w:rsid w:val="005D7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B31"/>
    <w:pPr>
      <w:pageBreakBefore/>
    </w:pPr>
  </w:style>
  <w:style w:type="paragraph" w:customStyle="1" w:styleId="Border">
    <w:name w:val="Border"/>
    <w:basedOn w:val="Normal"/>
    <w:qFormat/>
    <w:rsid w:val="005D7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B31"/>
    <w:rPr>
      <w:u w:val="single"/>
    </w:rPr>
  </w:style>
  <w:style w:type="character" w:customStyle="1" w:styleId="BoldandItalics">
    <w:name w:val="Bold and Italics"/>
    <w:qFormat/>
    <w:rsid w:val="005D7B31"/>
    <w:rPr>
      <w:b/>
      <w:i/>
      <w:u w:val="none"/>
    </w:rPr>
  </w:style>
  <w:style w:type="paragraph" w:styleId="BalloonText">
    <w:name w:val="Balloon Text"/>
    <w:basedOn w:val="Normal"/>
    <w:link w:val="BalloonTextChar"/>
    <w:rsid w:val="005D7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B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5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7363</Characters>
  <Application>Microsoft Office Word</Application>
  <DocSecurity>0</DocSecurity>
  <Lines>230</Lines>
  <Paragraphs>161</Paragraphs>
  <ScaleCrop>false</ScaleCrop>
  <Company>Author-it Software Corporation Ltd.</Company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FWPSAW3240 Assess and maintain band saw wheels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