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440D" w:rsidP="006C44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FWPSAW3239 Assess and maintain wide band saw blades</w:t>
      </w:r>
      <w:r>
        <w:fldChar w:fldCharType="end"/>
      </w:r>
    </w:p>
    <w:p w:rsidR="006C440D" w:rsidP="006C440D">
      <w:pPr>
        <w:pStyle w:val="Version"/>
        <w:sectPr w:rsidSect="003A4E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4EB6" w:rsidP="003A4EB6">
      <w:pPr>
        <w:pStyle w:val="SuperHeading"/>
      </w:pPr>
      <w:r w:rsidRPr="003A4EB6">
        <w:t>Assessment Requirements for FWPSAW3239 Assess and maintain wide band saw blades</w:t>
      </w:r>
    </w:p>
    <w:p w:rsidR="00000000" w:rsidRPr="003A4EB6" w:rsidP="003A4EB6">
      <w:pPr>
        <w:pStyle w:val="Heading1"/>
      </w:pPr>
      <w:bookmarkStart w:id="1" w:name="O_1047154"/>
      <w:bookmarkEnd w:id="1"/>
      <w:r w:rsidRPr="003A4E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A4E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B6">
            <w:pPr>
              <w:pStyle w:val="BodyTextBold"/>
              <w:rPr>
                <w:lang w:val="en-NZ"/>
              </w:rPr>
            </w:pPr>
            <w:r w:rsidRPr="003A4EB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B6">
            <w:pPr>
              <w:pStyle w:val="BodyTextBold"/>
              <w:rPr>
                <w:lang w:val="en-NZ"/>
              </w:rPr>
            </w:pPr>
            <w:r w:rsidRPr="003A4EB6">
              <w:t>Comments</w:t>
            </w:r>
          </w:p>
        </w:tc>
      </w:tr>
      <w:tr w:rsidTr="003A4E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B6">
            <w:pPr>
              <w:pStyle w:val="BodyText"/>
              <w:rPr>
                <w:lang w:val="en-NZ"/>
              </w:rPr>
            </w:pPr>
            <w:r w:rsidRPr="003A4EB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EB6" w:rsidP="003A4EB6">
            <w:pPr>
              <w:pStyle w:val="BodyText"/>
            </w:pPr>
            <w:r w:rsidRPr="003A4EB6">
              <w:t>This version released with FWP Forest and Wood Products Training Package Version 5.0.</w:t>
            </w:r>
          </w:p>
        </w:tc>
      </w:tr>
    </w:tbl>
    <w:p w:rsidR="00000000" w:rsidRPr="003A4EB6" w:rsidP="003A4EB6">
      <w:pPr>
        <w:pStyle w:val="BodyText"/>
      </w:pPr>
    </w:p>
    <w:p w:rsidR="00000000" w:rsidRPr="003A4EB6" w:rsidP="003A4EB6">
      <w:pPr>
        <w:pStyle w:val="AllowPageBreak"/>
      </w:pPr>
    </w:p>
    <w:p w:rsidR="00000000" w:rsidRPr="003A4EB6" w:rsidP="003A4EB6">
      <w:pPr>
        <w:pStyle w:val="Heading1"/>
      </w:pPr>
      <w:bookmarkStart w:id="2" w:name="O_1047155"/>
      <w:bookmarkEnd w:id="2"/>
      <w:r w:rsidRPr="003A4EB6">
        <w:t>Performance Evidence</w:t>
      </w:r>
    </w:p>
    <w:p w:rsidR="00000000" w:rsidRPr="003A4EB6" w:rsidP="006C440D">
      <w:pPr>
        <w:pStyle w:val="BodyText"/>
      </w:pPr>
      <w:r w:rsidRPr="003A4EB6">
        <w:t xml:space="preserve">An individual demonstrating competency must satisfy all of the elements and performance criteria in this unit. </w:t>
      </w:r>
    </w:p>
    <w:p w:rsidR="00000000" w:rsidRPr="003A4EB6" w:rsidP="006C440D">
      <w:pPr>
        <w:pStyle w:val="BodyText"/>
      </w:pPr>
      <w:r w:rsidRPr="003A4EB6">
        <w:t xml:space="preserve">There must be evidence that, on at least one occasion, the individual has: </w:t>
      </w:r>
    </w:p>
    <w:p w:rsidR="00000000" w:rsidRPr="003A4EB6" w:rsidP="003A4EB6">
      <w:pPr>
        <w:pStyle w:val="ListBullet"/>
      </w:pPr>
      <w:r w:rsidRPr="003A4EB6">
        <w:t>followed work order and relevant workplace hea</w:t>
      </w:r>
      <w:r w:rsidRPr="003A4EB6">
        <w:t xml:space="preserve">lth and safety and environmental protection procedures </w:t>
      </w:r>
    </w:p>
    <w:p w:rsidR="00000000" w:rsidRPr="003A4EB6" w:rsidP="003A4EB6">
      <w:pPr>
        <w:pStyle w:val="ListBullet"/>
      </w:pPr>
      <w:r w:rsidRPr="003A4EB6">
        <w:t>removed and replaced saws from equipment</w:t>
      </w:r>
    </w:p>
    <w:p w:rsidR="00000000" w:rsidRPr="003A4EB6" w:rsidP="003A4EB6">
      <w:pPr>
        <w:pStyle w:val="ListBullet"/>
      </w:pPr>
      <w:r w:rsidRPr="003A4EB6">
        <w:t>assessed saw condition</w:t>
      </w:r>
    </w:p>
    <w:p w:rsidR="00000000" w:rsidRPr="003A4EB6" w:rsidP="003A4EB6">
      <w:pPr>
        <w:pStyle w:val="ListBullet"/>
      </w:pPr>
      <w:r w:rsidRPr="003A4EB6">
        <w:t>levelled, tensioned and measured the back-crown of the saw blade</w:t>
      </w:r>
    </w:p>
    <w:p w:rsidR="00000000" w:rsidRPr="003A4EB6" w:rsidP="003A4EB6">
      <w:pPr>
        <w:pStyle w:val="ListBullet"/>
      </w:pPr>
      <w:r w:rsidRPr="003A4EB6">
        <w:t xml:space="preserve">repaired teeth and blade cracks </w:t>
      </w:r>
    </w:p>
    <w:p w:rsidR="00000000" w:rsidRPr="003A4EB6" w:rsidP="003A4EB6">
      <w:pPr>
        <w:pStyle w:val="ListBullet"/>
      </w:pPr>
      <w:r w:rsidRPr="003A4EB6">
        <w:t>used welding processes and materials to produce:</w:t>
      </w:r>
    </w:p>
    <w:p w:rsidR="00000000" w:rsidRPr="003A4EB6" w:rsidP="003A4EB6">
      <w:pPr>
        <w:pStyle w:val="ListBullet2"/>
      </w:pPr>
      <w:r w:rsidRPr="003A4EB6">
        <w:t>weld beads that provide full penetration fusing together adjacent metal parts</w:t>
      </w:r>
    </w:p>
    <w:p w:rsidR="00000000" w:rsidRPr="003A4EB6" w:rsidP="003A4EB6">
      <w:pPr>
        <w:pStyle w:val="ListBullet2"/>
      </w:pPr>
      <w:r w:rsidRPr="003A4EB6">
        <w:t>welds free from any faults that would have the potential to weaken the strength and endurance capability of the weld deposit and</w:t>
      </w:r>
      <w:r w:rsidRPr="003A4EB6">
        <w:t xml:space="preserve"> weld zone.</w:t>
      </w:r>
    </w:p>
    <w:p w:rsidR="00000000" w:rsidRPr="003A4EB6" w:rsidP="003A4EB6">
      <w:pPr>
        <w:pStyle w:val="AllowPageBreak"/>
      </w:pPr>
    </w:p>
    <w:p w:rsidR="00000000" w:rsidRPr="003A4EB6" w:rsidP="003A4EB6">
      <w:pPr>
        <w:pStyle w:val="Heading1"/>
      </w:pPr>
      <w:bookmarkStart w:id="3" w:name="O_1047156"/>
      <w:bookmarkEnd w:id="3"/>
      <w:r w:rsidRPr="003A4EB6">
        <w:t>Knowledge Evidence</w:t>
      </w:r>
    </w:p>
    <w:p w:rsidR="00000000" w:rsidRPr="003A4EB6" w:rsidP="006C440D">
      <w:pPr>
        <w:pStyle w:val="BodyText"/>
      </w:pPr>
      <w:r w:rsidRPr="003A4EB6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3A4EB6" w:rsidP="003A4EB6">
      <w:pPr>
        <w:pStyle w:val="ListBullet"/>
      </w:pPr>
      <w:r w:rsidRPr="003A4EB6">
        <w:t>purpose, features and oper</w:t>
      </w:r>
      <w:r w:rsidRPr="003A4EB6">
        <w:t>ation of wide band saw blade for which repairs are completed</w:t>
      </w:r>
    </w:p>
    <w:p w:rsidR="00000000" w:rsidRPr="003A4EB6" w:rsidP="003A4EB6">
      <w:pPr>
        <w:pStyle w:val="ListBullet"/>
      </w:pPr>
      <w:r w:rsidRPr="003A4EB6">
        <w:t>features and names of different parts of wide band saw blades</w:t>
      </w:r>
    </w:p>
    <w:p w:rsidR="00000000" w:rsidRPr="003A4EB6" w:rsidP="003A4EB6">
      <w:pPr>
        <w:pStyle w:val="ListBullet"/>
      </w:pPr>
      <w:r w:rsidRPr="003A4EB6">
        <w:t>purpose, features and operation of tools and equipment used to repair and maintain wide band saw blades:</w:t>
      </w:r>
    </w:p>
    <w:p w:rsidR="00000000" w:rsidRPr="003A4EB6" w:rsidP="003A4EB6">
      <w:pPr>
        <w:pStyle w:val="ListBullet2"/>
      </w:pPr>
      <w:r w:rsidRPr="003A4EB6">
        <w:t>hammers</w:t>
      </w:r>
    </w:p>
    <w:p w:rsidR="00000000" w:rsidRPr="003A4EB6" w:rsidP="003A4EB6">
      <w:pPr>
        <w:pStyle w:val="ListBullet2"/>
      </w:pPr>
      <w:r w:rsidRPr="003A4EB6">
        <w:t>stretcher or tension rolls</w:t>
      </w:r>
    </w:p>
    <w:p w:rsidR="00000000" w:rsidRPr="003A4EB6" w:rsidP="003A4EB6">
      <w:pPr>
        <w:pStyle w:val="ListBullet2"/>
      </w:pPr>
      <w:r w:rsidRPr="003A4EB6">
        <w:t>levelling rolls</w:t>
      </w:r>
    </w:p>
    <w:p w:rsidR="00000000" w:rsidRPr="003A4EB6" w:rsidP="003A4EB6">
      <w:pPr>
        <w:pStyle w:val="ListBullet2"/>
      </w:pPr>
      <w:r w:rsidRPr="003A4EB6">
        <w:t>tension gauges and straight edges, back-gauges</w:t>
      </w:r>
    </w:p>
    <w:p w:rsidR="00000000" w:rsidRPr="003A4EB6" w:rsidP="003A4EB6">
      <w:pPr>
        <w:pStyle w:val="ListBullet2"/>
      </w:pPr>
      <w:r w:rsidRPr="003A4EB6">
        <w:t>welding equipment and welding materials</w:t>
      </w:r>
    </w:p>
    <w:p w:rsidR="00000000" w:rsidRPr="003A4EB6" w:rsidP="003A4EB6">
      <w:pPr>
        <w:pStyle w:val="ListBullet"/>
      </w:pPr>
      <w:r w:rsidRPr="003A4EB6">
        <w:t>importance of levelling and tensioning blades and applying curvature to match workplace requirements for:</w:t>
      </w:r>
    </w:p>
    <w:p w:rsidR="00000000" w:rsidRPr="003A4EB6" w:rsidP="003A4EB6">
      <w:pPr>
        <w:pStyle w:val="ListBullet2"/>
      </w:pPr>
      <w:r w:rsidRPr="003A4EB6">
        <w:t>characteristics of</w:t>
      </w:r>
      <w:r w:rsidRPr="003A4EB6">
        <w:t xml:space="preserve"> various materials sawn</w:t>
      </w:r>
    </w:p>
    <w:p w:rsidR="00000000" w:rsidRPr="003A4EB6" w:rsidP="003A4EB6">
      <w:pPr>
        <w:pStyle w:val="ListBullet2"/>
      </w:pPr>
      <w:r w:rsidRPr="003A4EB6">
        <w:t>speed of the sawing process</w:t>
      </w:r>
    </w:p>
    <w:p w:rsidR="00000000" w:rsidRPr="003A4EB6" w:rsidP="003A4EB6">
      <w:pPr>
        <w:pStyle w:val="ListBullet2"/>
      </w:pPr>
      <w:r w:rsidRPr="003A4EB6">
        <w:t>direction of the sawing process</w:t>
      </w:r>
    </w:p>
    <w:p w:rsidR="00000000" w:rsidRPr="003A4EB6" w:rsidP="003A4EB6">
      <w:pPr>
        <w:pStyle w:val="ListBullet2"/>
      </w:pPr>
      <w:r w:rsidRPr="003A4EB6">
        <w:t>saw blade specifications</w:t>
      </w:r>
    </w:p>
    <w:p w:rsidR="00000000" w:rsidRPr="003A4EB6" w:rsidP="003A4EB6">
      <w:pPr>
        <w:pStyle w:val="ListBullet"/>
      </w:pPr>
      <w:r w:rsidRPr="003A4EB6">
        <w:t>methods for:</w:t>
      </w:r>
    </w:p>
    <w:p w:rsidR="00000000" w:rsidRPr="003A4EB6" w:rsidP="003A4EB6">
      <w:pPr>
        <w:pStyle w:val="ListBullet2"/>
      </w:pPr>
      <w:r w:rsidRPr="003A4EB6">
        <w:t>removing saw blades from band saws</w:t>
      </w:r>
    </w:p>
    <w:p w:rsidR="00000000" w:rsidRPr="003A4EB6" w:rsidP="003A4EB6">
      <w:pPr>
        <w:pStyle w:val="ListBullet2"/>
      </w:pPr>
      <w:r w:rsidRPr="003A4EB6">
        <w:t>assessing saw blade condition</w:t>
      </w:r>
    </w:p>
    <w:p w:rsidR="00000000" w:rsidRPr="003A4EB6" w:rsidP="003A4EB6">
      <w:pPr>
        <w:pStyle w:val="ListBullet2"/>
      </w:pPr>
      <w:r w:rsidRPr="003A4EB6">
        <w:t>levelling and tensioning blades to specified requirements</w:t>
      </w:r>
    </w:p>
    <w:p w:rsidR="00000000" w:rsidRPr="003A4EB6" w:rsidP="003A4EB6">
      <w:pPr>
        <w:pStyle w:val="ListBullet2"/>
      </w:pPr>
      <w:r w:rsidRPr="003A4EB6">
        <w:t>assessing</w:t>
      </w:r>
      <w:r w:rsidRPr="003A4EB6">
        <w:t xml:space="preserve"> curvature</w:t>
      </w:r>
    </w:p>
    <w:p w:rsidR="00000000" w:rsidRPr="003A4EB6" w:rsidP="003A4EB6">
      <w:pPr>
        <w:pStyle w:val="ListBullet2"/>
      </w:pPr>
      <w:r w:rsidRPr="003A4EB6">
        <w:t>welding to build up and replace teeth</w:t>
      </w:r>
    </w:p>
    <w:p w:rsidR="00000000" w:rsidRPr="003A4EB6" w:rsidP="003A4EB6">
      <w:pPr>
        <w:pStyle w:val="ListBullet2"/>
      </w:pPr>
      <w:r w:rsidRPr="003A4EB6">
        <w:t>grinding and filing rebuilt or replaced teeth to required shape, tolerance and pitch</w:t>
      </w:r>
    </w:p>
    <w:p w:rsidR="00000000" w:rsidRPr="003A4EB6" w:rsidP="003A4EB6">
      <w:pPr>
        <w:pStyle w:val="ListBullet"/>
      </w:pPr>
      <w:r w:rsidRPr="003A4EB6">
        <w:t>basic knowledge of physics of sawing:</w:t>
      </w:r>
    </w:p>
    <w:p w:rsidR="00000000" w:rsidRPr="003A4EB6" w:rsidP="003A4EB6">
      <w:pPr>
        <w:pStyle w:val="ListBullet2"/>
      </w:pPr>
      <w:r w:rsidRPr="003A4EB6">
        <w:t>saw blade material and properties</w:t>
      </w:r>
    </w:p>
    <w:p w:rsidR="00000000" w:rsidRPr="003A4EB6" w:rsidP="003A4EB6">
      <w:pPr>
        <w:pStyle w:val="ListBullet2"/>
      </w:pPr>
      <w:r w:rsidRPr="003A4EB6">
        <w:t>impact of timber properties on saw blades</w:t>
      </w:r>
    </w:p>
    <w:p w:rsidR="00000000" w:rsidRPr="003A4EB6" w:rsidP="003A4EB6">
      <w:pPr>
        <w:pStyle w:val="ListBullet2"/>
      </w:pPr>
      <w:r w:rsidRPr="003A4EB6">
        <w:t>direction of cut</w:t>
      </w:r>
    </w:p>
    <w:p w:rsidR="00000000" w:rsidRPr="003A4EB6" w:rsidP="003A4EB6">
      <w:pPr>
        <w:pStyle w:val="ListBullet2"/>
      </w:pPr>
      <w:r w:rsidRPr="003A4EB6">
        <w:t>forces on a blade</w:t>
      </w:r>
    </w:p>
    <w:p w:rsidR="00000000" w:rsidRPr="003A4EB6" w:rsidP="003A4EB6">
      <w:pPr>
        <w:pStyle w:val="ListBullet2"/>
      </w:pPr>
      <w:r w:rsidRPr="003A4EB6">
        <w:t>heat removal</w:t>
      </w:r>
    </w:p>
    <w:p w:rsidR="00000000" w:rsidRPr="003A4EB6" w:rsidP="003A4EB6">
      <w:pPr>
        <w:pStyle w:val="ListBullet2"/>
      </w:pPr>
      <w:r w:rsidRPr="003A4EB6">
        <w:t>sawtooth configuration</w:t>
      </w:r>
    </w:p>
    <w:p w:rsidR="00000000" w:rsidRPr="003A4EB6" w:rsidP="003A4EB6">
      <w:pPr>
        <w:pStyle w:val="ListBullet"/>
      </w:pPr>
      <w:r w:rsidRPr="003A4EB6">
        <w:t>characteristics of metal used in wide band saw blades, and range of forces which can be applied without damaging blades</w:t>
      </w:r>
    </w:p>
    <w:p w:rsidR="00000000" w:rsidRPr="003A4EB6" w:rsidP="003A4EB6">
      <w:pPr>
        <w:pStyle w:val="ListBullet"/>
      </w:pPr>
      <w:r w:rsidRPr="003A4EB6">
        <w:t>types of risk and hazards and mitigation measures associated wit</w:t>
      </w:r>
      <w:r w:rsidRPr="003A4EB6">
        <w:t>h maintaining wide band saw blades</w:t>
      </w:r>
    </w:p>
    <w:p w:rsidR="00000000" w:rsidRPr="003A4EB6" w:rsidP="003A4EB6">
      <w:pPr>
        <w:pStyle w:val="ListBullet"/>
      </w:pPr>
      <w:r w:rsidRPr="003A4EB6">
        <w:t>workplace procedures specific to maintaining wide band saw blades:</w:t>
      </w:r>
    </w:p>
    <w:p w:rsidR="00000000" w:rsidRPr="003A4EB6" w:rsidP="003A4EB6">
      <w:pPr>
        <w:pStyle w:val="ListBullet2"/>
      </w:pPr>
      <w:r w:rsidRPr="003A4EB6">
        <w:t>workplace health and safety, with particular emphasis on equipment lock-out, use of personal protective equipment (PPE) and safe manual handling techniqu</w:t>
      </w:r>
      <w:r w:rsidRPr="003A4EB6">
        <w:t>es</w:t>
      </w:r>
    </w:p>
    <w:p w:rsidR="00000000" w:rsidRPr="003A4EB6" w:rsidP="003A4EB6">
      <w:pPr>
        <w:pStyle w:val="ListBullet2"/>
      </w:pPr>
      <w:r w:rsidRPr="003A4EB6">
        <w:t>communication reporting lines</w:t>
      </w:r>
    </w:p>
    <w:p w:rsidR="00000000" w:rsidRPr="003A4EB6" w:rsidP="003A4EB6">
      <w:pPr>
        <w:pStyle w:val="ListBullet2"/>
      </w:pPr>
      <w:r w:rsidRPr="003A4EB6">
        <w:t>recording and reporting of processing and equipment faults</w:t>
      </w:r>
    </w:p>
    <w:p w:rsidR="00000000" w:rsidRPr="003A4EB6" w:rsidP="003A4EB6">
      <w:pPr>
        <w:pStyle w:val="ListBullet"/>
      </w:pPr>
      <w:r w:rsidRPr="003A4EB6">
        <w:t>environmental protection practices for repairing and maintaining tools and equipment in sawmills:</w:t>
      </w:r>
    </w:p>
    <w:p w:rsidR="00000000" w:rsidRPr="003A4EB6" w:rsidP="003A4EB6">
      <w:pPr>
        <w:pStyle w:val="ListBullet2"/>
      </w:pPr>
      <w:r w:rsidRPr="003A4EB6">
        <w:t>reducing water and energy use</w:t>
      </w:r>
    </w:p>
    <w:p w:rsidR="00000000" w:rsidRPr="003A4EB6" w:rsidP="003A4EB6">
      <w:pPr>
        <w:pStyle w:val="ListBullet2"/>
      </w:pPr>
      <w:r w:rsidRPr="003A4EB6">
        <w:t>cleaning plant, tools and equipment</w:t>
      </w:r>
    </w:p>
    <w:p w:rsidR="00000000" w:rsidRPr="003A4EB6" w:rsidP="003A4EB6">
      <w:pPr>
        <w:pStyle w:val="ListBullet2"/>
      </w:pPr>
      <w:r w:rsidRPr="003A4EB6">
        <w:t>disposing of, recycling and reusing materials.</w:t>
      </w:r>
    </w:p>
    <w:p w:rsidR="00000000" w:rsidRPr="003A4EB6" w:rsidP="003A4EB6">
      <w:pPr>
        <w:pStyle w:val="AllowPageBreak"/>
      </w:pPr>
    </w:p>
    <w:p w:rsidR="00000000" w:rsidRPr="003A4EB6" w:rsidP="003A4EB6">
      <w:pPr>
        <w:pStyle w:val="Heading1"/>
      </w:pPr>
      <w:bookmarkStart w:id="4" w:name="O_1047157"/>
      <w:bookmarkEnd w:id="4"/>
      <w:r w:rsidRPr="003A4EB6">
        <w:t>Assessment Conditions</w:t>
      </w:r>
    </w:p>
    <w:p w:rsidR="00000000" w:rsidRPr="003A4EB6" w:rsidP="006C440D">
      <w:pPr>
        <w:pStyle w:val="BodyText"/>
      </w:pPr>
      <w:r w:rsidRPr="003A4EB6">
        <w:t>Assessment of skills must take place under the following conditions:</w:t>
      </w:r>
    </w:p>
    <w:p w:rsidR="00000000" w:rsidRPr="003A4EB6" w:rsidP="003A4EB6">
      <w:pPr>
        <w:pStyle w:val="ListBullet"/>
      </w:pPr>
      <w:r w:rsidRPr="003A4EB6">
        <w:t>physical conditions:</w:t>
      </w:r>
    </w:p>
    <w:p w:rsidR="00000000" w:rsidRPr="003A4EB6" w:rsidP="003A4EB6">
      <w:pPr>
        <w:pStyle w:val="ListBullet2"/>
      </w:pPr>
      <w:r w:rsidRPr="003A4EB6">
        <w:t>skills must be demonstrated in a sawmill</w:t>
      </w:r>
      <w:r w:rsidRPr="003A4EB6">
        <w:t xml:space="preserve"> or an environment that accurately represents workplace conditions</w:t>
      </w:r>
    </w:p>
    <w:p w:rsidR="00000000" w:rsidRPr="003A4EB6" w:rsidP="003A4EB6">
      <w:pPr>
        <w:pStyle w:val="ListBullet"/>
      </w:pPr>
      <w:r w:rsidRPr="003A4EB6">
        <w:t>resources, equipment and materials:</w:t>
      </w:r>
    </w:p>
    <w:p w:rsidR="00000000" w:rsidRPr="003A4EB6" w:rsidP="003A4EB6">
      <w:pPr>
        <w:pStyle w:val="ListBullet2"/>
      </w:pPr>
      <w:r w:rsidRPr="003A4EB6">
        <w:t>hammers</w:t>
      </w:r>
    </w:p>
    <w:p w:rsidR="00000000" w:rsidRPr="003A4EB6" w:rsidP="003A4EB6">
      <w:pPr>
        <w:pStyle w:val="ListBullet2"/>
      </w:pPr>
      <w:r w:rsidRPr="003A4EB6">
        <w:t>stretcher or tension rolls</w:t>
      </w:r>
    </w:p>
    <w:p w:rsidR="00000000" w:rsidRPr="003A4EB6" w:rsidP="003A4EB6">
      <w:pPr>
        <w:pStyle w:val="ListBullet2"/>
      </w:pPr>
      <w:r w:rsidRPr="003A4EB6">
        <w:t>levelling rolls and attachments</w:t>
      </w:r>
    </w:p>
    <w:p w:rsidR="00000000" w:rsidRPr="003A4EB6" w:rsidP="003A4EB6">
      <w:pPr>
        <w:pStyle w:val="ListBullet2"/>
      </w:pPr>
      <w:r w:rsidRPr="003A4EB6">
        <w:t>tension gauges and straight edges, back-gauges</w:t>
      </w:r>
    </w:p>
    <w:p w:rsidR="00000000" w:rsidRPr="003A4EB6" w:rsidP="003A4EB6">
      <w:pPr>
        <w:pStyle w:val="ListBullet2"/>
      </w:pPr>
      <w:r w:rsidRPr="003A4EB6">
        <w:t>welding equipment</w:t>
      </w:r>
    </w:p>
    <w:p w:rsidR="00000000" w:rsidRPr="003A4EB6" w:rsidP="003A4EB6">
      <w:pPr>
        <w:pStyle w:val="ListBullet2"/>
      </w:pPr>
      <w:r w:rsidRPr="003A4EB6">
        <w:t>heating and annealing equipment</w:t>
      </w:r>
    </w:p>
    <w:p w:rsidR="00000000" w:rsidRPr="003A4EB6" w:rsidP="003A4EB6">
      <w:pPr>
        <w:pStyle w:val="ListBullet2"/>
      </w:pPr>
      <w:r w:rsidRPr="003A4EB6">
        <w:t>welding jigs</w:t>
      </w:r>
    </w:p>
    <w:p w:rsidR="00000000" w:rsidRPr="003A4EB6" w:rsidP="003A4EB6">
      <w:pPr>
        <w:pStyle w:val="ListBullet2"/>
      </w:pPr>
      <w:r w:rsidRPr="003A4EB6">
        <w:t>run-on and run-off tabs</w:t>
      </w:r>
    </w:p>
    <w:p w:rsidR="00000000" w:rsidRPr="003A4EB6" w:rsidP="003A4EB6">
      <w:pPr>
        <w:pStyle w:val="ListBullet2"/>
      </w:pPr>
      <w:r w:rsidRPr="003A4EB6">
        <w:t>punches</w:t>
      </w:r>
    </w:p>
    <w:p w:rsidR="00000000" w:rsidRPr="003A4EB6" w:rsidP="003A4EB6">
      <w:pPr>
        <w:pStyle w:val="ListBullet2"/>
      </w:pPr>
      <w:r w:rsidRPr="003A4EB6">
        <w:t>engineers</w:t>
      </w:r>
      <w:r>
        <w:t>’</w:t>
      </w:r>
      <w:r w:rsidRPr="003A4EB6">
        <w:t xml:space="preserve"> hammers</w:t>
      </w:r>
    </w:p>
    <w:p w:rsidR="00000000" w:rsidRPr="003A4EB6" w:rsidP="003A4EB6">
      <w:pPr>
        <w:pStyle w:val="ListBullet2"/>
      </w:pPr>
      <w:r w:rsidRPr="003A4EB6">
        <w:t>angle grinders</w:t>
      </w:r>
    </w:p>
    <w:p w:rsidR="00000000" w:rsidRPr="003A4EB6" w:rsidP="003A4EB6">
      <w:pPr>
        <w:pStyle w:val="ListBullet2"/>
      </w:pPr>
      <w:r w:rsidRPr="003A4EB6">
        <w:t>sanders</w:t>
      </w:r>
    </w:p>
    <w:p w:rsidR="00000000" w:rsidRPr="003A4EB6" w:rsidP="003A4EB6">
      <w:pPr>
        <w:pStyle w:val="ListBullet2"/>
      </w:pPr>
      <w:r w:rsidRPr="003A4EB6">
        <w:t>hand files</w:t>
      </w:r>
    </w:p>
    <w:p w:rsidR="00000000" w:rsidRPr="003A4EB6" w:rsidP="003A4EB6">
      <w:pPr>
        <w:pStyle w:val="ListBullet2"/>
      </w:pPr>
      <w:r w:rsidRPr="003A4EB6">
        <w:t>abrasive paper or cloth</w:t>
      </w:r>
    </w:p>
    <w:p w:rsidR="00000000" w:rsidRPr="003A4EB6" w:rsidP="003A4EB6">
      <w:pPr>
        <w:pStyle w:val="ListBullet2"/>
      </w:pPr>
      <w:r w:rsidRPr="003A4EB6">
        <w:t>welding material</w:t>
      </w:r>
    </w:p>
    <w:p w:rsidR="00000000" w:rsidRPr="003A4EB6" w:rsidP="003A4EB6">
      <w:pPr>
        <w:pStyle w:val="ListBullet2"/>
      </w:pPr>
      <w:r w:rsidRPr="003A4EB6">
        <w:t xml:space="preserve">wide band saw blades to be maintained </w:t>
      </w:r>
    </w:p>
    <w:p w:rsidR="00000000" w:rsidRPr="003A4EB6" w:rsidP="003A4EB6">
      <w:pPr>
        <w:pStyle w:val="ListBullet2"/>
      </w:pPr>
      <w:r w:rsidRPr="003A4EB6">
        <w:t>PPE suitable for repairing and maintaining wid</w:t>
      </w:r>
      <w:r w:rsidRPr="003A4EB6">
        <w:t>e band saw blades</w:t>
      </w:r>
    </w:p>
    <w:p w:rsidR="00000000" w:rsidRPr="003A4EB6" w:rsidP="003A4EB6">
      <w:pPr>
        <w:pStyle w:val="ListBullet"/>
      </w:pPr>
      <w:r w:rsidRPr="003A4EB6">
        <w:t>specifications:</w:t>
      </w:r>
    </w:p>
    <w:p w:rsidR="00000000" w:rsidRPr="003A4EB6" w:rsidP="003A4EB6">
      <w:pPr>
        <w:pStyle w:val="ListBullet2"/>
      </w:pPr>
      <w:r w:rsidRPr="003A4EB6">
        <w:t>manufacturer instructions for use, repair and maintenance of equipment</w:t>
      </w:r>
    </w:p>
    <w:p w:rsidR="00000000" w:rsidRPr="003A4EB6" w:rsidP="003A4EB6">
      <w:pPr>
        <w:pStyle w:val="ListBullet2"/>
      </w:pPr>
      <w:r w:rsidRPr="003A4EB6">
        <w:t xml:space="preserve">work order with specific instructions for repairing wide band saw blades </w:t>
      </w:r>
    </w:p>
    <w:p w:rsidR="00000000" w:rsidRPr="003A4EB6" w:rsidP="003A4EB6">
      <w:pPr>
        <w:pStyle w:val="ListBullet2"/>
      </w:pPr>
      <w:r w:rsidRPr="003A4EB6">
        <w:t>documents, spreadsheets and proformas for recording processing and equipment faults</w:t>
      </w:r>
    </w:p>
    <w:p w:rsidR="00000000" w:rsidRPr="003A4EB6" w:rsidP="003A4EB6">
      <w:pPr>
        <w:pStyle w:val="ListBullet2"/>
      </w:pPr>
      <w:r w:rsidRPr="003A4EB6">
        <w:t>workplace procedures for maintaining wide band saw blades.</w:t>
      </w:r>
    </w:p>
    <w:p w:rsidR="00000000" w:rsidRPr="003A4EB6" w:rsidP="006C440D">
      <w:pPr>
        <w:pStyle w:val="BodyText"/>
      </w:pPr>
      <w:r w:rsidRPr="003A4EB6">
        <w:t>Assessors of this unit must satisfy the requirements for assessors in applicable vocational education and trainin</w:t>
      </w:r>
      <w:r w:rsidRPr="003A4EB6">
        <w:t>g legislation, frameworks and/or standards.</w:t>
      </w:r>
    </w:p>
    <w:p w:rsidR="00000000" w:rsidRPr="003A4EB6" w:rsidP="003A4EB6">
      <w:pPr>
        <w:pStyle w:val="Heading1"/>
      </w:pPr>
      <w:bookmarkStart w:id="5" w:name="O_1047160"/>
      <w:bookmarkEnd w:id="5"/>
      <w:r w:rsidRPr="003A4EB6">
        <w:t>Links</w:t>
      </w:r>
    </w:p>
    <w:p w:rsidR="00000000" w:rsidRPr="003A4EB6" w:rsidP="006C440D">
      <w:pPr>
        <w:pStyle w:val="BodyText"/>
      </w:pPr>
      <w:r w:rsidRPr="003A4EB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E116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A4EB6" w:rsidP="003A4EB6"/>
    <w:sectPr w:rsidSect="003A4E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E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EB6" w:rsidRPr="006C440D" w:rsidP="006C44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E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40D" w:rsidP="003A4E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440D" w:rsidP="003A4E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C440D" w:rsidP="003A4E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E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4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4EB6" w:rsidRPr="006C440D" w:rsidP="006C44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E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40D" w:rsidRPr="002D2AF8" w:rsidP="003A4E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FWPSAW3239 Assess and maintain wide band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6C440D" w:rsidP="003A4E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9E4F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A605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5E2E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E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4E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4E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4E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4E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4E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4E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4E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4E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4E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4E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4EB6"/>
  </w:style>
  <w:style w:type="character" w:customStyle="1" w:styleId="Heading1Char">
    <w:name w:val="Heading 1 Char"/>
    <w:basedOn w:val="DefaultParagraphFont"/>
    <w:link w:val="Heading1"/>
    <w:rsid w:val="003A4E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4E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4E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4E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4E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4E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4E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A4EB6"/>
    <w:rPr>
      <w:b/>
    </w:rPr>
  </w:style>
  <w:style w:type="character" w:customStyle="1" w:styleId="Heading2Char">
    <w:name w:val="Heading 2 Char"/>
    <w:basedOn w:val="DefaultParagraphFont"/>
    <w:link w:val="Heading2"/>
    <w:rsid w:val="003A4E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4E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4E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4E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4E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4E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4E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4E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4E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4E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4E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4E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4E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4E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4E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4E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4E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4E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4E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4E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4EB6"/>
    <w:rPr>
      <w:b/>
      <w:spacing w:val="0"/>
    </w:rPr>
  </w:style>
  <w:style w:type="paragraph" w:customStyle="1" w:styleId="SuperTitle">
    <w:name w:val="SuperTitle"/>
    <w:basedOn w:val="Title"/>
    <w:rsid w:val="003A4E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4E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4E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4E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4E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4E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4E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4E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4E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4E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4E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4E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4EB6"/>
    <w:rPr>
      <w:i/>
    </w:rPr>
  </w:style>
  <w:style w:type="paragraph" w:styleId="Caption">
    <w:name w:val="caption"/>
    <w:basedOn w:val="BodyText"/>
    <w:next w:val="Normal"/>
    <w:qFormat/>
    <w:rsid w:val="003A4E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4E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4E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4EB6"/>
  </w:style>
  <w:style w:type="paragraph" w:styleId="TableofFigures">
    <w:name w:val="table of figures"/>
    <w:basedOn w:val="Normal"/>
    <w:next w:val="Normal"/>
    <w:semiHidden/>
    <w:rsid w:val="003A4E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4E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4EB6"/>
    <w:rPr>
      <w:rFonts w:ascii="Wingdings" w:hAnsi="Wingdings"/>
    </w:rPr>
  </w:style>
  <w:style w:type="paragraph" w:customStyle="1" w:styleId="TableHeading">
    <w:name w:val="Table Heading"/>
    <w:basedOn w:val="HeadingBase"/>
    <w:rsid w:val="003A4E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4EB6"/>
    <w:rPr>
      <w:color w:val="0033CC"/>
      <w:u w:val="none"/>
    </w:rPr>
  </w:style>
  <w:style w:type="paragraph" w:customStyle="1" w:styleId="BodyTextRight">
    <w:name w:val="Body Text Right"/>
    <w:basedOn w:val="BodyText"/>
    <w:rsid w:val="003A4E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4E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4E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4E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4E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4E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4EB6"/>
    <w:rPr>
      <w:sz w:val="32"/>
    </w:rPr>
  </w:style>
  <w:style w:type="paragraph" w:customStyle="1" w:styleId="HeadingProcedure">
    <w:name w:val="Heading Procedure"/>
    <w:basedOn w:val="HeadingBase"/>
    <w:next w:val="Normal"/>
    <w:rsid w:val="003A4E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4EB6"/>
    <w:pPr>
      <w:spacing w:before="60" w:after="60"/>
    </w:pPr>
  </w:style>
  <w:style w:type="paragraph" w:styleId="ListContinue">
    <w:name w:val="List Continue"/>
    <w:basedOn w:val="List"/>
    <w:rsid w:val="003A4EB6"/>
    <w:pPr>
      <w:ind w:firstLine="0"/>
    </w:pPr>
  </w:style>
  <w:style w:type="paragraph" w:customStyle="1" w:styleId="ListNote">
    <w:name w:val="List Note"/>
    <w:basedOn w:val="List"/>
    <w:rsid w:val="003A4E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4E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4E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4EB6"/>
    <w:rPr>
      <w:rFonts w:ascii="Courier New" w:hAnsi="Courier New"/>
    </w:rPr>
  </w:style>
  <w:style w:type="paragraph" w:customStyle="1" w:styleId="NoteBullet">
    <w:name w:val="Note Bullet"/>
    <w:basedOn w:val="Note"/>
    <w:rsid w:val="003A4E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4E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4E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4E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4E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4E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4E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4EB6"/>
    <w:rPr>
      <w:b/>
      <w:smallCaps/>
    </w:rPr>
  </w:style>
  <w:style w:type="paragraph" w:customStyle="1" w:styleId="TableListNumber">
    <w:name w:val="Table List Number"/>
    <w:basedOn w:val="ListNumber"/>
    <w:rsid w:val="003A4E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4E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4EB6"/>
    <w:pPr>
      <w:numPr>
        <w:numId w:val="9"/>
      </w:numPr>
    </w:pPr>
  </w:style>
  <w:style w:type="paragraph" w:customStyle="1" w:styleId="ListAlpha2">
    <w:name w:val="List Alpha 2"/>
    <w:basedOn w:val="List2"/>
    <w:rsid w:val="003A4EB6"/>
    <w:pPr>
      <w:numPr>
        <w:numId w:val="8"/>
      </w:numPr>
    </w:pPr>
  </w:style>
  <w:style w:type="paragraph" w:styleId="List2">
    <w:name w:val="List 2"/>
    <w:basedOn w:val="BodyText"/>
    <w:rsid w:val="003A4E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4E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4E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4E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4E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4E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4EB6"/>
    <w:pPr>
      <w:numPr>
        <w:numId w:val="4"/>
      </w:numPr>
    </w:pPr>
  </w:style>
  <w:style w:type="paragraph" w:styleId="ListContinue2">
    <w:name w:val="List Continue 2"/>
    <w:basedOn w:val="List2"/>
    <w:rsid w:val="003A4EB6"/>
    <w:pPr>
      <w:ind w:firstLine="0"/>
    </w:pPr>
  </w:style>
  <w:style w:type="paragraph" w:styleId="ListContinue3">
    <w:name w:val="List Continue 3"/>
    <w:basedOn w:val="List3"/>
    <w:rsid w:val="003A4EB6"/>
    <w:pPr>
      <w:ind w:left="1021" w:firstLine="0"/>
    </w:pPr>
  </w:style>
  <w:style w:type="paragraph" w:styleId="ListContinue4">
    <w:name w:val="List Continue 4"/>
    <w:basedOn w:val="List4"/>
    <w:rsid w:val="003A4EB6"/>
    <w:pPr>
      <w:ind w:firstLine="0"/>
    </w:pPr>
  </w:style>
  <w:style w:type="paragraph" w:styleId="ListContinue5">
    <w:name w:val="List Continue 5"/>
    <w:basedOn w:val="List5"/>
    <w:rsid w:val="003A4EB6"/>
    <w:pPr>
      <w:ind w:firstLine="0"/>
    </w:pPr>
  </w:style>
  <w:style w:type="paragraph" w:styleId="ListNumber3">
    <w:name w:val="List Number 3"/>
    <w:basedOn w:val="List3"/>
    <w:rsid w:val="003A4EB6"/>
    <w:pPr>
      <w:numPr>
        <w:numId w:val="5"/>
      </w:numPr>
    </w:pPr>
  </w:style>
  <w:style w:type="paragraph" w:styleId="ListNumber4">
    <w:name w:val="List Number 4"/>
    <w:basedOn w:val="List4"/>
    <w:rsid w:val="003A4EB6"/>
    <w:pPr>
      <w:numPr>
        <w:numId w:val="6"/>
      </w:numPr>
    </w:pPr>
  </w:style>
  <w:style w:type="paragraph" w:styleId="ListNumber5">
    <w:name w:val="List Number 5"/>
    <w:basedOn w:val="List5"/>
    <w:rsid w:val="003A4EB6"/>
    <w:pPr>
      <w:numPr>
        <w:numId w:val="7"/>
      </w:numPr>
    </w:pPr>
  </w:style>
  <w:style w:type="paragraph" w:styleId="BlockText">
    <w:name w:val="Block Text"/>
    <w:basedOn w:val="Normal"/>
    <w:rsid w:val="003A4E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4E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4EB6"/>
    <w:rPr>
      <w:sz w:val="16"/>
      <w:vertAlign w:val="superscript"/>
    </w:rPr>
  </w:style>
  <w:style w:type="character" w:customStyle="1" w:styleId="Symbols">
    <w:name w:val="Symbols"/>
    <w:basedOn w:val="DefaultParagraphFont"/>
    <w:rsid w:val="003A4EB6"/>
    <w:rPr>
      <w:rFonts w:ascii="Symbol" w:hAnsi="Symbol"/>
    </w:rPr>
  </w:style>
  <w:style w:type="character" w:customStyle="1" w:styleId="MenuOptions">
    <w:name w:val="Menu Options"/>
    <w:basedOn w:val="DefaultParagraphFont"/>
    <w:rsid w:val="003A4E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4EB6"/>
    <w:rPr>
      <w:b/>
    </w:rPr>
  </w:style>
  <w:style w:type="character" w:customStyle="1" w:styleId="Underlined">
    <w:name w:val="Underlined"/>
    <w:basedOn w:val="DefaultParagraphFont"/>
    <w:rsid w:val="003A4EB6"/>
    <w:rPr>
      <w:u w:val="single"/>
    </w:rPr>
  </w:style>
  <w:style w:type="paragraph" w:customStyle="1" w:styleId="TableBodyTextRight">
    <w:name w:val="Table Body Text Right"/>
    <w:basedOn w:val="TableBodyText"/>
    <w:rsid w:val="003A4E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4EB6"/>
    <w:rPr>
      <w:sz w:val="18"/>
    </w:rPr>
  </w:style>
  <w:style w:type="paragraph" w:customStyle="1" w:styleId="BodySmallRight">
    <w:name w:val="Body Small Right"/>
    <w:basedOn w:val="BodyTextRight"/>
    <w:rsid w:val="003A4EB6"/>
    <w:rPr>
      <w:sz w:val="18"/>
      <w:szCs w:val="18"/>
    </w:rPr>
  </w:style>
  <w:style w:type="paragraph" w:customStyle="1" w:styleId="MarginEdition">
    <w:name w:val="Margin Edition"/>
    <w:basedOn w:val="MarginNote"/>
    <w:rsid w:val="003A4E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4EB6"/>
    <w:rPr>
      <w:sz w:val="2"/>
      <w:szCs w:val="2"/>
    </w:rPr>
  </w:style>
  <w:style w:type="character" w:customStyle="1" w:styleId="Small">
    <w:name w:val="Small"/>
    <w:basedOn w:val="DefaultParagraphFont"/>
    <w:rsid w:val="003A4EB6"/>
    <w:rPr>
      <w:sz w:val="16"/>
    </w:rPr>
  </w:style>
  <w:style w:type="paragraph" w:customStyle="1" w:styleId="WideTable">
    <w:name w:val="Wide Table"/>
    <w:basedOn w:val="Normal"/>
    <w:rsid w:val="003A4E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4EB6"/>
  </w:style>
  <w:style w:type="paragraph" w:styleId="Quote">
    <w:name w:val="Quote"/>
    <w:basedOn w:val="Heading1"/>
    <w:link w:val="QuoteChar"/>
    <w:qFormat/>
    <w:rsid w:val="003A4E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4E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4EB6"/>
    <w:pPr>
      <w:pageBreakBefore/>
    </w:pPr>
  </w:style>
  <w:style w:type="paragraph" w:customStyle="1" w:styleId="Border">
    <w:name w:val="Border"/>
    <w:basedOn w:val="Normal"/>
    <w:qFormat/>
    <w:rsid w:val="003A4E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4E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E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E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4E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4E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4E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4E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4E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4EB6"/>
    <w:rPr>
      <w:u w:val="single"/>
    </w:rPr>
  </w:style>
  <w:style w:type="character" w:customStyle="1" w:styleId="BoldandItalics">
    <w:name w:val="Bold and Italics"/>
    <w:qFormat/>
    <w:rsid w:val="003A4EB6"/>
    <w:rPr>
      <w:b/>
      <w:i/>
      <w:u w:val="none"/>
    </w:rPr>
  </w:style>
  <w:style w:type="paragraph" w:styleId="BalloonText">
    <w:name w:val="Balloon Text"/>
    <w:basedOn w:val="Normal"/>
    <w:link w:val="BalloonTextChar"/>
    <w:rsid w:val="003A4E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4E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4E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4E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4E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4E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4EB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44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627</Words>
  <Characters>3916</Characters>
  <Application>Microsoft Office Word</Application>
  <DocSecurity>0</DocSecurity>
  <Lines>115</Lines>
  <Paragraphs>103</Paragraphs>
  <ScaleCrop>false</ScaleCrop>
  <Company>Author-it Software Corporation Ltd.</Company>
  <LinksUpToDate>false</LinksUpToDate>
  <CharactersWithSpaces>4440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FWPSAW3239 Assess and maintain wide band saw blades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2024-09-27T00:40:00Z</dcterms:created>
  <dcterms:modified xsi:type="dcterms:W3CDTF">2024-09-27T00:40:00Z</dcterms:modified>
</cp:coreProperties>
</file>