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670" w:rsidP="00571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FWPSAW3234 File and set saw blades for hand saws and circular saws</w:t>
      </w:r>
      <w:r>
        <w:fldChar w:fldCharType="end"/>
      </w:r>
    </w:p>
    <w:p w:rsidR="00571670" w:rsidP="00571670">
      <w:pPr>
        <w:pStyle w:val="Version"/>
        <w:sectPr w:rsidSect="008F2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A33" w:rsidP="008F2A33">
      <w:pPr>
        <w:pStyle w:val="SuperHeading"/>
      </w:pPr>
      <w:r w:rsidRPr="008F2A33">
        <w:t>Assessment Requirements for FWPSAW3234 File and set saw blades for hand saws and circular saws</w:t>
      </w:r>
    </w:p>
    <w:p w:rsidR="00000000" w:rsidRPr="008F2A33" w:rsidP="008F2A33">
      <w:pPr>
        <w:pStyle w:val="Heading1"/>
      </w:pPr>
      <w:bookmarkStart w:id="1" w:name="O_1047059"/>
      <w:bookmarkEnd w:id="1"/>
      <w:r w:rsidRPr="008F2A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2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33">
            <w:pPr>
              <w:pStyle w:val="BodyTextBold"/>
              <w:rPr>
                <w:lang w:val="en-NZ"/>
              </w:rPr>
            </w:pPr>
            <w:r w:rsidRPr="008F2A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33">
            <w:pPr>
              <w:pStyle w:val="BodyTextBold"/>
              <w:rPr>
                <w:lang w:val="en-NZ"/>
              </w:rPr>
            </w:pPr>
            <w:r w:rsidRPr="008F2A33">
              <w:t>Comments</w:t>
            </w:r>
          </w:p>
        </w:tc>
      </w:tr>
      <w:tr w:rsidTr="008F2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33">
            <w:pPr>
              <w:pStyle w:val="BodyText"/>
              <w:rPr>
                <w:lang w:val="en-NZ"/>
              </w:rPr>
            </w:pPr>
            <w:r w:rsidRPr="008F2A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33" w:rsidP="008F2A33">
            <w:pPr>
              <w:pStyle w:val="BodyText"/>
            </w:pPr>
            <w:r w:rsidRPr="008F2A33">
              <w:t>This version released with FWP Forest and Wood Products Training Package Version 5.0.</w:t>
            </w:r>
          </w:p>
        </w:tc>
      </w:tr>
    </w:tbl>
    <w:p w:rsidR="00000000" w:rsidRPr="008F2A33" w:rsidP="008F2A33">
      <w:pPr>
        <w:pStyle w:val="BodyText"/>
      </w:pPr>
    </w:p>
    <w:p w:rsidR="00000000" w:rsidRPr="008F2A33" w:rsidP="008F2A33">
      <w:pPr>
        <w:pStyle w:val="AllowPageBreak"/>
      </w:pPr>
    </w:p>
    <w:p w:rsidR="00000000" w:rsidRPr="008F2A33" w:rsidP="008F2A33">
      <w:pPr>
        <w:pStyle w:val="Heading1"/>
      </w:pPr>
      <w:bookmarkStart w:id="2" w:name="O_1047060"/>
      <w:bookmarkEnd w:id="2"/>
      <w:r w:rsidRPr="008F2A33">
        <w:t>Performance Evidence</w:t>
      </w:r>
    </w:p>
    <w:p w:rsidR="00000000" w:rsidRPr="008F2A33" w:rsidP="00571670">
      <w:pPr>
        <w:pStyle w:val="BodyText"/>
      </w:pPr>
      <w:r w:rsidRPr="008F2A33">
        <w:t xml:space="preserve">An individual demonstrating competency must satisfy all of the elements and performance criteria in this unit. </w:t>
      </w:r>
    </w:p>
    <w:p w:rsidR="00000000" w:rsidRPr="008F2A33" w:rsidP="00571670">
      <w:pPr>
        <w:pStyle w:val="BodyText"/>
      </w:pPr>
      <w:r w:rsidRPr="008F2A33">
        <w:t>There must be evidence that, on at least one occasion, the individual has:</w:t>
      </w:r>
    </w:p>
    <w:p w:rsidR="00000000" w:rsidRPr="008F2A33" w:rsidP="008F2A33">
      <w:pPr>
        <w:pStyle w:val="ListBullet"/>
      </w:pPr>
      <w:r w:rsidRPr="008F2A33">
        <w:t>followed work order and relev</w:t>
      </w:r>
      <w:r w:rsidRPr="008F2A33">
        <w:t xml:space="preserve">ant workplace health and safety and environmental protection procedures </w:t>
      </w:r>
    </w:p>
    <w:p w:rsidR="00000000" w:rsidRPr="008F2A33" w:rsidP="008F2A33">
      <w:pPr>
        <w:pStyle w:val="ListBullet"/>
      </w:pPr>
      <w:r w:rsidRPr="008F2A33">
        <w:t>removed and replaced saw blades from a hand saw, circular saw or both</w:t>
      </w:r>
    </w:p>
    <w:p w:rsidR="00000000" w:rsidRPr="008F2A33" w:rsidP="008F2A33">
      <w:pPr>
        <w:pStyle w:val="ListBullet"/>
      </w:pPr>
      <w:r w:rsidRPr="008F2A33">
        <w:t>assessed saw blade condition through checking for each of the following:</w:t>
      </w:r>
    </w:p>
    <w:p w:rsidR="00000000" w:rsidRPr="008F2A33" w:rsidP="008F2A33">
      <w:pPr>
        <w:pStyle w:val="ListBullet2"/>
      </w:pPr>
      <w:r w:rsidRPr="008F2A33">
        <w:t xml:space="preserve">cracks </w:t>
      </w:r>
    </w:p>
    <w:p w:rsidR="00000000" w:rsidRPr="008F2A33" w:rsidP="008F2A33">
      <w:pPr>
        <w:pStyle w:val="ListBullet2"/>
      </w:pPr>
      <w:r w:rsidRPr="008F2A33">
        <w:t>altered state of tension in a blade from excessive heat during cutting</w:t>
      </w:r>
    </w:p>
    <w:p w:rsidR="00000000" w:rsidRPr="008F2A33" w:rsidP="008F2A33">
      <w:pPr>
        <w:pStyle w:val="ListBullet2"/>
      </w:pPr>
      <w:r w:rsidRPr="008F2A33">
        <w:t>weaknesses or damage caused through the stress of bending teeth</w:t>
      </w:r>
    </w:p>
    <w:p w:rsidR="00000000" w:rsidRPr="008F2A33" w:rsidP="008F2A33">
      <w:pPr>
        <w:pStyle w:val="ListBullet"/>
      </w:pPr>
      <w:r w:rsidRPr="008F2A33">
        <w:t>bevelled teeth and assessed bevel lengths, widths, angles and surface texture according to workplace procedures and prod</w:t>
      </w:r>
      <w:r w:rsidRPr="008F2A33">
        <w:t>uction requirements</w:t>
      </w:r>
    </w:p>
    <w:p w:rsidR="00000000" w:rsidRPr="008F2A33" w:rsidP="008F2A33">
      <w:pPr>
        <w:pStyle w:val="ListBullet"/>
      </w:pPr>
      <w:r w:rsidRPr="008F2A33">
        <w:t>set teeth and assessed conditions in line with standard operating procedures.</w:t>
      </w:r>
    </w:p>
    <w:p w:rsidR="00000000" w:rsidRPr="008F2A33" w:rsidP="008F2A33">
      <w:pPr>
        <w:pStyle w:val="AllowPageBreak"/>
      </w:pPr>
    </w:p>
    <w:p w:rsidR="00000000" w:rsidRPr="008F2A33" w:rsidP="008F2A33">
      <w:pPr>
        <w:pStyle w:val="Heading1"/>
      </w:pPr>
      <w:bookmarkStart w:id="3" w:name="O_1047061"/>
      <w:bookmarkEnd w:id="3"/>
      <w:r w:rsidRPr="008F2A33">
        <w:t>Knowledge Evidence</w:t>
      </w:r>
    </w:p>
    <w:p w:rsidR="00000000" w:rsidRPr="008F2A33" w:rsidP="00571670">
      <w:pPr>
        <w:pStyle w:val="BodyText"/>
      </w:pPr>
      <w:r w:rsidRPr="008F2A33">
        <w:t>An individual must be able to demonstrate the knowledge required to perform the tasks outlined in the elements and perfo</w:t>
      </w:r>
      <w:r w:rsidRPr="008F2A33">
        <w:t>rmance criteria of this unit. This includes knowledge of:</w:t>
      </w:r>
    </w:p>
    <w:p w:rsidR="00000000" w:rsidRPr="008F2A33" w:rsidP="008F2A33">
      <w:pPr>
        <w:pStyle w:val="ListBullet"/>
      </w:pPr>
      <w:r w:rsidRPr="008F2A33">
        <w:t>purpose, features and operation of saws for which blades are filed and set:</w:t>
      </w:r>
    </w:p>
    <w:p w:rsidR="00000000" w:rsidRPr="008F2A33" w:rsidP="008F2A33">
      <w:pPr>
        <w:pStyle w:val="ListBullet2"/>
      </w:pPr>
      <w:r w:rsidRPr="008F2A33">
        <w:t>hand saws</w:t>
      </w:r>
    </w:p>
    <w:p w:rsidR="00000000" w:rsidRPr="008F2A33" w:rsidP="008F2A33">
      <w:pPr>
        <w:pStyle w:val="ListBullet2"/>
      </w:pPr>
      <w:r w:rsidRPr="008F2A33">
        <w:t>circular saws</w:t>
      </w:r>
    </w:p>
    <w:p w:rsidR="00000000" w:rsidRPr="008F2A33" w:rsidP="008F2A33">
      <w:pPr>
        <w:pStyle w:val="ListBullet"/>
      </w:pPr>
      <w:r w:rsidRPr="008F2A33">
        <w:t>features and names of different parts of saw blades</w:t>
      </w:r>
    </w:p>
    <w:p w:rsidR="00000000" w:rsidRPr="008F2A33" w:rsidP="008F2A33">
      <w:pPr>
        <w:pStyle w:val="ListBullet"/>
      </w:pPr>
      <w:r w:rsidRPr="008F2A33">
        <w:t>purpose, features and operation of tools an</w:t>
      </w:r>
      <w:r w:rsidRPr="008F2A33">
        <w:t>d equipment used to file and set saw blades:</w:t>
      </w:r>
    </w:p>
    <w:p w:rsidR="00000000" w:rsidRPr="008F2A33" w:rsidP="008F2A33">
      <w:pPr>
        <w:pStyle w:val="ListBullet2"/>
      </w:pPr>
      <w:r w:rsidRPr="008F2A33">
        <w:t>jigs</w:t>
      </w:r>
    </w:p>
    <w:p w:rsidR="00000000" w:rsidRPr="008F2A33" w:rsidP="008F2A33">
      <w:pPr>
        <w:pStyle w:val="ListBullet2"/>
      </w:pPr>
      <w:r w:rsidRPr="008F2A33">
        <w:t>vices</w:t>
      </w:r>
    </w:p>
    <w:p w:rsidR="00000000" w:rsidRPr="008F2A33" w:rsidP="008F2A33">
      <w:pPr>
        <w:pStyle w:val="ListBullet2"/>
      </w:pPr>
      <w:r w:rsidRPr="008F2A33">
        <w:t>setting instruments</w:t>
      </w:r>
    </w:p>
    <w:p w:rsidR="00000000" w:rsidRPr="008F2A33" w:rsidP="008F2A33">
      <w:pPr>
        <w:pStyle w:val="ListBullet2"/>
      </w:pPr>
      <w:r w:rsidRPr="008F2A33">
        <w:t>levers and gauges</w:t>
      </w:r>
    </w:p>
    <w:p w:rsidR="00000000" w:rsidRPr="008F2A33" w:rsidP="008F2A33">
      <w:pPr>
        <w:pStyle w:val="ListBullet2"/>
      </w:pPr>
      <w:r w:rsidRPr="008F2A33">
        <w:t>automatic or hand-held grinders</w:t>
      </w:r>
    </w:p>
    <w:p w:rsidR="00000000" w:rsidRPr="008F2A33" w:rsidP="008F2A33">
      <w:pPr>
        <w:pStyle w:val="ListBullet2"/>
      </w:pPr>
      <w:r w:rsidRPr="008F2A33">
        <w:t>bevel files</w:t>
      </w:r>
    </w:p>
    <w:p w:rsidR="00000000" w:rsidRPr="008F2A33" w:rsidP="008F2A33">
      <w:pPr>
        <w:pStyle w:val="ListBullet"/>
      </w:pPr>
      <w:r w:rsidRPr="008F2A33">
        <w:t>importance of setting teeth to match requirements for:</w:t>
      </w:r>
    </w:p>
    <w:p w:rsidR="00000000" w:rsidRPr="008F2A33" w:rsidP="008F2A33">
      <w:pPr>
        <w:pStyle w:val="ListBullet2"/>
      </w:pPr>
      <w:r w:rsidRPr="008F2A33">
        <w:t>characteristics of various materials sawn</w:t>
      </w:r>
    </w:p>
    <w:p w:rsidR="00000000" w:rsidRPr="008F2A33" w:rsidP="008F2A33">
      <w:pPr>
        <w:pStyle w:val="ListBullet2"/>
      </w:pPr>
      <w:r w:rsidRPr="008F2A33">
        <w:t>speed of the sawing process</w:t>
      </w:r>
    </w:p>
    <w:p w:rsidR="00000000" w:rsidRPr="008F2A33" w:rsidP="008F2A33">
      <w:pPr>
        <w:pStyle w:val="ListBullet2"/>
      </w:pPr>
      <w:r w:rsidRPr="008F2A33">
        <w:t>direction of the sawing process</w:t>
      </w:r>
    </w:p>
    <w:p w:rsidR="00000000" w:rsidRPr="008F2A33" w:rsidP="008F2A33">
      <w:pPr>
        <w:pStyle w:val="ListBullet2"/>
      </w:pPr>
      <w:r w:rsidRPr="008F2A33">
        <w:t>cutting angle for sawing</w:t>
      </w:r>
    </w:p>
    <w:p w:rsidR="00000000" w:rsidRPr="008F2A33" w:rsidP="008F2A33">
      <w:pPr>
        <w:pStyle w:val="ListBullet2"/>
      </w:pPr>
      <w:r w:rsidRPr="008F2A33">
        <w:t>saw blade specifications</w:t>
      </w:r>
    </w:p>
    <w:p w:rsidR="00000000" w:rsidRPr="008F2A33" w:rsidP="008F2A33">
      <w:pPr>
        <w:pStyle w:val="ListBullet"/>
      </w:pPr>
      <w:r w:rsidRPr="008F2A33">
        <w:t>methods for:</w:t>
      </w:r>
    </w:p>
    <w:p w:rsidR="00000000" w:rsidRPr="008F2A33" w:rsidP="008F2A33">
      <w:pPr>
        <w:pStyle w:val="ListBullet2"/>
      </w:pPr>
      <w:r w:rsidRPr="008F2A33">
        <w:t>removing saw blades from saws</w:t>
      </w:r>
    </w:p>
    <w:p w:rsidR="00000000" w:rsidRPr="008F2A33" w:rsidP="008F2A33">
      <w:pPr>
        <w:pStyle w:val="ListBullet2"/>
      </w:pPr>
      <w:r w:rsidRPr="008F2A33">
        <w:t>assessing saw blade condition</w:t>
      </w:r>
    </w:p>
    <w:p w:rsidR="00000000" w:rsidRPr="008F2A33" w:rsidP="008F2A33">
      <w:pPr>
        <w:pStyle w:val="ListBullet2"/>
      </w:pPr>
      <w:r w:rsidRPr="008F2A33">
        <w:t>setting teeth to a specified profile</w:t>
      </w:r>
    </w:p>
    <w:p w:rsidR="00000000" w:rsidRPr="008F2A33" w:rsidP="008F2A33">
      <w:pPr>
        <w:pStyle w:val="ListBullet2"/>
      </w:pPr>
      <w:r w:rsidRPr="008F2A33">
        <w:t>grinding and bevelling teeth to required shape, tolerance and pitch</w:t>
      </w:r>
    </w:p>
    <w:p w:rsidR="00000000" w:rsidRPr="008F2A33" w:rsidP="008F2A33">
      <w:pPr>
        <w:pStyle w:val="ListBullet2"/>
      </w:pPr>
      <w:r w:rsidRPr="008F2A33">
        <w:t>compensating for the effects of spring back</w:t>
      </w:r>
    </w:p>
    <w:p w:rsidR="00000000" w:rsidRPr="008F2A33" w:rsidP="008F2A33">
      <w:pPr>
        <w:pStyle w:val="ListBullet"/>
      </w:pPr>
      <w:r w:rsidRPr="008F2A33">
        <w:t>back clearance and face angles at which blades are bevelled (blade geometry)</w:t>
      </w:r>
    </w:p>
    <w:p w:rsidR="00000000" w:rsidRPr="008F2A33" w:rsidP="008F2A33">
      <w:pPr>
        <w:pStyle w:val="ListBullet"/>
      </w:pPr>
      <w:r w:rsidRPr="008F2A33">
        <w:t>characteristics of metal used in saw blades</w:t>
      </w:r>
    </w:p>
    <w:p w:rsidR="00000000" w:rsidRPr="008F2A33" w:rsidP="008F2A33">
      <w:pPr>
        <w:pStyle w:val="ListBullet"/>
      </w:pPr>
      <w:r w:rsidRPr="008F2A33">
        <w:t>causes and consequence</w:t>
      </w:r>
      <w:r w:rsidRPr="008F2A33">
        <w:t>s of spring back</w:t>
      </w:r>
    </w:p>
    <w:p w:rsidR="00000000" w:rsidRPr="008F2A33" w:rsidP="008F2A33">
      <w:pPr>
        <w:pStyle w:val="ListBullet"/>
      </w:pPr>
      <w:r w:rsidRPr="008F2A33">
        <w:t>types of risk and hazards and mitigation measures associated with filing and setting saw blades</w:t>
      </w:r>
    </w:p>
    <w:p w:rsidR="00000000" w:rsidRPr="008F2A33" w:rsidP="008F2A33">
      <w:pPr>
        <w:pStyle w:val="ListBullet"/>
      </w:pPr>
      <w:r w:rsidRPr="008F2A33">
        <w:t>workplace policies and procedures specific to filing and setting saw blades:</w:t>
      </w:r>
    </w:p>
    <w:p w:rsidR="00000000" w:rsidRPr="008F2A33" w:rsidP="008F2A33">
      <w:pPr>
        <w:pStyle w:val="ListBullet2"/>
      </w:pPr>
      <w:r w:rsidRPr="008F2A33">
        <w:t>workplace health and safety, with particular emphasis on equipmen</w:t>
      </w:r>
      <w:r w:rsidRPr="008F2A33">
        <w:t>t lock-out, the use of personal protective equipment (PPE) and safe manual handling techniques</w:t>
      </w:r>
    </w:p>
    <w:p w:rsidR="00000000" w:rsidRPr="008F2A33" w:rsidP="008F2A33">
      <w:pPr>
        <w:pStyle w:val="ListBullet2"/>
      </w:pPr>
      <w:r w:rsidRPr="008F2A33">
        <w:t>communication reporting lines</w:t>
      </w:r>
    </w:p>
    <w:p w:rsidR="00000000" w:rsidRPr="008F2A33" w:rsidP="008F2A33">
      <w:pPr>
        <w:pStyle w:val="ListBullet2"/>
      </w:pPr>
      <w:r w:rsidRPr="008F2A33">
        <w:t>recording and reporting of processing and equipment faults</w:t>
      </w:r>
    </w:p>
    <w:p w:rsidR="00000000" w:rsidRPr="008F2A33" w:rsidP="008F2A33">
      <w:pPr>
        <w:pStyle w:val="ListBullet"/>
      </w:pPr>
      <w:r w:rsidRPr="008F2A33">
        <w:t>environmental protection practices applicable to saw technician worksho</w:t>
      </w:r>
      <w:r w:rsidRPr="008F2A33">
        <w:t>ps or timber processing facilities:</w:t>
      </w:r>
    </w:p>
    <w:p w:rsidR="00000000" w:rsidRPr="008F2A33" w:rsidP="008F2A33">
      <w:pPr>
        <w:pStyle w:val="ListBullet2"/>
      </w:pPr>
      <w:r w:rsidRPr="008F2A33">
        <w:t>reducing water and energy use</w:t>
      </w:r>
    </w:p>
    <w:p w:rsidR="00000000" w:rsidRPr="008F2A33" w:rsidP="008F2A33">
      <w:pPr>
        <w:pStyle w:val="ListBullet2"/>
      </w:pPr>
      <w:r w:rsidRPr="008F2A33">
        <w:t>cleaning plant, tools and equipment</w:t>
      </w:r>
    </w:p>
    <w:p w:rsidR="00000000" w:rsidRPr="008F2A33" w:rsidP="008F2A33">
      <w:pPr>
        <w:pStyle w:val="ListBullet2"/>
      </w:pPr>
      <w:r w:rsidRPr="008F2A33">
        <w:t>disposing of, recycling and reusing materials.</w:t>
      </w:r>
    </w:p>
    <w:p w:rsidR="00000000" w:rsidRPr="008F2A33" w:rsidP="008F2A33">
      <w:pPr>
        <w:pStyle w:val="AllowPageBreak"/>
      </w:pPr>
    </w:p>
    <w:p w:rsidR="00000000" w:rsidRPr="008F2A33" w:rsidP="008F2A33">
      <w:pPr>
        <w:pStyle w:val="Heading1"/>
      </w:pPr>
      <w:bookmarkStart w:id="4" w:name="O_1047062"/>
      <w:bookmarkEnd w:id="4"/>
      <w:r w:rsidRPr="008F2A33">
        <w:t>Assessment Conditions</w:t>
      </w:r>
    </w:p>
    <w:p w:rsidR="00000000" w:rsidRPr="008F2A33" w:rsidP="00571670">
      <w:pPr>
        <w:pStyle w:val="BodyText"/>
      </w:pPr>
      <w:r w:rsidRPr="008F2A33">
        <w:t>Assessment of skills must take place under the following conditions:</w:t>
      </w:r>
    </w:p>
    <w:p w:rsidR="00000000" w:rsidRPr="008F2A33" w:rsidP="008F2A33">
      <w:pPr>
        <w:pStyle w:val="ListBullet"/>
      </w:pPr>
      <w:r w:rsidRPr="008F2A33">
        <w:t>physical conditions:</w:t>
      </w:r>
    </w:p>
    <w:p w:rsidR="00000000" w:rsidRPr="008F2A33" w:rsidP="008F2A33">
      <w:pPr>
        <w:pStyle w:val="ListBullet2"/>
      </w:pPr>
      <w:r w:rsidRPr="008F2A33">
        <w:t>skills must be demonstrated in a saw technician workshop, a timber processing facility or an environment that accurately represents workplace conditions</w:t>
      </w:r>
    </w:p>
    <w:p w:rsidR="00000000" w:rsidRPr="008F2A33" w:rsidP="008F2A33">
      <w:pPr>
        <w:pStyle w:val="ListBullet"/>
      </w:pPr>
      <w:r w:rsidRPr="008F2A33">
        <w:t>resources,</w:t>
      </w:r>
      <w:r w:rsidRPr="008F2A33">
        <w:t xml:space="preserve"> equipment and materials:</w:t>
      </w:r>
    </w:p>
    <w:p w:rsidR="00000000" w:rsidRPr="008F2A33" w:rsidP="008F2A33">
      <w:pPr>
        <w:pStyle w:val="ListBullet2"/>
      </w:pPr>
      <w:r w:rsidRPr="008F2A33">
        <w:t>tools and equipment used to file and set saw blades: jigs, vices, setting instruments, levers and gauges, automatic or hand-held grinders, hand files</w:t>
      </w:r>
    </w:p>
    <w:p w:rsidR="00000000" w:rsidRPr="008F2A33" w:rsidP="008F2A33">
      <w:pPr>
        <w:pStyle w:val="ListBullet2"/>
      </w:pPr>
      <w:r w:rsidRPr="008F2A33">
        <w:t>one or more of the following types of saws for which the saw blade is to be fil</w:t>
      </w:r>
      <w:r w:rsidRPr="008F2A33">
        <w:t>ed and set: hand saws, circular saws</w:t>
      </w:r>
    </w:p>
    <w:p w:rsidR="00000000" w:rsidRPr="008F2A33" w:rsidP="008F2A33">
      <w:pPr>
        <w:pStyle w:val="ListBullet2"/>
      </w:pPr>
      <w:r w:rsidRPr="008F2A33">
        <w:t xml:space="preserve">PPE suitable for filing and setting saw blades </w:t>
      </w:r>
    </w:p>
    <w:p w:rsidR="00000000" w:rsidRPr="008F2A33" w:rsidP="008F2A33">
      <w:pPr>
        <w:pStyle w:val="ListBullet"/>
      </w:pPr>
      <w:r w:rsidRPr="008F2A33">
        <w:t>specifications:</w:t>
      </w:r>
    </w:p>
    <w:p w:rsidR="00000000" w:rsidRPr="008F2A33" w:rsidP="008F2A33">
      <w:pPr>
        <w:pStyle w:val="ListBullet2"/>
      </w:pPr>
      <w:r w:rsidRPr="008F2A33">
        <w:t>template documents for recording processing and equipment faults</w:t>
      </w:r>
    </w:p>
    <w:p w:rsidR="00000000" w:rsidRPr="008F2A33" w:rsidP="008F2A33">
      <w:pPr>
        <w:pStyle w:val="ListBullet2"/>
      </w:pPr>
      <w:r w:rsidRPr="008F2A33">
        <w:t>manufacturer instructions for use, repair and maintenance of equipment</w:t>
      </w:r>
    </w:p>
    <w:p w:rsidR="00000000" w:rsidRPr="008F2A33" w:rsidP="008F2A33">
      <w:pPr>
        <w:pStyle w:val="ListBullet2"/>
      </w:pPr>
      <w:r w:rsidRPr="008F2A33">
        <w:t>work order with s</w:t>
      </w:r>
      <w:r w:rsidRPr="008F2A33">
        <w:t>pecific instructions for filing and setting saw blades in specified sawing equipment</w:t>
      </w:r>
    </w:p>
    <w:p w:rsidR="00000000" w:rsidRPr="008F2A33" w:rsidP="008F2A33">
      <w:pPr>
        <w:pStyle w:val="ListBullet2"/>
      </w:pPr>
      <w:r w:rsidRPr="008F2A33">
        <w:t>workplace policies and procedures for filing and setting saw blades.</w:t>
      </w:r>
    </w:p>
    <w:p w:rsidR="00000000" w:rsidRPr="008F2A33" w:rsidP="00571670">
      <w:pPr>
        <w:pStyle w:val="BodyText"/>
      </w:pPr>
      <w:r w:rsidRPr="008F2A33">
        <w:t>Assessors of this unit must satisfy the requirements for assessors in applicable vocational education and training legislation, frameworks and/or standards.</w:t>
      </w:r>
    </w:p>
    <w:p w:rsidR="00000000" w:rsidRPr="008F2A33" w:rsidP="008F2A33">
      <w:pPr>
        <w:pStyle w:val="Heading1"/>
      </w:pPr>
      <w:bookmarkStart w:id="5" w:name="O_1047065"/>
      <w:bookmarkEnd w:id="5"/>
      <w:r w:rsidRPr="008F2A33">
        <w:t>Links</w:t>
      </w:r>
    </w:p>
    <w:p w:rsidR="00000000" w:rsidRPr="008F2A33" w:rsidP="00571670">
      <w:pPr>
        <w:pStyle w:val="BodyText"/>
      </w:pPr>
      <w:r w:rsidRPr="008F2A33">
        <w:t>Companion Volumes, including Implementation Guides, are available at VETNe</w:t>
      </w:r>
      <w:r w:rsidRPr="008F2A3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2B5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2A33" w:rsidP="008F2A33"/>
    <w:sectPr w:rsidSect="008F2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33" w:rsidRPr="00571670" w:rsidP="00571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70" w:rsidP="008F2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670" w:rsidP="008F2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670" w:rsidP="008F2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A33" w:rsidRPr="00571670" w:rsidP="00571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70" w:rsidRPr="002D2AF8" w:rsidP="008F2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FWPSAW3234 File and set saw blades for hand saws and circular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71670" w:rsidP="008F2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09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6F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EF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A33"/>
  </w:style>
  <w:style w:type="character" w:customStyle="1" w:styleId="Heading1Char">
    <w:name w:val="Heading 1 Char"/>
    <w:basedOn w:val="DefaultParagraphFont"/>
    <w:link w:val="Heading1"/>
    <w:rsid w:val="008F2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A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2A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2A33"/>
    <w:rPr>
      <w:b/>
    </w:rPr>
  </w:style>
  <w:style w:type="character" w:customStyle="1" w:styleId="Heading2Char">
    <w:name w:val="Heading 2 Char"/>
    <w:basedOn w:val="DefaultParagraphFont"/>
    <w:link w:val="Heading2"/>
    <w:rsid w:val="008F2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A33"/>
    <w:rPr>
      <w:b/>
      <w:spacing w:val="0"/>
    </w:rPr>
  </w:style>
  <w:style w:type="paragraph" w:customStyle="1" w:styleId="SuperTitle">
    <w:name w:val="SuperTitle"/>
    <w:basedOn w:val="Title"/>
    <w:rsid w:val="008F2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A33"/>
    <w:rPr>
      <w:i/>
    </w:rPr>
  </w:style>
  <w:style w:type="paragraph" w:styleId="Caption">
    <w:name w:val="caption"/>
    <w:basedOn w:val="BodyText"/>
    <w:next w:val="Normal"/>
    <w:qFormat/>
    <w:rsid w:val="008F2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A33"/>
  </w:style>
  <w:style w:type="paragraph" w:styleId="TableofFigures">
    <w:name w:val="table of figures"/>
    <w:basedOn w:val="Normal"/>
    <w:next w:val="Normal"/>
    <w:semiHidden/>
    <w:rsid w:val="008F2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A33"/>
    <w:rPr>
      <w:rFonts w:ascii="Wingdings" w:hAnsi="Wingdings"/>
    </w:rPr>
  </w:style>
  <w:style w:type="paragraph" w:customStyle="1" w:styleId="TableHeading">
    <w:name w:val="Table Heading"/>
    <w:basedOn w:val="HeadingBase"/>
    <w:rsid w:val="008F2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A33"/>
    <w:rPr>
      <w:color w:val="0033CC"/>
      <w:u w:val="none"/>
    </w:rPr>
  </w:style>
  <w:style w:type="paragraph" w:customStyle="1" w:styleId="BodyTextRight">
    <w:name w:val="Body Text Right"/>
    <w:basedOn w:val="BodyText"/>
    <w:rsid w:val="008F2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A33"/>
    <w:rPr>
      <w:sz w:val="32"/>
    </w:rPr>
  </w:style>
  <w:style w:type="paragraph" w:customStyle="1" w:styleId="HeadingProcedure">
    <w:name w:val="Heading Procedure"/>
    <w:basedOn w:val="HeadingBase"/>
    <w:next w:val="Normal"/>
    <w:rsid w:val="008F2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A33"/>
    <w:pPr>
      <w:spacing w:before="60" w:after="60"/>
    </w:pPr>
  </w:style>
  <w:style w:type="paragraph" w:styleId="ListContinue">
    <w:name w:val="List Continue"/>
    <w:basedOn w:val="List"/>
    <w:rsid w:val="008F2A33"/>
    <w:pPr>
      <w:ind w:firstLine="0"/>
    </w:pPr>
  </w:style>
  <w:style w:type="paragraph" w:customStyle="1" w:styleId="ListNote">
    <w:name w:val="List Note"/>
    <w:basedOn w:val="List"/>
    <w:rsid w:val="008F2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A33"/>
    <w:rPr>
      <w:rFonts w:ascii="Courier New" w:hAnsi="Courier New"/>
    </w:rPr>
  </w:style>
  <w:style w:type="paragraph" w:customStyle="1" w:styleId="NoteBullet">
    <w:name w:val="Note Bullet"/>
    <w:basedOn w:val="Note"/>
    <w:rsid w:val="008F2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A33"/>
    <w:rPr>
      <w:b/>
      <w:smallCaps/>
    </w:rPr>
  </w:style>
  <w:style w:type="paragraph" w:customStyle="1" w:styleId="TableListNumber">
    <w:name w:val="Table List Number"/>
    <w:basedOn w:val="ListNumber"/>
    <w:rsid w:val="008F2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A33"/>
    <w:pPr>
      <w:numPr>
        <w:numId w:val="9"/>
      </w:numPr>
    </w:pPr>
  </w:style>
  <w:style w:type="paragraph" w:customStyle="1" w:styleId="ListAlpha2">
    <w:name w:val="List Alpha 2"/>
    <w:basedOn w:val="List2"/>
    <w:rsid w:val="008F2A33"/>
    <w:pPr>
      <w:numPr>
        <w:numId w:val="8"/>
      </w:numPr>
    </w:pPr>
  </w:style>
  <w:style w:type="paragraph" w:styleId="List2">
    <w:name w:val="List 2"/>
    <w:basedOn w:val="BodyText"/>
    <w:rsid w:val="008F2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A33"/>
    <w:pPr>
      <w:numPr>
        <w:numId w:val="4"/>
      </w:numPr>
    </w:pPr>
  </w:style>
  <w:style w:type="paragraph" w:styleId="ListContinue2">
    <w:name w:val="List Continue 2"/>
    <w:basedOn w:val="List2"/>
    <w:rsid w:val="008F2A33"/>
    <w:pPr>
      <w:ind w:firstLine="0"/>
    </w:pPr>
  </w:style>
  <w:style w:type="paragraph" w:styleId="ListContinue3">
    <w:name w:val="List Continue 3"/>
    <w:basedOn w:val="List3"/>
    <w:rsid w:val="008F2A33"/>
    <w:pPr>
      <w:ind w:left="1021" w:firstLine="0"/>
    </w:pPr>
  </w:style>
  <w:style w:type="paragraph" w:styleId="ListContinue4">
    <w:name w:val="List Continue 4"/>
    <w:basedOn w:val="List4"/>
    <w:rsid w:val="008F2A33"/>
    <w:pPr>
      <w:ind w:firstLine="0"/>
    </w:pPr>
  </w:style>
  <w:style w:type="paragraph" w:styleId="ListContinue5">
    <w:name w:val="List Continue 5"/>
    <w:basedOn w:val="List5"/>
    <w:rsid w:val="008F2A33"/>
    <w:pPr>
      <w:ind w:firstLine="0"/>
    </w:pPr>
  </w:style>
  <w:style w:type="paragraph" w:styleId="ListNumber3">
    <w:name w:val="List Number 3"/>
    <w:basedOn w:val="List3"/>
    <w:rsid w:val="008F2A33"/>
    <w:pPr>
      <w:numPr>
        <w:numId w:val="5"/>
      </w:numPr>
    </w:pPr>
  </w:style>
  <w:style w:type="paragraph" w:styleId="ListNumber4">
    <w:name w:val="List Number 4"/>
    <w:basedOn w:val="List4"/>
    <w:rsid w:val="008F2A33"/>
    <w:pPr>
      <w:numPr>
        <w:numId w:val="6"/>
      </w:numPr>
    </w:pPr>
  </w:style>
  <w:style w:type="paragraph" w:styleId="ListNumber5">
    <w:name w:val="List Number 5"/>
    <w:basedOn w:val="List5"/>
    <w:rsid w:val="008F2A33"/>
    <w:pPr>
      <w:numPr>
        <w:numId w:val="7"/>
      </w:numPr>
    </w:pPr>
  </w:style>
  <w:style w:type="paragraph" w:styleId="BlockText">
    <w:name w:val="Block Text"/>
    <w:basedOn w:val="Normal"/>
    <w:rsid w:val="008F2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A33"/>
    <w:rPr>
      <w:sz w:val="16"/>
      <w:vertAlign w:val="superscript"/>
    </w:rPr>
  </w:style>
  <w:style w:type="character" w:customStyle="1" w:styleId="Symbols">
    <w:name w:val="Symbols"/>
    <w:basedOn w:val="DefaultParagraphFont"/>
    <w:rsid w:val="008F2A33"/>
    <w:rPr>
      <w:rFonts w:ascii="Symbol" w:hAnsi="Symbol"/>
    </w:rPr>
  </w:style>
  <w:style w:type="character" w:customStyle="1" w:styleId="MenuOptions">
    <w:name w:val="Menu Options"/>
    <w:basedOn w:val="DefaultParagraphFont"/>
    <w:rsid w:val="008F2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A33"/>
    <w:rPr>
      <w:b/>
    </w:rPr>
  </w:style>
  <w:style w:type="character" w:customStyle="1" w:styleId="Underlined">
    <w:name w:val="Underlined"/>
    <w:basedOn w:val="DefaultParagraphFont"/>
    <w:rsid w:val="008F2A33"/>
    <w:rPr>
      <w:u w:val="single"/>
    </w:rPr>
  </w:style>
  <w:style w:type="paragraph" w:customStyle="1" w:styleId="TableBodyTextRight">
    <w:name w:val="Table Body Text Right"/>
    <w:basedOn w:val="TableBodyText"/>
    <w:rsid w:val="008F2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A33"/>
    <w:rPr>
      <w:sz w:val="18"/>
    </w:rPr>
  </w:style>
  <w:style w:type="paragraph" w:customStyle="1" w:styleId="BodySmallRight">
    <w:name w:val="Body Small Right"/>
    <w:basedOn w:val="BodyTextRight"/>
    <w:rsid w:val="008F2A33"/>
    <w:rPr>
      <w:sz w:val="18"/>
      <w:szCs w:val="18"/>
    </w:rPr>
  </w:style>
  <w:style w:type="paragraph" w:customStyle="1" w:styleId="MarginEdition">
    <w:name w:val="Margin Edition"/>
    <w:basedOn w:val="MarginNote"/>
    <w:rsid w:val="008F2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A33"/>
    <w:rPr>
      <w:sz w:val="2"/>
      <w:szCs w:val="2"/>
    </w:rPr>
  </w:style>
  <w:style w:type="character" w:customStyle="1" w:styleId="Small">
    <w:name w:val="Small"/>
    <w:basedOn w:val="DefaultParagraphFont"/>
    <w:rsid w:val="008F2A33"/>
    <w:rPr>
      <w:sz w:val="16"/>
    </w:rPr>
  </w:style>
  <w:style w:type="paragraph" w:customStyle="1" w:styleId="WideTable">
    <w:name w:val="Wide Table"/>
    <w:basedOn w:val="Normal"/>
    <w:rsid w:val="008F2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A33"/>
  </w:style>
  <w:style w:type="paragraph" w:styleId="Quote">
    <w:name w:val="Quote"/>
    <w:basedOn w:val="Heading1"/>
    <w:link w:val="QuoteChar"/>
    <w:qFormat/>
    <w:rsid w:val="008F2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A33"/>
    <w:pPr>
      <w:pageBreakBefore/>
    </w:pPr>
  </w:style>
  <w:style w:type="paragraph" w:customStyle="1" w:styleId="Border">
    <w:name w:val="Border"/>
    <w:basedOn w:val="Normal"/>
    <w:qFormat/>
    <w:rsid w:val="008F2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A33"/>
    <w:rPr>
      <w:u w:val="single"/>
    </w:rPr>
  </w:style>
  <w:style w:type="character" w:customStyle="1" w:styleId="BoldandItalics">
    <w:name w:val="Bold and Italics"/>
    <w:qFormat/>
    <w:rsid w:val="008F2A33"/>
    <w:rPr>
      <w:b/>
      <w:i/>
      <w:u w:val="none"/>
    </w:rPr>
  </w:style>
  <w:style w:type="paragraph" w:styleId="BalloonText">
    <w:name w:val="Balloon Text"/>
    <w:basedOn w:val="Normal"/>
    <w:link w:val="BalloonTextChar"/>
    <w:rsid w:val="008F2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A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3734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FWPSAW3234 File and set saw blades for hand saws and circular saws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