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1ADC" w:rsidP="00A41A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FWPSAW3232 Sharpen band saw blades</w:t>
      </w:r>
      <w:r>
        <w:fldChar w:fldCharType="end"/>
      </w:r>
    </w:p>
    <w:p w:rsidR="00A41ADC" w:rsidP="00A41ADC">
      <w:pPr>
        <w:pStyle w:val="Version"/>
        <w:sectPr w:rsidSect="005776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761B" w:rsidP="0057761B">
      <w:pPr>
        <w:pStyle w:val="SuperHeading"/>
      </w:pPr>
      <w:r w:rsidRPr="0057761B">
        <w:t>Assessment Requirements for FWPSAW3232 Sharpen band saw blades</w:t>
      </w:r>
    </w:p>
    <w:p w:rsidR="00000000" w:rsidRPr="0057761B" w:rsidP="0057761B">
      <w:pPr>
        <w:pStyle w:val="Heading1"/>
      </w:pPr>
      <w:bookmarkStart w:id="1" w:name="O_1047021"/>
      <w:bookmarkEnd w:id="1"/>
      <w:r w:rsidRPr="0057761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776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61B">
            <w:pPr>
              <w:pStyle w:val="BodyTextBold"/>
              <w:rPr>
                <w:lang w:val="en-NZ"/>
              </w:rPr>
            </w:pPr>
            <w:r w:rsidRPr="0057761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61B">
            <w:pPr>
              <w:pStyle w:val="BodyTextBold"/>
              <w:rPr>
                <w:lang w:val="en-NZ"/>
              </w:rPr>
            </w:pPr>
            <w:r w:rsidRPr="0057761B">
              <w:t>Comments</w:t>
            </w:r>
          </w:p>
        </w:tc>
      </w:tr>
      <w:tr w:rsidTr="005776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61B">
            <w:pPr>
              <w:pStyle w:val="BodyText"/>
              <w:rPr>
                <w:lang w:val="en-NZ"/>
              </w:rPr>
            </w:pPr>
            <w:r w:rsidRPr="0057761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61B" w:rsidP="0057761B">
            <w:pPr>
              <w:pStyle w:val="BodyText"/>
            </w:pPr>
            <w:r w:rsidRPr="0057761B">
              <w:t>This version released with FWP Forest and Wood Products Training Package Version 5.0.</w:t>
            </w:r>
          </w:p>
        </w:tc>
      </w:tr>
    </w:tbl>
    <w:p w:rsidR="00000000" w:rsidRPr="0057761B" w:rsidP="0057761B">
      <w:pPr>
        <w:pStyle w:val="BodyText"/>
      </w:pPr>
    </w:p>
    <w:p w:rsidR="00000000" w:rsidRPr="0057761B" w:rsidP="0057761B">
      <w:pPr>
        <w:pStyle w:val="AllowPageBreak"/>
      </w:pPr>
    </w:p>
    <w:p w:rsidR="00000000" w:rsidRPr="0057761B" w:rsidP="0057761B">
      <w:pPr>
        <w:pStyle w:val="Heading1"/>
      </w:pPr>
      <w:bookmarkStart w:id="2" w:name="O_1047022"/>
      <w:bookmarkEnd w:id="2"/>
      <w:r w:rsidRPr="0057761B">
        <w:t>Performance Evidence</w:t>
      </w:r>
    </w:p>
    <w:p w:rsidR="00000000" w:rsidRPr="0057761B" w:rsidP="00A41ADC">
      <w:pPr>
        <w:pStyle w:val="BodyText"/>
      </w:pPr>
      <w:r w:rsidRPr="0057761B">
        <w:t xml:space="preserve">An individual demonstrating competency must satisfy all of the elements and performance criteria in this unit. </w:t>
      </w:r>
    </w:p>
    <w:p w:rsidR="00000000" w:rsidRPr="0057761B" w:rsidP="00A41ADC">
      <w:pPr>
        <w:pStyle w:val="BodyText"/>
      </w:pPr>
      <w:r w:rsidRPr="0057761B">
        <w:t>There must be evidence that, on at least one occasion, the individual has:</w:t>
      </w:r>
    </w:p>
    <w:p w:rsidR="00000000" w:rsidRPr="0057761B" w:rsidP="0057761B">
      <w:pPr>
        <w:pStyle w:val="ListBullet"/>
      </w:pPr>
      <w:r w:rsidRPr="0057761B">
        <w:t>sharpened one or more of the following types of</w:t>
      </w:r>
      <w:r w:rsidRPr="0057761B">
        <w:t xml:space="preserve"> saw blades:</w:t>
      </w:r>
    </w:p>
    <w:p w:rsidR="00000000" w:rsidRPr="0057761B" w:rsidP="0057761B">
      <w:pPr>
        <w:pStyle w:val="ListBullet2"/>
      </w:pPr>
      <w:r w:rsidRPr="0057761B">
        <w:t xml:space="preserve">narrow band saw blade </w:t>
      </w:r>
    </w:p>
    <w:p w:rsidR="00000000" w:rsidRPr="0057761B" w:rsidP="0057761B">
      <w:pPr>
        <w:pStyle w:val="ListBullet2"/>
      </w:pPr>
      <w:r w:rsidRPr="0057761B">
        <w:t>wide band saw blade</w:t>
      </w:r>
    </w:p>
    <w:p w:rsidR="00000000" w:rsidRPr="0057761B" w:rsidP="0057761B">
      <w:pPr>
        <w:pStyle w:val="ListBullet"/>
      </w:pPr>
      <w:r w:rsidRPr="0057761B">
        <w:t xml:space="preserve">followed work order and relevant workplace health and safety and environmental protection procedures </w:t>
      </w:r>
    </w:p>
    <w:p w:rsidR="00000000" w:rsidRPr="0057761B" w:rsidP="0057761B">
      <w:pPr>
        <w:pStyle w:val="ListBullet"/>
      </w:pPr>
      <w:r w:rsidRPr="0057761B">
        <w:t>assessed the cutting performance of the blade, taking into account:</w:t>
      </w:r>
    </w:p>
    <w:p w:rsidR="00000000" w:rsidRPr="0057761B" w:rsidP="0057761B">
      <w:pPr>
        <w:pStyle w:val="ListBullet2"/>
      </w:pPr>
      <w:r w:rsidRPr="0057761B">
        <w:t xml:space="preserve">saw performance balanced against achievement of required production time </w:t>
      </w:r>
    </w:p>
    <w:p w:rsidR="00000000" w:rsidRPr="0057761B" w:rsidP="0057761B">
      <w:pPr>
        <w:pStyle w:val="ListBullet2"/>
      </w:pPr>
      <w:r w:rsidRPr="0057761B">
        <w:t>degree of deviation in the range of sawn products</w:t>
      </w:r>
    </w:p>
    <w:p w:rsidR="00000000" w:rsidRPr="0057761B" w:rsidP="0057761B">
      <w:pPr>
        <w:pStyle w:val="ListBullet"/>
      </w:pPr>
      <w:r w:rsidRPr="0057761B">
        <w:t>assessed the condition of blade teeth for:</w:t>
      </w:r>
    </w:p>
    <w:p w:rsidR="00000000" w:rsidRPr="0057761B" w:rsidP="0057761B">
      <w:pPr>
        <w:pStyle w:val="ListBullet2"/>
      </w:pPr>
      <w:r w:rsidRPr="0057761B">
        <w:t>sharpness of each tooth</w:t>
      </w:r>
    </w:p>
    <w:p w:rsidR="00000000" w:rsidRPr="0057761B" w:rsidP="0057761B">
      <w:pPr>
        <w:pStyle w:val="ListBullet2"/>
      </w:pPr>
      <w:r w:rsidRPr="0057761B">
        <w:t>damage to teeth</w:t>
      </w:r>
    </w:p>
    <w:p w:rsidR="00000000" w:rsidRPr="0057761B" w:rsidP="0057761B">
      <w:pPr>
        <w:pStyle w:val="ListBullet2"/>
      </w:pPr>
      <w:r w:rsidRPr="0057761B">
        <w:t>straightness of teeth</w:t>
      </w:r>
    </w:p>
    <w:p w:rsidR="00000000" w:rsidRPr="0057761B" w:rsidP="0057761B">
      <w:pPr>
        <w:pStyle w:val="ListBullet2"/>
      </w:pPr>
      <w:r w:rsidRPr="0057761B">
        <w:t>kerf width</w:t>
      </w:r>
    </w:p>
    <w:p w:rsidR="00000000" w:rsidRPr="0057761B" w:rsidP="0057761B">
      <w:pPr>
        <w:pStyle w:val="ListBullet"/>
      </w:pPr>
      <w:r w:rsidRPr="0057761B">
        <w:t>set up the sh</w:t>
      </w:r>
      <w:r w:rsidRPr="0057761B">
        <w:t>arpening machine.</w:t>
      </w:r>
    </w:p>
    <w:p w:rsidR="00000000" w:rsidRPr="0057761B" w:rsidP="0057761B">
      <w:pPr>
        <w:pStyle w:val="AllowPageBreak"/>
      </w:pPr>
    </w:p>
    <w:p w:rsidR="00000000" w:rsidRPr="0057761B" w:rsidP="0057761B">
      <w:pPr>
        <w:pStyle w:val="Heading1"/>
      </w:pPr>
      <w:bookmarkStart w:id="3" w:name="O_1047023"/>
      <w:bookmarkEnd w:id="3"/>
      <w:r w:rsidRPr="0057761B">
        <w:t>Knowledge Evidence</w:t>
      </w:r>
    </w:p>
    <w:p w:rsidR="00000000" w:rsidRPr="0057761B" w:rsidP="00A41ADC">
      <w:pPr>
        <w:pStyle w:val="BodyText"/>
      </w:pPr>
      <w:r w:rsidRPr="0057761B">
        <w:t>An individual must be able to demonstrate the knowledge required to perform the tasks outlined in the elements and performance criteria of this unit. This includes knowledge of:</w:t>
      </w:r>
    </w:p>
    <w:p w:rsidR="00000000" w:rsidRPr="0057761B" w:rsidP="0057761B">
      <w:pPr>
        <w:pStyle w:val="ListBullet"/>
      </w:pPr>
      <w:r w:rsidRPr="0057761B">
        <w:t>basic knowledge of physics of sawing, including:</w:t>
      </w:r>
    </w:p>
    <w:p w:rsidR="00000000" w:rsidRPr="0057761B" w:rsidP="0057761B">
      <w:pPr>
        <w:pStyle w:val="ListBullet2"/>
      </w:pPr>
      <w:r w:rsidRPr="0057761B">
        <w:t xml:space="preserve">saw blade material and properties </w:t>
      </w:r>
    </w:p>
    <w:p w:rsidR="00000000" w:rsidRPr="0057761B" w:rsidP="0057761B">
      <w:pPr>
        <w:pStyle w:val="ListBullet2"/>
      </w:pPr>
      <w:r w:rsidRPr="0057761B">
        <w:t>impact of timber properties on saw blades</w:t>
      </w:r>
    </w:p>
    <w:p w:rsidR="00000000" w:rsidRPr="0057761B" w:rsidP="0057761B">
      <w:pPr>
        <w:pStyle w:val="ListBullet2"/>
      </w:pPr>
      <w:r w:rsidRPr="0057761B">
        <w:t>direction of cut</w:t>
      </w:r>
    </w:p>
    <w:p w:rsidR="00000000" w:rsidRPr="0057761B" w:rsidP="0057761B">
      <w:pPr>
        <w:pStyle w:val="ListBullet2"/>
      </w:pPr>
      <w:r w:rsidRPr="0057761B">
        <w:t>forces on a blade</w:t>
      </w:r>
    </w:p>
    <w:p w:rsidR="00000000" w:rsidRPr="0057761B" w:rsidP="0057761B">
      <w:pPr>
        <w:pStyle w:val="ListBullet2"/>
      </w:pPr>
      <w:r w:rsidRPr="0057761B">
        <w:t>heat removal</w:t>
      </w:r>
    </w:p>
    <w:p w:rsidR="00000000" w:rsidRPr="0057761B" w:rsidP="0057761B">
      <w:pPr>
        <w:pStyle w:val="ListBullet2"/>
      </w:pPr>
      <w:r w:rsidRPr="0057761B">
        <w:t>sawtooth configuration</w:t>
      </w:r>
    </w:p>
    <w:p w:rsidR="00000000" w:rsidRPr="0057761B" w:rsidP="0057761B">
      <w:pPr>
        <w:pStyle w:val="ListBullet"/>
      </w:pPr>
      <w:r w:rsidRPr="0057761B">
        <w:t>purpose, features and operation of band saws for which bl</w:t>
      </w:r>
      <w:r w:rsidRPr="0057761B">
        <w:t>ades are sharpened</w:t>
      </w:r>
    </w:p>
    <w:p w:rsidR="00000000" w:rsidRPr="0057761B" w:rsidP="0057761B">
      <w:pPr>
        <w:pStyle w:val="ListBullet"/>
      </w:pPr>
      <w:r w:rsidRPr="0057761B">
        <w:t>features and names of different parts of band saw blades</w:t>
      </w:r>
    </w:p>
    <w:p w:rsidR="00000000" w:rsidRPr="0057761B" w:rsidP="0057761B">
      <w:pPr>
        <w:pStyle w:val="ListBullet"/>
      </w:pPr>
      <w:r w:rsidRPr="0057761B">
        <w:t>purpose, features and operation of tools and equipment used to sharpen band saw blades:</w:t>
      </w:r>
    </w:p>
    <w:p w:rsidR="00000000" w:rsidRPr="0057761B" w:rsidP="0057761B">
      <w:pPr>
        <w:pStyle w:val="ListBullet2"/>
      </w:pPr>
      <w:r w:rsidRPr="0057761B">
        <w:t>sharpening machines</w:t>
      </w:r>
    </w:p>
    <w:p w:rsidR="00000000" w:rsidRPr="0057761B" w:rsidP="0057761B">
      <w:pPr>
        <w:pStyle w:val="ListBullet2"/>
      </w:pPr>
      <w:r w:rsidRPr="0057761B">
        <w:t>grinding wheels</w:t>
      </w:r>
    </w:p>
    <w:p w:rsidR="00000000" w:rsidRPr="0057761B" w:rsidP="0057761B">
      <w:pPr>
        <w:pStyle w:val="ListBullet"/>
      </w:pPr>
      <w:r w:rsidRPr="0057761B">
        <w:t>importance of sharpening and setting teeth and tension</w:t>
      </w:r>
      <w:r w:rsidRPr="0057761B">
        <w:t xml:space="preserve"> to match requirements for:</w:t>
      </w:r>
    </w:p>
    <w:p w:rsidR="00000000" w:rsidRPr="0057761B" w:rsidP="0057761B">
      <w:pPr>
        <w:pStyle w:val="ListBullet2"/>
      </w:pPr>
      <w:r w:rsidRPr="0057761B">
        <w:t>characteristics of various materials sawn</w:t>
      </w:r>
    </w:p>
    <w:p w:rsidR="00000000" w:rsidRPr="0057761B" w:rsidP="0057761B">
      <w:pPr>
        <w:pStyle w:val="ListBullet2"/>
      </w:pPr>
      <w:r w:rsidRPr="0057761B">
        <w:t>speed of the sawing process</w:t>
      </w:r>
    </w:p>
    <w:p w:rsidR="00000000" w:rsidRPr="0057761B" w:rsidP="0057761B">
      <w:pPr>
        <w:pStyle w:val="ListBullet2"/>
      </w:pPr>
      <w:r w:rsidRPr="0057761B">
        <w:t>direction of the sawing process</w:t>
      </w:r>
    </w:p>
    <w:p w:rsidR="00000000" w:rsidRPr="0057761B" w:rsidP="0057761B">
      <w:pPr>
        <w:pStyle w:val="ListBullet2"/>
      </w:pPr>
      <w:r w:rsidRPr="0057761B">
        <w:t>hook/rake angles for sawing</w:t>
      </w:r>
    </w:p>
    <w:p w:rsidR="00000000" w:rsidRPr="0057761B" w:rsidP="0057761B">
      <w:pPr>
        <w:pStyle w:val="ListBullet2"/>
      </w:pPr>
      <w:r w:rsidRPr="0057761B">
        <w:t>saw blade specifications</w:t>
      </w:r>
    </w:p>
    <w:p w:rsidR="00000000" w:rsidRPr="0057761B" w:rsidP="0057761B">
      <w:pPr>
        <w:pStyle w:val="ListBullet"/>
      </w:pPr>
      <w:r w:rsidRPr="0057761B">
        <w:t>methods for:</w:t>
      </w:r>
    </w:p>
    <w:p w:rsidR="00000000" w:rsidRPr="0057761B" w:rsidP="0057761B">
      <w:pPr>
        <w:pStyle w:val="ListBullet2"/>
      </w:pPr>
      <w:r w:rsidRPr="0057761B">
        <w:t>assessing saw blade condition</w:t>
      </w:r>
    </w:p>
    <w:p w:rsidR="00000000" w:rsidRPr="0057761B" w:rsidP="0057761B">
      <w:pPr>
        <w:pStyle w:val="ListBullet2"/>
      </w:pPr>
      <w:r w:rsidRPr="0057761B">
        <w:t>sharpening blades to specified requirements</w:t>
      </w:r>
    </w:p>
    <w:p w:rsidR="00000000" w:rsidRPr="0057761B" w:rsidP="0057761B">
      <w:pPr>
        <w:pStyle w:val="ListBullet2"/>
      </w:pPr>
      <w:r w:rsidRPr="0057761B">
        <w:t>grinding teeth to a specified profile</w:t>
      </w:r>
    </w:p>
    <w:p w:rsidR="00000000" w:rsidRPr="0057761B" w:rsidP="0057761B">
      <w:pPr>
        <w:pStyle w:val="ListBullet2"/>
      </w:pPr>
      <w:r w:rsidRPr="0057761B">
        <w:t>tensioning blades to specified requirements</w:t>
      </w:r>
    </w:p>
    <w:p w:rsidR="00000000" w:rsidRPr="0057761B" w:rsidP="0057761B">
      <w:pPr>
        <w:pStyle w:val="ListBullet2"/>
      </w:pPr>
      <w:r w:rsidRPr="0057761B">
        <w:t>aligning saw teeth</w:t>
      </w:r>
    </w:p>
    <w:p w:rsidR="00000000" w:rsidRPr="0057761B" w:rsidP="0057761B">
      <w:pPr>
        <w:pStyle w:val="ListBullet"/>
      </w:pPr>
      <w:r w:rsidRPr="0057761B">
        <w:t>tooth pitch and tooth angles at which blades are sharpened (blade geometry)</w:t>
      </w:r>
    </w:p>
    <w:p w:rsidR="00000000" w:rsidRPr="0057761B" w:rsidP="0057761B">
      <w:pPr>
        <w:pStyle w:val="ListBullet"/>
      </w:pPr>
      <w:r w:rsidRPr="0057761B">
        <w:t xml:space="preserve">range of speeds at which abrasive </w:t>
      </w:r>
      <w:r w:rsidRPr="0057761B">
        <w:t>wheels can be operated without damaging blades</w:t>
      </w:r>
    </w:p>
    <w:p w:rsidR="00000000" w:rsidRPr="0057761B" w:rsidP="0057761B">
      <w:pPr>
        <w:pStyle w:val="ListBullet"/>
      </w:pPr>
      <w:r w:rsidRPr="0057761B">
        <w:t>coolants used in the sharpening process, and impact on efficient sharpening</w:t>
      </w:r>
    </w:p>
    <w:p w:rsidR="00000000" w:rsidRPr="0057761B" w:rsidP="0057761B">
      <w:pPr>
        <w:pStyle w:val="ListBullet"/>
      </w:pPr>
      <w:r w:rsidRPr="0057761B">
        <w:t>types of risk and hazards, and mitigation measures associated with sharpening band saw blades</w:t>
      </w:r>
    </w:p>
    <w:p w:rsidR="00000000" w:rsidRPr="0057761B" w:rsidP="0057761B">
      <w:pPr>
        <w:pStyle w:val="ListBullet"/>
      </w:pPr>
      <w:r w:rsidRPr="0057761B">
        <w:t>workplace policies and procedures speci</w:t>
      </w:r>
      <w:r w:rsidRPr="0057761B">
        <w:t>fic to sharpening band saw blades:</w:t>
      </w:r>
    </w:p>
    <w:p w:rsidR="00000000" w:rsidRPr="0057761B" w:rsidP="0057761B">
      <w:pPr>
        <w:pStyle w:val="ListBullet2"/>
      </w:pPr>
      <w:r w:rsidRPr="0057761B">
        <w:t>workplace health and safety, with particular emphasis on use of personal protective equipment (PPE) and safe manual handling techniques</w:t>
      </w:r>
    </w:p>
    <w:p w:rsidR="00000000" w:rsidRPr="0057761B" w:rsidP="0057761B">
      <w:pPr>
        <w:pStyle w:val="ListBullet2"/>
      </w:pPr>
      <w:r w:rsidRPr="0057761B">
        <w:t>communication reporting lines</w:t>
      </w:r>
    </w:p>
    <w:p w:rsidR="00000000" w:rsidRPr="0057761B" w:rsidP="0057761B">
      <w:pPr>
        <w:pStyle w:val="ListBullet2"/>
      </w:pPr>
      <w:r w:rsidRPr="0057761B">
        <w:t>recording and reporting of processing and equipment faults</w:t>
      </w:r>
    </w:p>
    <w:p w:rsidR="00000000" w:rsidRPr="0057761B" w:rsidP="0057761B">
      <w:pPr>
        <w:pStyle w:val="ListBullet"/>
      </w:pPr>
      <w:r w:rsidRPr="0057761B">
        <w:t>environmental protection practices for repairing and maintaining tools and equipment in sawmills:</w:t>
      </w:r>
    </w:p>
    <w:p w:rsidR="00000000" w:rsidRPr="0057761B" w:rsidP="0057761B">
      <w:pPr>
        <w:pStyle w:val="ListBullet2"/>
      </w:pPr>
      <w:r w:rsidRPr="0057761B">
        <w:t>reducing water and energy use</w:t>
      </w:r>
    </w:p>
    <w:p w:rsidR="00000000" w:rsidRPr="0057761B" w:rsidP="0057761B">
      <w:pPr>
        <w:pStyle w:val="ListBullet2"/>
      </w:pPr>
      <w:r w:rsidRPr="0057761B">
        <w:t>cleaning plant, tools and equipment</w:t>
      </w:r>
    </w:p>
    <w:p w:rsidR="00000000" w:rsidRPr="0057761B" w:rsidP="0057761B">
      <w:pPr>
        <w:pStyle w:val="ListBullet2"/>
      </w:pPr>
      <w:r w:rsidRPr="0057761B">
        <w:t>disposing of, recycling and reu</w:t>
      </w:r>
      <w:r w:rsidRPr="0057761B">
        <w:t>sing materials.</w:t>
      </w:r>
    </w:p>
    <w:p w:rsidR="00000000" w:rsidRPr="0057761B" w:rsidP="0057761B">
      <w:pPr>
        <w:pStyle w:val="AllowPageBreak"/>
      </w:pPr>
    </w:p>
    <w:p w:rsidR="00000000" w:rsidRPr="0057761B" w:rsidP="0057761B">
      <w:pPr>
        <w:pStyle w:val="Heading1"/>
      </w:pPr>
      <w:bookmarkStart w:id="4" w:name="O_1047024"/>
      <w:bookmarkEnd w:id="4"/>
      <w:r w:rsidRPr="0057761B">
        <w:t>Assessment Conditions</w:t>
      </w:r>
    </w:p>
    <w:p w:rsidR="00000000" w:rsidRPr="0057761B" w:rsidP="00A41ADC">
      <w:pPr>
        <w:pStyle w:val="BodyText"/>
      </w:pPr>
      <w:r w:rsidRPr="0057761B">
        <w:t>Assessment of skills must take place under the following conditions:</w:t>
      </w:r>
    </w:p>
    <w:p w:rsidR="00000000" w:rsidRPr="0057761B" w:rsidP="0057761B">
      <w:pPr>
        <w:pStyle w:val="ListBullet"/>
      </w:pPr>
      <w:r w:rsidRPr="0057761B">
        <w:t>physical conditions:</w:t>
      </w:r>
    </w:p>
    <w:p w:rsidR="00000000" w:rsidRPr="0057761B" w:rsidP="0057761B">
      <w:pPr>
        <w:pStyle w:val="ListBullet2"/>
      </w:pPr>
      <w:r w:rsidRPr="0057761B">
        <w:t>skills must be demonstrated in a saw technician workshop, a sawmill or an environment that accurately repre</w:t>
      </w:r>
      <w:r w:rsidRPr="0057761B">
        <w:t>sents workplace conditions</w:t>
      </w:r>
    </w:p>
    <w:p w:rsidR="00000000" w:rsidRPr="0057761B" w:rsidP="0057761B">
      <w:pPr>
        <w:pStyle w:val="ListBullet"/>
      </w:pPr>
      <w:r w:rsidRPr="0057761B">
        <w:t>resources, equipment and materials:</w:t>
      </w:r>
    </w:p>
    <w:p w:rsidR="00000000" w:rsidRPr="0057761B" w:rsidP="0057761B">
      <w:pPr>
        <w:pStyle w:val="ListBullet2"/>
      </w:pPr>
      <w:r w:rsidRPr="0057761B">
        <w:t>sharpening machines</w:t>
      </w:r>
    </w:p>
    <w:p w:rsidR="00000000" w:rsidRPr="0057761B" w:rsidP="0057761B">
      <w:pPr>
        <w:pStyle w:val="ListBullet2"/>
      </w:pPr>
      <w:r w:rsidRPr="0057761B">
        <w:t>grinding wheels</w:t>
      </w:r>
    </w:p>
    <w:p w:rsidR="00000000" w:rsidRPr="0057761B" w:rsidP="0057761B">
      <w:pPr>
        <w:pStyle w:val="ListBullet2"/>
      </w:pPr>
      <w:r w:rsidRPr="0057761B">
        <w:t>grinding coolant where applicable</w:t>
      </w:r>
    </w:p>
    <w:p w:rsidR="00000000" w:rsidRPr="0057761B" w:rsidP="0057761B">
      <w:pPr>
        <w:pStyle w:val="ListBullet2"/>
      </w:pPr>
      <w:r w:rsidRPr="0057761B">
        <w:t>band saws for which blades are to be sharpened</w:t>
      </w:r>
    </w:p>
    <w:p w:rsidR="00000000" w:rsidRPr="0057761B" w:rsidP="0057761B">
      <w:pPr>
        <w:pStyle w:val="ListBullet2"/>
      </w:pPr>
      <w:r w:rsidRPr="0057761B">
        <w:t>one or more of the following types of band saw blades to be sharpened: wide band saw blades used for processing timber products, narrow band saw blades used for cutting both ferrous and non-ferrous materials</w:t>
      </w:r>
    </w:p>
    <w:p w:rsidR="00000000" w:rsidRPr="0057761B" w:rsidP="0057761B">
      <w:pPr>
        <w:pStyle w:val="ListBullet2"/>
      </w:pPr>
      <w:r w:rsidRPr="0057761B">
        <w:t>PPE suitable for sharpening band saw blades</w:t>
      </w:r>
    </w:p>
    <w:p w:rsidR="00000000" w:rsidRPr="0057761B" w:rsidP="0057761B">
      <w:pPr>
        <w:pStyle w:val="ListBullet"/>
      </w:pPr>
      <w:r w:rsidRPr="0057761B">
        <w:t>spe</w:t>
      </w:r>
      <w:r w:rsidRPr="0057761B">
        <w:t>cifications:</w:t>
      </w:r>
    </w:p>
    <w:p w:rsidR="00000000" w:rsidRPr="0057761B" w:rsidP="0057761B">
      <w:pPr>
        <w:pStyle w:val="ListBullet2"/>
      </w:pPr>
      <w:r w:rsidRPr="0057761B">
        <w:t>manufacturer instructions for use, repair and maintenance of equipment</w:t>
      </w:r>
    </w:p>
    <w:p w:rsidR="00000000" w:rsidRPr="0057761B" w:rsidP="0057761B">
      <w:pPr>
        <w:pStyle w:val="ListBullet2"/>
      </w:pPr>
      <w:r w:rsidRPr="0057761B">
        <w:t xml:space="preserve">work order with specific instructions for sharpening band saw blades </w:t>
      </w:r>
    </w:p>
    <w:p w:rsidR="00000000" w:rsidRPr="0057761B" w:rsidP="0057761B">
      <w:pPr>
        <w:pStyle w:val="ListBullet2"/>
      </w:pPr>
      <w:r w:rsidRPr="0057761B">
        <w:t>template documents for recording equipment faults and maintenance requirements</w:t>
      </w:r>
    </w:p>
    <w:p w:rsidR="00000000" w:rsidRPr="0057761B" w:rsidP="0057761B">
      <w:pPr>
        <w:pStyle w:val="ListBullet2"/>
      </w:pPr>
      <w:r w:rsidRPr="0057761B">
        <w:t>workplace procedures f</w:t>
      </w:r>
      <w:r w:rsidRPr="0057761B">
        <w:t>or sharpening band saw blades.</w:t>
      </w:r>
    </w:p>
    <w:p w:rsidR="00000000" w:rsidRPr="0057761B" w:rsidP="00A41ADC">
      <w:pPr>
        <w:pStyle w:val="BodyText"/>
      </w:pPr>
      <w:r w:rsidRPr="0057761B">
        <w:t>Assessors of this unit must satisfy the requirements for assessors in applicable vocational education and training legislation, frameworks and/or standards.</w:t>
      </w:r>
    </w:p>
    <w:p w:rsidR="00000000" w:rsidRPr="0057761B" w:rsidP="0057761B">
      <w:pPr>
        <w:pStyle w:val="Heading1"/>
      </w:pPr>
      <w:bookmarkStart w:id="5" w:name="O_1047027"/>
      <w:bookmarkEnd w:id="5"/>
      <w:r w:rsidRPr="0057761B">
        <w:t>Links</w:t>
      </w:r>
    </w:p>
    <w:p w:rsidR="00000000" w:rsidRPr="0057761B" w:rsidP="00A41ADC">
      <w:pPr>
        <w:pStyle w:val="BodyText"/>
      </w:pPr>
      <w:r w:rsidRPr="0057761B">
        <w:t>Companion Volumes, including Implementation</w:t>
      </w:r>
      <w:r w:rsidRPr="0057761B">
        <w:t xml:space="preserve">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12AC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7761B" w:rsidP="0057761B"/>
    <w:sectPr w:rsidSect="005776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6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61B" w:rsidRPr="00A41ADC" w:rsidP="00A41A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6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ADC" w:rsidP="005776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1ADC" w:rsidP="005776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41ADC" w:rsidP="005776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6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A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761B" w:rsidRPr="00A41ADC" w:rsidP="00A41A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6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ADC" w:rsidRPr="002D2AF8" w:rsidP="005776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FWPSAW3232 Sharpen band saw blades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A41ADC" w:rsidP="005776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0600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8065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4265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76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76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76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76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76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76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76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76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76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76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76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761B"/>
  </w:style>
  <w:style w:type="character" w:customStyle="1" w:styleId="Heading1Char">
    <w:name w:val="Heading 1 Char"/>
    <w:basedOn w:val="DefaultParagraphFont"/>
    <w:link w:val="Heading1"/>
    <w:rsid w:val="005776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76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76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761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7761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76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76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7761B"/>
    <w:rPr>
      <w:b/>
    </w:rPr>
  </w:style>
  <w:style w:type="character" w:customStyle="1" w:styleId="Heading2Char">
    <w:name w:val="Heading 2 Char"/>
    <w:basedOn w:val="DefaultParagraphFont"/>
    <w:link w:val="Heading2"/>
    <w:rsid w:val="005776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76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76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76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76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76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76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76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76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76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76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76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76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76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76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76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76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76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76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76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761B"/>
    <w:rPr>
      <w:b/>
      <w:spacing w:val="0"/>
    </w:rPr>
  </w:style>
  <w:style w:type="paragraph" w:customStyle="1" w:styleId="SuperTitle">
    <w:name w:val="SuperTitle"/>
    <w:basedOn w:val="Title"/>
    <w:rsid w:val="005776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76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76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76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76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76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76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76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76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76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76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76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761B"/>
    <w:rPr>
      <w:i/>
    </w:rPr>
  </w:style>
  <w:style w:type="paragraph" w:styleId="Caption">
    <w:name w:val="caption"/>
    <w:basedOn w:val="BodyText"/>
    <w:next w:val="Normal"/>
    <w:qFormat/>
    <w:rsid w:val="005776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76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76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761B"/>
  </w:style>
  <w:style w:type="paragraph" w:styleId="TableofFigures">
    <w:name w:val="table of figures"/>
    <w:basedOn w:val="Normal"/>
    <w:next w:val="Normal"/>
    <w:semiHidden/>
    <w:rsid w:val="005776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76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761B"/>
    <w:rPr>
      <w:rFonts w:ascii="Wingdings" w:hAnsi="Wingdings"/>
    </w:rPr>
  </w:style>
  <w:style w:type="paragraph" w:customStyle="1" w:styleId="TableHeading">
    <w:name w:val="Table Heading"/>
    <w:basedOn w:val="HeadingBase"/>
    <w:rsid w:val="005776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761B"/>
    <w:rPr>
      <w:color w:val="0033CC"/>
      <w:u w:val="none"/>
    </w:rPr>
  </w:style>
  <w:style w:type="paragraph" w:customStyle="1" w:styleId="BodyTextRight">
    <w:name w:val="Body Text Right"/>
    <w:basedOn w:val="BodyText"/>
    <w:rsid w:val="005776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76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76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76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76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76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761B"/>
    <w:rPr>
      <w:sz w:val="32"/>
    </w:rPr>
  </w:style>
  <w:style w:type="paragraph" w:customStyle="1" w:styleId="HeadingProcedure">
    <w:name w:val="Heading Procedure"/>
    <w:basedOn w:val="HeadingBase"/>
    <w:next w:val="Normal"/>
    <w:rsid w:val="005776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761B"/>
    <w:pPr>
      <w:spacing w:before="60" w:after="60"/>
    </w:pPr>
  </w:style>
  <w:style w:type="paragraph" w:styleId="ListContinue">
    <w:name w:val="List Continue"/>
    <w:basedOn w:val="List"/>
    <w:rsid w:val="0057761B"/>
    <w:pPr>
      <w:ind w:firstLine="0"/>
    </w:pPr>
  </w:style>
  <w:style w:type="paragraph" w:customStyle="1" w:styleId="ListNote">
    <w:name w:val="List Note"/>
    <w:basedOn w:val="List"/>
    <w:rsid w:val="005776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76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76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761B"/>
    <w:rPr>
      <w:rFonts w:ascii="Courier New" w:hAnsi="Courier New"/>
    </w:rPr>
  </w:style>
  <w:style w:type="paragraph" w:customStyle="1" w:styleId="NoteBullet">
    <w:name w:val="Note Bullet"/>
    <w:basedOn w:val="Note"/>
    <w:rsid w:val="005776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76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76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76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76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76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76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761B"/>
    <w:rPr>
      <w:b/>
      <w:smallCaps/>
    </w:rPr>
  </w:style>
  <w:style w:type="paragraph" w:customStyle="1" w:styleId="TableListNumber">
    <w:name w:val="Table List Number"/>
    <w:basedOn w:val="ListNumber"/>
    <w:rsid w:val="005776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76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761B"/>
    <w:pPr>
      <w:numPr>
        <w:numId w:val="9"/>
      </w:numPr>
    </w:pPr>
  </w:style>
  <w:style w:type="paragraph" w:customStyle="1" w:styleId="ListAlpha2">
    <w:name w:val="List Alpha 2"/>
    <w:basedOn w:val="List2"/>
    <w:rsid w:val="0057761B"/>
    <w:pPr>
      <w:numPr>
        <w:numId w:val="8"/>
      </w:numPr>
    </w:pPr>
  </w:style>
  <w:style w:type="paragraph" w:styleId="List2">
    <w:name w:val="List 2"/>
    <w:basedOn w:val="BodyText"/>
    <w:rsid w:val="005776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76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76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76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76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76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761B"/>
    <w:pPr>
      <w:numPr>
        <w:numId w:val="4"/>
      </w:numPr>
    </w:pPr>
  </w:style>
  <w:style w:type="paragraph" w:styleId="ListContinue2">
    <w:name w:val="List Continue 2"/>
    <w:basedOn w:val="List2"/>
    <w:rsid w:val="0057761B"/>
    <w:pPr>
      <w:ind w:firstLine="0"/>
    </w:pPr>
  </w:style>
  <w:style w:type="paragraph" w:styleId="ListContinue3">
    <w:name w:val="List Continue 3"/>
    <w:basedOn w:val="List3"/>
    <w:rsid w:val="0057761B"/>
    <w:pPr>
      <w:ind w:left="1021" w:firstLine="0"/>
    </w:pPr>
  </w:style>
  <w:style w:type="paragraph" w:styleId="ListContinue4">
    <w:name w:val="List Continue 4"/>
    <w:basedOn w:val="List4"/>
    <w:rsid w:val="0057761B"/>
    <w:pPr>
      <w:ind w:firstLine="0"/>
    </w:pPr>
  </w:style>
  <w:style w:type="paragraph" w:styleId="ListContinue5">
    <w:name w:val="List Continue 5"/>
    <w:basedOn w:val="List5"/>
    <w:rsid w:val="0057761B"/>
    <w:pPr>
      <w:ind w:firstLine="0"/>
    </w:pPr>
  </w:style>
  <w:style w:type="paragraph" w:styleId="ListNumber3">
    <w:name w:val="List Number 3"/>
    <w:basedOn w:val="List3"/>
    <w:rsid w:val="0057761B"/>
    <w:pPr>
      <w:numPr>
        <w:numId w:val="5"/>
      </w:numPr>
    </w:pPr>
  </w:style>
  <w:style w:type="paragraph" w:styleId="ListNumber4">
    <w:name w:val="List Number 4"/>
    <w:basedOn w:val="List4"/>
    <w:rsid w:val="0057761B"/>
    <w:pPr>
      <w:numPr>
        <w:numId w:val="6"/>
      </w:numPr>
    </w:pPr>
  </w:style>
  <w:style w:type="paragraph" w:styleId="ListNumber5">
    <w:name w:val="List Number 5"/>
    <w:basedOn w:val="List5"/>
    <w:rsid w:val="0057761B"/>
    <w:pPr>
      <w:numPr>
        <w:numId w:val="7"/>
      </w:numPr>
    </w:pPr>
  </w:style>
  <w:style w:type="paragraph" w:styleId="BlockText">
    <w:name w:val="Block Text"/>
    <w:basedOn w:val="Normal"/>
    <w:rsid w:val="005776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76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761B"/>
    <w:rPr>
      <w:sz w:val="16"/>
      <w:vertAlign w:val="superscript"/>
    </w:rPr>
  </w:style>
  <w:style w:type="character" w:customStyle="1" w:styleId="Symbols">
    <w:name w:val="Symbols"/>
    <w:basedOn w:val="DefaultParagraphFont"/>
    <w:rsid w:val="0057761B"/>
    <w:rPr>
      <w:rFonts w:ascii="Symbol" w:hAnsi="Symbol"/>
    </w:rPr>
  </w:style>
  <w:style w:type="character" w:customStyle="1" w:styleId="MenuOptions">
    <w:name w:val="Menu Options"/>
    <w:basedOn w:val="DefaultParagraphFont"/>
    <w:rsid w:val="005776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761B"/>
    <w:rPr>
      <w:b/>
    </w:rPr>
  </w:style>
  <w:style w:type="character" w:customStyle="1" w:styleId="Underlined">
    <w:name w:val="Underlined"/>
    <w:basedOn w:val="DefaultParagraphFont"/>
    <w:rsid w:val="0057761B"/>
    <w:rPr>
      <w:u w:val="single"/>
    </w:rPr>
  </w:style>
  <w:style w:type="paragraph" w:customStyle="1" w:styleId="TableBodyTextRight">
    <w:name w:val="Table Body Text Right"/>
    <w:basedOn w:val="TableBodyText"/>
    <w:rsid w:val="005776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761B"/>
    <w:rPr>
      <w:sz w:val="18"/>
    </w:rPr>
  </w:style>
  <w:style w:type="paragraph" w:customStyle="1" w:styleId="BodySmallRight">
    <w:name w:val="Body Small Right"/>
    <w:basedOn w:val="BodyTextRight"/>
    <w:rsid w:val="0057761B"/>
    <w:rPr>
      <w:sz w:val="18"/>
      <w:szCs w:val="18"/>
    </w:rPr>
  </w:style>
  <w:style w:type="paragraph" w:customStyle="1" w:styleId="MarginEdition">
    <w:name w:val="Margin Edition"/>
    <w:basedOn w:val="MarginNote"/>
    <w:rsid w:val="005776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761B"/>
    <w:rPr>
      <w:sz w:val="2"/>
      <w:szCs w:val="2"/>
    </w:rPr>
  </w:style>
  <w:style w:type="character" w:customStyle="1" w:styleId="Small">
    <w:name w:val="Small"/>
    <w:basedOn w:val="DefaultParagraphFont"/>
    <w:rsid w:val="0057761B"/>
    <w:rPr>
      <w:sz w:val="16"/>
    </w:rPr>
  </w:style>
  <w:style w:type="paragraph" w:customStyle="1" w:styleId="WideTable">
    <w:name w:val="Wide Table"/>
    <w:basedOn w:val="Normal"/>
    <w:rsid w:val="005776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761B"/>
  </w:style>
  <w:style w:type="paragraph" w:styleId="Quote">
    <w:name w:val="Quote"/>
    <w:basedOn w:val="Heading1"/>
    <w:link w:val="QuoteChar"/>
    <w:qFormat/>
    <w:rsid w:val="005776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76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761B"/>
    <w:pPr>
      <w:pageBreakBefore/>
    </w:pPr>
  </w:style>
  <w:style w:type="paragraph" w:customStyle="1" w:styleId="Border">
    <w:name w:val="Border"/>
    <w:basedOn w:val="Normal"/>
    <w:qFormat/>
    <w:rsid w:val="005776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76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76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76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76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76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76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76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76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761B"/>
    <w:rPr>
      <w:u w:val="single"/>
    </w:rPr>
  </w:style>
  <w:style w:type="character" w:customStyle="1" w:styleId="BoldandItalics">
    <w:name w:val="Bold and Italics"/>
    <w:qFormat/>
    <w:rsid w:val="0057761B"/>
    <w:rPr>
      <w:b/>
      <w:i/>
      <w:u w:val="none"/>
    </w:rPr>
  </w:style>
  <w:style w:type="paragraph" w:styleId="BalloonText">
    <w:name w:val="Balloon Text"/>
    <w:basedOn w:val="Normal"/>
    <w:link w:val="BalloonTextChar"/>
    <w:rsid w:val="005776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76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76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76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76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76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761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41A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610</Words>
  <Characters>3770</Characters>
  <Application>Microsoft Office Word</Application>
  <DocSecurity>0</DocSecurity>
  <Lines>104</Lines>
  <Paragraphs>95</Paragraphs>
  <ScaleCrop>false</ScaleCrop>
  <Company>Author-it Software Corporation Ltd.</Company>
  <LinksUpToDate>false</LinksUpToDate>
  <CharactersWithSpaces>4285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FWPSAW3232 Sharpen band saw blades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2024-04-26T01:57:00Z</dcterms:created>
  <dcterms:modified xsi:type="dcterms:W3CDTF">2024-04-26T01:57:00Z</dcterms:modified>
</cp:coreProperties>
</file>