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7A7" w:rsidP="006A4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FWPSAW3230 Perform primary log breakdown</w:t>
      </w:r>
      <w:r>
        <w:fldChar w:fldCharType="end"/>
      </w:r>
    </w:p>
    <w:p w:rsidR="006A47A7" w:rsidP="006A47A7">
      <w:pPr>
        <w:pStyle w:val="Version"/>
        <w:sectPr w:rsidSect="002A1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ED1" w:rsidP="002A1ED1">
      <w:pPr>
        <w:pStyle w:val="SuperHeading"/>
      </w:pPr>
      <w:r w:rsidRPr="002A1ED1">
        <w:t>FWPSAW3230 Perform primary log breakdown</w:t>
      </w:r>
    </w:p>
    <w:p w:rsidR="00000000" w:rsidRPr="002A1ED1" w:rsidP="002A1ED1">
      <w:pPr>
        <w:pStyle w:val="Heading1"/>
      </w:pPr>
      <w:bookmarkStart w:id="1" w:name="O_1046943"/>
      <w:bookmarkEnd w:id="1"/>
      <w:r w:rsidRPr="002A1E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Comments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t>This version released with FWP Forest and Wood Products Training Package Version 5.0.</w:t>
            </w:r>
          </w:p>
        </w:tc>
      </w:tr>
    </w:tbl>
    <w:p w:rsidR="00000000" w:rsidRPr="002A1ED1" w:rsidP="002A1ED1">
      <w:pPr>
        <w:pStyle w:val="BodyText"/>
      </w:pPr>
    </w:p>
    <w:p w:rsidR="00000000" w:rsidRPr="002A1ED1" w:rsidP="002A1ED1">
      <w:pPr>
        <w:pStyle w:val="AllowPageBreak"/>
      </w:pPr>
    </w:p>
    <w:p w:rsidR="00000000" w:rsidRPr="002A1ED1" w:rsidP="002A1ED1">
      <w:pPr>
        <w:pStyle w:val="Heading1"/>
      </w:pPr>
      <w:bookmarkStart w:id="2" w:name="O_1046944"/>
      <w:bookmarkEnd w:id="2"/>
      <w:r w:rsidRPr="002A1ED1">
        <w:t>Application</w:t>
      </w:r>
    </w:p>
    <w:p w:rsidR="00000000" w:rsidRPr="002A1ED1" w:rsidP="006A47A7">
      <w:pPr>
        <w:pStyle w:val="BodyText"/>
      </w:pPr>
      <w:r w:rsidRPr="002A1ED1">
        <w:t>This unit of competency describes the skills and knowledge required to operate an automa</w:t>
      </w:r>
      <w:r w:rsidRPr="002A1ED1">
        <w:t>tic, manual or semi-automated log breakdown system, namely a headrig saw centre and accompanying conveying systems, to convert logs into flitches or cants.</w:t>
      </w:r>
    </w:p>
    <w:p w:rsidR="00000000" w:rsidRPr="002A1ED1" w:rsidP="006A47A7">
      <w:pPr>
        <w:pStyle w:val="BodyText"/>
      </w:pPr>
      <w:r w:rsidRPr="002A1ED1">
        <w:t>The unit applies to individuals who operate breakdown equipment to convert logs into flitches or can</w:t>
      </w:r>
      <w:r w:rsidRPr="002A1ED1">
        <w:t>ts for re-sawing in a timber processing plant.</w:t>
      </w:r>
    </w:p>
    <w:p w:rsidR="00000000" w:rsidRPr="002A1ED1" w:rsidP="006A47A7">
      <w:pPr>
        <w:pStyle w:val="BodyText"/>
      </w:pPr>
      <w:r w:rsidRPr="002A1ED1">
        <w:t>All work must be carried out to comply with workplace procedures, according to state/territory health and safety regulations, legislation and standards that apply to the workplace.</w:t>
      </w:r>
    </w:p>
    <w:p w:rsidR="00000000" w:rsidRPr="002A1ED1" w:rsidP="006A47A7">
      <w:pPr>
        <w:pStyle w:val="BodyText"/>
      </w:pPr>
      <w:r w:rsidRPr="002A1ED1">
        <w:t>No licensing, legislative or</w:t>
      </w:r>
      <w:r w:rsidRPr="002A1ED1">
        <w:t xml:space="preserve"> certification requirements apply to this unit at the time of publication.</w:t>
      </w:r>
    </w:p>
    <w:p w:rsidR="00000000" w:rsidRPr="002A1ED1" w:rsidP="002A1ED1">
      <w:pPr>
        <w:pStyle w:val="Heading1"/>
      </w:pPr>
      <w:bookmarkStart w:id="3" w:name="O_1046945"/>
      <w:bookmarkEnd w:id="3"/>
      <w:r w:rsidRPr="002A1ED1">
        <w:t>Pre-requisite Unit</w:t>
      </w:r>
    </w:p>
    <w:p w:rsidR="00000000" w:rsidRPr="002A1ED1" w:rsidP="006A47A7">
      <w:pPr>
        <w:pStyle w:val="BodyText"/>
      </w:pPr>
      <w:r w:rsidRPr="002A1ED1">
        <w:t>Nil</w:t>
      </w:r>
    </w:p>
    <w:p w:rsidR="00000000" w:rsidRPr="002A1ED1" w:rsidP="002A1ED1">
      <w:pPr>
        <w:pStyle w:val="Heading1"/>
      </w:pPr>
      <w:bookmarkStart w:id="4" w:name="O_1046947"/>
      <w:bookmarkEnd w:id="4"/>
      <w:r w:rsidRPr="002A1ED1">
        <w:t>Unit Sector</w:t>
      </w:r>
    </w:p>
    <w:p w:rsidR="00000000" w:rsidRPr="002A1ED1" w:rsidP="006A47A7">
      <w:pPr>
        <w:pStyle w:val="BodyText"/>
      </w:pPr>
      <w:r w:rsidRPr="002A1ED1">
        <w:t>Sawmilling and Processing (SAW)</w:t>
      </w:r>
    </w:p>
    <w:p w:rsidR="00000000" w:rsidRPr="002A1ED1" w:rsidP="002A1ED1">
      <w:pPr>
        <w:pStyle w:val="Heading1"/>
      </w:pPr>
      <w:bookmarkStart w:id="5" w:name="O_1046948"/>
      <w:bookmarkEnd w:id="5"/>
      <w:r w:rsidRPr="002A1ED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Performance Criteria</w:t>
            </w:r>
          </w:p>
        </w:tc>
      </w:tr>
      <w:tr w:rsidTr="006A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1. Prepare for primary log breakdown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t>1.1 Review work order and, where required, check with appr</w:t>
            </w:r>
            <w:r w:rsidRPr="002A1ED1">
              <w:t>opriate personnel</w:t>
            </w:r>
          </w:p>
          <w:p w:rsidR="00000000" w:rsidRPr="002A1ED1" w:rsidP="002A1ED1">
            <w:pPr>
              <w:pStyle w:val="BodyText"/>
            </w:pPr>
            <w:r w:rsidRPr="002A1ED1">
              <w:t xml:space="preserve">1.2 Review workplace health and safety procedures, including the use of personal protective equipment, equipment lock-out and safe manual </w:t>
            </w:r>
            <w:r w:rsidRPr="002A1ED1">
              <w:t>handling techniques</w:t>
            </w:r>
          </w:p>
          <w:p w:rsidR="00000000" w:rsidRPr="002A1ED1" w:rsidP="002A1ED1">
            <w:pPr>
              <w:pStyle w:val="BodyText"/>
            </w:pPr>
            <w:r w:rsidRPr="002A1ED1">
              <w:t>1.3 Identify, assess and take actions to mitigate risks and hazards associated w</w:t>
            </w:r>
            <w:r w:rsidRPr="002A1ED1">
              <w:t>ith performing primary log breakdown</w:t>
            </w:r>
          </w:p>
          <w:p w:rsidR="00000000" w:rsidRPr="002A1ED1" w:rsidP="002A1ED1">
            <w:pPr>
              <w:pStyle w:val="BodyText"/>
            </w:pPr>
            <w:r w:rsidRPr="002A1ED1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2A1ED1" w:rsidP="002A1ED1">
            <w:pPr>
              <w:pStyle w:val="BodyText"/>
            </w:pPr>
            <w:r w:rsidRPr="002A1ED1">
              <w:t>1.5 Match cutting pattern and product mix to available logs according to workplace procedures</w:t>
            </w:r>
          </w:p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1.6 Identify processing constraints and potential solutions according to workplace procedures</w:t>
            </w:r>
          </w:p>
        </w:tc>
      </w:tr>
      <w:tr w:rsidTr="006A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2. Operate breakdown equipment to produce cants and flitches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t>2.1 Co</w:t>
            </w:r>
            <w:r w:rsidRPr="002A1ED1">
              <w:t>mplete pre-start-up checks according to manufacturer and workplace procedures</w:t>
            </w:r>
          </w:p>
          <w:p w:rsidR="00000000" w:rsidRPr="002A1ED1" w:rsidP="002A1ED1">
            <w:pPr>
              <w:pStyle w:val="BodyText"/>
            </w:pPr>
            <w:r w:rsidRPr="002A1ED1">
              <w:t>2.2 Check input logs to ensure compliance with specifications</w:t>
            </w:r>
          </w:p>
          <w:p w:rsidR="00000000" w:rsidRPr="002A1ED1" w:rsidP="002A1ED1">
            <w:pPr>
              <w:pStyle w:val="BodyText"/>
            </w:pPr>
            <w:r w:rsidRPr="002A1ED1">
              <w:t>2.3 Check that other upstream and downstream processing stages are ready for production</w:t>
            </w:r>
          </w:p>
          <w:p w:rsidR="00000000" w:rsidRPr="002A1ED1" w:rsidP="002A1ED1">
            <w:pPr>
              <w:pStyle w:val="BodyText"/>
            </w:pPr>
            <w:r w:rsidRPr="002A1ED1">
              <w:t>2.4 Select cutting programme</w:t>
            </w:r>
            <w:r w:rsidRPr="002A1ED1">
              <w:t xml:space="preserve"> based on incoming logs and work order requirements</w:t>
            </w:r>
          </w:p>
          <w:p w:rsidR="00000000" w:rsidRPr="002A1ED1" w:rsidP="002A1ED1">
            <w:pPr>
              <w:pStyle w:val="BodyText"/>
            </w:pPr>
            <w:r w:rsidRPr="002A1ED1">
              <w:t>2.5 Cut trial log to check for quality and compliance with cutting schedule requirements</w:t>
            </w:r>
          </w:p>
          <w:p w:rsidR="00000000" w:rsidRPr="002A1ED1" w:rsidP="002A1ED1">
            <w:pPr>
              <w:pStyle w:val="BodyText"/>
            </w:pPr>
            <w:r w:rsidRPr="002A1ED1">
              <w:t xml:space="preserve">2.6 Operate breakdown equipment to comply with the cutting strategy, maximise grade and size and optimise recovery </w:t>
            </w:r>
            <w:r w:rsidRPr="002A1ED1">
              <w:t>value</w:t>
            </w:r>
          </w:p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2.7 Manage product flow to ensure efficient workflow in the sawmill and optimise breakdown operations</w:t>
            </w:r>
          </w:p>
        </w:tc>
      </w:tr>
      <w:tr w:rsidTr="006A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3. Monitor the performance of breakdown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t>3.1 Enter control information into any control device fitted to the breakdown equipment according</w:t>
            </w:r>
            <w:r w:rsidRPr="002A1ED1">
              <w:t xml:space="preserve"> to workplace procedures</w:t>
            </w:r>
          </w:p>
          <w:p w:rsidR="00000000" w:rsidRPr="002A1ED1" w:rsidP="002A1ED1">
            <w:pPr>
              <w:pStyle w:val="BodyText"/>
            </w:pPr>
            <w:r w:rsidRPr="002A1ED1">
              <w:t>3.2 Monitor and interpret output data according to workplace procedures</w:t>
            </w:r>
          </w:p>
          <w:p w:rsidR="00000000" w:rsidRPr="002A1ED1" w:rsidP="002A1ED1">
            <w:pPr>
              <w:pStyle w:val="BodyText"/>
            </w:pPr>
            <w:r w:rsidRPr="002A1ED1">
              <w:t xml:space="preserve">3.3 Monitor output from the breakdown equipment and implement corrective action according to workplace procedures </w:t>
            </w:r>
          </w:p>
          <w:p w:rsidR="00000000" w:rsidRPr="002A1ED1" w:rsidP="002A1ED1">
            <w:pPr>
              <w:pStyle w:val="BodyText"/>
            </w:pPr>
            <w:r w:rsidRPr="002A1ED1">
              <w:t>3.4 Complete production, maintenance and qua</w:t>
            </w:r>
            <w:r w:rsidRPr="002A1ED1">
              <w:t>lity records according to workplace procedures</w:t>
            </w:r>
          </w:p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3.5 Identify routine processing problems, and resolve or report to appropriate personnel</w:t>
            </w:r>
          </w:p>
        </w:tc>
      </w:tr>
      <w:tr w:rsidTr="006A4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 xml:space="preserve">4. Implement routine </w:t>
            </w:r>
            <w:r w:rsidRPr="002A1ED1">
              <w:t>maintenance procedures for breakdown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t>4.1 Carry out preventative maintenance and cleaning</w:t>
            </w:r>
            <w:r w:rsidRPr="002A1ED1">
              <w:t xml:space="preserve"> schedule for </w:t>
            </w:r>
            <w:r w:rsidRPr="002A1ED1">
              <w:t>breakdown equipment according to workplace procedures</w:t>
            </w:r>
          </w:p>
          <w:p w:rsidR="00000000" w:rsidRPr="002A1ED1" w:rsidP="002A1ED1">
            <w:pPr>
              <w:pStyle w:val="BodyText"/>
            </w:pPr>
            <w:r w:rsidRPr="002A1ED1">
              <w:t>4.2 Coordinate saw changes with other staff and make adjustments to breakdown equipment according to workplace procedures</w:t>
            </w:r>
          </w:p>
        </w:tc>
      </w:tr>
    </w:tbl>
    <w:p w:rsidR="00000000" w:rsidRPr="002A1ED1" w:rsidP="002A1ED1">
      <w:pPr>
        <w:pStyle w:val="BodyText"/>
      </w:pPr>
    </w:p>
    <w:p w:rsidR="00000000" w:rsidRPr="002A1ED1" w:rsidP="002A1ED1">
      <w:pPr>
        <w:pStyle w:val="AllowPageBreak"/>
      </w:pPr>
    </w:p>
    <w:p w:rsidR="00000000" w:rsidRPr="002A1ED1" w:rsidP="002A1ED1">
      <w:pPr>
        <w:pStyle w:val="Heading1"/>
      </w:pPr>
      <w:bookmarkStart w:id="6" w:name="O_1046949"/>
      <w:bookmarkEnd w:id="6"/>
      <w:r w:rsidRPr="002A1ED1">
        <w:t>Foundation Skills</w:t>
      </w:r>
    </w:p>
    <w:p w:rsidR="00000000" w:rsidRPr="006A47A7" w:rsidP="006A47A7">
      <w:pPr>
        <w:pStyle w:val="BodyText"/>
        <w:rPr>
          <w:i/>
        </w:rPr>
      </w:pPr>
      <w:r w:rsidRPr="006A47A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Description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ListBullet"/>
            </w:pPr>
            <w:r w:rsidRPr="002A1ED1">
              <w:t>Extracts information from manufactur</w:t>
            </w:r>
            <w:r w:rsidRPr="002A1ED1">
              <w:t xml:space="preserve">er procedures to verify safe lock-out procedures when performing routine equipment maintenance </w:t>
            </w:r>
          </w:p>
          <w:p w:rsidR="00000000" w:rsidP="002A1ED1">
            <w:pPr>
              <w:pStyle w:val="ListBullet"/>
              <w:rPr>
                <w:lang w:val="en-NZ"/>
              </w:rPr>
            </w:pPr>
            <w:r w:rsidRPr="002A1ED1">
              <w:t>Determines work specifications by identifying information in work orders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ListBullet"/>
            </w:pPr>
            <w:r w:rsidRPr="002A1ED1">
              <w:t>Completes basic written reports for maintenance staff on observed equipment faults</w:t>
            </w:r>
          </w:p>
          <w:p w:rsidR="00000000" w:rsidP="002A1ED1">
            <w:pPr>
              <w:pStyle w:val="ListBullet"/>
              <w:rPr>
                <w:lang w:val="en-NZ"/>
              </w:rPr>
            </w:pPr>
            <w:r w:rsidRPr="002A1ED1">
              <w:t>Completes hazard identification forms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ListBullet"/>
            </w:pPr>
            <w:r w:rsidRPr="002A1ED1">
              <w:t>Asks open and closed questions to clarify work instructions</w:t>
            </w:r>
          </w:p>
          <w:p w:rsidR="00000000" w:rsidP="002A1ED1">
            <w:pPr>
              <w:pStyle w:val="ListBullet"/>
              <w:rPr>
                <w:lang w:val="en-NZ"/>
              </w:rPr>
            </w:pPr>
            <w:r w:rsidRPr="002A1ED1">
              <w:t>Responds to questions on routine matters related to ou</w:t>
            </w:r>
            <w:r w:rsidRPr="002A1ED1">
              <w:t>tput quality from quality control personnel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ListBullet"/>
            </w:pPr>
            <w:r w:rsidRPr="002A1ED1">
              <w:t>Counts number of logs to be sawn</w:t>
            </w:r>
          </w:p>
          <w:p w:rsidR="00000000" w:rsidP="002A1ED1">
            <w:pPr>
              <w:pStyle w:val="ListBullet"/>
              <w:rPr>
                <w:lang w:val="en-NZ"/>
              </w:rPr>
            </w:pPr>
            <w:r w:rsidRPr="002A1ED1">
              <w:t>Performs basic calculations to determine feed rate to optimise quality and quantity of production output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ListBullet"/>
              <w:rPr>
                <w:lang w:val="en-NZ"/>
              </w:rPr>
            </w:pPr>
            <w:r w:rsidRPr="002A1ED1">
              <w:t>Understands main tasks, responsibi</w:t>
            </w:r>
            <w:r w:rsidRPr="002A1ED1">
              <w:t>lities and boundaries of own role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ListBullet"/>
              <w:rPr>
                <w:lang w:val="en-NZ"/>
              </w:rPr>
            </w:pPr>
            <w:r w:rsidRPr="002A1ED1">
              <w:t>Participates in conversations with team members relevant to the implementation of maintenance procedures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ListBullet"/>
            </w:pPr>
            <w:r w:rsidRPr="002A1ED1">
              <w:t>Identifies and responds to routine problems</w:t>
            </w:r>
          </w:p>
          <w:p w:rsidR="00000000" w:rsidRPr="002A1ED1" w:rsidP="002A1ED1">
            <w:pPr>
              <w:pStyle w:val="ListBullet"/>
            </w:pPr>
            <w:r w:rsidRPr="002A1ED1">
              <w:t xml:space="preserve">Plans and organises </w:t>
            </w:r>
            <w:r w:rsidRPr="002A1ED1">
              <w:t>own work activities and resources</w:t>
            </w:r>
          </w:p>
        </w:tc>
      </w:tr>
    </w:tbl>
    <w:p w:rsidR="00000000" w:rsidRPr="002A1ED1" w:rsidP="002A1ED1">
      <w:pPr>
        <w:pStyle w:val="BodyText"/>
      </w:pPr>
    </w:p>
    <w:p w:rsidR="00000000" w:rsidRPr="002A1ED1" w:rsidP="002A1ED1">
      <w:pPr>
        <w:pStyle w:val="AllowPageBreak"/>
      </w:pPr>
    </w:p>
    <w:p w:rsidR="00000000" w:rsidRPr="002A1ED1" w:rsidP="002A1ED1">
      <w:pPr>
        <w:pStyle w:val="Heading1"/>
      </w:pPr>
      <w:bookmarkStart w:id="7" w:name="O_1046951"/>
      <w:bookmarkEnd w:id="7"/>
      <w:r w:rsidRPr="002A1ED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Bold"/>
              <w:rPr>
                <w:lang w:val="en-NZ"/>
              </w:rPr>
            </w:pPr>
            <w:r w:rsidRPr="002A1ED1">
              <w:t>Equivalence status</w:t>
            </w:r>
          </w:p>
        </w:tc>
      </w:tr>
      <w:tr w:rsidTr="002A1E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FWPSAW3230 Perform primary log breakdown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t>FWPSAW3203 Break down logs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ED1">
            <w:pPr>
              <w:pStyle w:val="BodyText"/>
              <w:rPr>
                <w:lang w:val="en-NZ"/>
              </w:rPr>
            </w:pPr>
            <w:r w:rsidRPr="002A1ED1">
              <w:t>Updated unit title to focus unit on primary log breakdown process; revised elements, performance criteria and evidence; updated foundation skills; clarified assessment requirements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ED1" w:rsidP="002A1ED1">
            <w:pPr>
              <w:pStyle w:val="BodyText"/>
            </w:pPr>
            <w:r w:rsidRPr="002A1ED1">
              <w:t>No equivalent unit</w:t>
            </w:r>
          </w:p>
        </w:tc>
      </w:tr>
    </w:tbl>
    <w:p w:rsidR="00000000" w:rsidRPr="002A1ED1" w:rsidP="002A1ED1">
      <w:pPr>
        <w:pStyle w:val="BodyText"/>
      </w:pPr>
    </w:p>
    <w:p w:rsidR="00000000" w:rsidRPr="002A1ED1" w:rsidP="002A1ED1">
      <w:pPr>
        <w:pStyle w:val="AllowPageBreak"/>
      </w:pPr>
    </w:p>
    <w:p w:rsidR="00000000" w:rsidRPr="002A1ED1" w:rsidP="002A1ED1">
      <w:pPr>
        <w:pStyle w:val="Heading1"/>
      </w:pPr>
      <w:bookmarkStart w:id="8" w:name="O_1046958"/>
      <w:bookmarkEnd w:id="8"/>
      <w:r w:rsidRPr="002A1ED1">
        <w:t>Links</w:t>
      </w:r>
    </w:p>
    <w:p w:rsidR="00000000" w:rsidRPr="002A1ED1" w:rsidP="006A47A7">
      <w:pPr>
        <w:pStyle w:val="BodyText"/>
      </w:pPr>
      <w:r w:rsidRPr="002A1ED1">
        <w:t xml:space="preserve">Companion Volumes, including </w:t>
      </w:r>
      <w:r w:rsidRPr="002A1ED1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6E4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1ED1" w:rsidP="002A1ED1"/>
    <w:sectPr w:rsidSect="002A1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D1" w:rsidRPr="006A47A7" w:rsidP="006A4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A7" w:rsidP="002A1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7A7" w:rsidP="002A1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47A7" w:rsidP="002A1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ED1" w:rsidRPr="006A47A7" w:rsidP="006A4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A7" w:rsidRPr="002D2AF8" w:rsidP="002A1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FWPSAW3230 Perform primary log breakdown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A47A7" w:rsidP="002A1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A64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CEDB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ED1"/>
  </w:style>
  <w:style w:type="character" w:customStyle="1" w:styleId="Heading1Char">
    <w:name w:val="Heading 1 Char"/>
    <w:basedOn w:val="DefaultParagraphFont"/>
    <w:link w:val="Heading1"/>
    <w:rsid w:val="002A1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ED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1ED1"/>
    <w:rPr>
      <w:i/>
    </w:rPr>
  </w:style>
  <w:style w:type="paragraph" w:customStyle="1" w:styleId="SuperHeading">
    <w:name w:val="SuperHeading"/>
    <w:basedOn w:val="Normal"/>
    <w:rsid w:val="002A1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1ED1"/>
    <w:rPr>
      <w:b/>
    </w:rPr>
  </w:style>
  <w:style w:type="character" w:customStyle="1" w:styleId="Heading2Char">
    <w:name w:val="Heading 2 Char"/>
    <w:basedOn w:val="DefaultParagraphFont"/>
    <w:link w:val="Heading2"/>
    <w:rsid w:val="002A1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ED1"/>
    <w:rPr>
      <w:b/>
      <w:spacing w:val="0"/>
    </w:rPr>
  </w:style>
  <w:style w:type="paragraph" w:customStyle="1" w:styleId="SuperTitle">
    <w:name w:val="SuperTitle"/>
    <w:basedOn w:val="Title"/>
    <w:rsid w:val="002A1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E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ED1"/>
  </w:style>
  <w:style w:type="paragraph" w:styleId="TableofFigures">
    <w:name w:val="table of figures"/>
    <w:basedOn w:val="Normal"/>
    <w:next w:val="Normal"/>
    <w:semiHidden/>
    <w:rsid w:val="002A1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E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1ED1"/>
    <w:rPr>
      <w:rFonts w:ascii="Wingdings" w:hAnsi="Wingdings"/>
    </w:rPr>
  </w:style>
  <w:style w:type="paragraph" w:customStyle="1" w:styleId="TableHeading">
    <w:name w:val="Table Heading"/>
    <w:basedOn w:val="HeadingBase"/>
    <w:rsid w:val="002A1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ED1"/>
    <w:rPr>
      <w:color w:val="0033CC"/>
      <w:u w:val="none"/>
    </w:rPr>
  </w:style>
  <w:style w:type="paragraph" w:customStyle="1" w:styleId="BodyTextRight">
    <w:name w:val="Body Text Right"/>
    <w:basedOn w:val="BodyText"/>
    <w:rsid w:val="002A1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E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ED1"/>
    <w:rPr>
      <w:sz w:val="32"/>
    </w:rPr>
  </w:style>
  <w:style w:type="paragraph" w:customStyle="1" w:styleId="HeadingProcedure">
    <w:name w:val="Heading Procedure"/>
    <w:basedOn w:val="HeadingBase"/>
    <w:next w:val="Normal"/>
    <w:rsid w:val="002A1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ED1"/>
    <w:pPr>
      <w:spacing w:before="60" w:after="60"/>
    </w:pPr>
  </w:style>
  <w:style w:type="paragraph" w:styleId="ListContinue">
    <w:name w:val="List Continue"/>
    <w:basedOn w:val="List"/>
    <w:rsid w:val="002A1ED1"/>
    <w:pPr>
      <w:ind w:firstLine="0"/>
    </w:pPr>
  </w:style>
  <w:style w:type="paragraph" w:customStyle="1" w:styleId="ListNote">
    <w:name w:val="List Note"/>
    <w:basedOn w:val="List"/>
    <w:rsid w:val="002A1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ED1"/>
    <w:rPr>
      <w:rFonts w:ascii="Courier New" w:hAnsi="Courier New"/>
    </w:rPr>
  </w:style>
  <w:style w:type="paragraph" w:customStyle="1" w:styleId="NoteBullet">
    <w:name w:val="Note Bullet"/>
    <w:basedOn w:val="Note"/>
    <w:rsid w:val="002A1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ED1"/>
    <w:rPr>
      <w:b/>
      <w:smallCaps/>
    </w:rPr>
  </w:style>
  <w:style w:type="paragraph" w:customStyle="1" w:styleId="TableListNumber">
    <w:name w:val="Table List Number"/>
    <w:basedOn w:val="ListNumber"/>
    <w:rsid w:val="002A1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ED1"/>
    <w:pPr>
      <w:numPr>
        <w:numId w:val="8"/>
      </w:numPr>
    </w:pPr>
  </w:style>
  <w:style w:type="paragraph" w:customStyle="1" w:styleId="ListAlpha2">
    <w:name w:val="List Alpha 2"/>
    <w:basedOn w:val="List2"/>
    <w:rsid w:val="002A1ED1"/>
    <w:pPr>
      <w:numPr>
        <w:numId w:val="7"/>
      </w:numPr>
    </w:pPr>
  </w:style>
  <w:style w:type="paragraph" w:styleId="List2">
    <w:name w:val="List 2"/>
    <w:basedOn w:val="BodyText"/>
    <w:rsid w:val="002A1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E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1ED1"/>
    <w:pPr>
      <w:numPr>
        <w:numId w:val="3"/>
      </w:numPr>
    </w:pPr>
  </w:style>
  <w:style w:type="paragraph" w:styleId="ListContinue2">
    <w:name w:val="List Continue 2"/>
    <w:basedOn w:val="List2"/>
    <w:rsid w:val="002A1ED1"/>
    <w:pPr>
      <w:ind w:firstLine="0"/>
    </w:pPr>
  </w:style>
  <w:style w:type="paragraph" w:styleId="ListContinue3">
    <w:name w:val="List Continue 3"/>
    <w:basedOn w:val="List3"/>
    <w:rsid w:val="002A1ED1"/>
    <w:pPr>
      <w:ind w:left="1021" w:firstLine="0"/>
    </w:pPr>
  </w:style>
  <w:style w:type="paragraph" w:styleId="ListContinue4">
    <w:name w:val="List Continue 4"/>
    <w:basedOn w:val="List4"/>
    <w:rsid w:val="002A1ED1"/>
    <w:pPr>
      <w:ind w:firstLine="0"/>
    </w:pPr>
  </w:style>
  <w:style w:type="paragraph" w:styleId="ListContinue5">
    <w:name w:val="List Continue 5"/>
    <w:basedOn w:val="List5"/>
    <w:rsid w:val="002A1ED1"/>
    <w:pPr>
      <w:ind w:firstLine="0"/>
    </w:pPr>
  </w:style>
  <w:style w:type="paragraph" w:styleId="ListNumber3">
    <w:name w:val="List Number 3"/>
    <w:basedOn w:val="List3"/>
    <w:rsid w:val="002A1ED1"/>
    <w:pPr>
      <w:numPr>
        <w:numId w:val="4"/>
      </w:numPr>
    </w:pPr>
  </w:style>
  <w:style w:type="paragraph" w:styleId="ListNumber4">
    <w:name w:val="List Number 4"/>
    <w:basedOn w:val="List4"/>
    <w:rsid w:val="002A1ED1"/>
    <w:pPr>
      <w:numPr>
        <w:numId w:val="5"/>
      </w:numPr>
    </w:pPr>
  </w:style>
  <w:style w:type="paragraph" w:styleId="ListNumber5">
    <w:name w:val="List Number 5"/>
    <w:basedOn w:val="List5"/>
    <w:rsid w:val="002A1ED1"/>
    <w:pPr>
      <w:numPr>
        <w:numId w:val="6"/>
      </w:numPr>
    </w:pPr>
  </w:style>
  <w:style w:type="paragraph" w:styleId="BlockText">
    <w:name w:val="Block Text"/>
    <w:basedOn w:val="Normal"/>
    <w:rsid w:val="002A1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ED1"/>
    <w:rPr>
      <w:sz w:val="16"/>
      <w:vertAlign w:val="superscript"/>
    </w:rPr>
  </w:style>
  <w:style w:type="character" w:customStyle="1" w:styleId="Symbols">
    <w:name w:val="Symbols"/>
    <w:basedOn w:val="DefaultParagraphFont"/>
    <w:rsid w:val="002A1ED1"/>
    <w:rPr>
      <w:rFonts w:ascii="Symbol" w:hAnsi="Symbol"/>
    </w:rPr>
  </w:style>
  <w:style w:type="character" w:customStyle="1" w:styleId="MenuOptions">
    <w:name w:val="Menu Options"/>
    <w:basedOn w:val="DefaultParagraphFont"/>
    <w:rsid w:val="002A1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ED1"/>
    <w:rPr>
      <w:b/>
    </w:rPr>
  </w:style>
  <w:style w:type="character" w:customStyle="1" w:styleId="Underlined">
    <w:name w:val="Underlined"/>
    <w:basedOn w:val="DefaultParagraphFont"/>
    <w:rsid w:val="002A1ED1"/>
    <w:rPr>
      <w:u w:val="single"/>
    </w:rPr>
  </w:style>
  <w:style w:type="paragraph" w:customStyle="1" w:styleId="TableBodyTextRight">
    <w:name w:val="Table Body Text Right"/>
    <w:basedOn w:val="TableBodyText"/>
    <w:rsid w:val="002A1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ED1"/>
    <w:rPr>
      <w:sz w:val="18"/>
    </w:rPr>
  </w:style>
  <w:style w:type="paragraph" w:customStyle="1" w:styleId="BodySmallRight">
    <w:name w:val="Body Small Right"/>
    <w:basedOn w:val="BodyTextRight"/>
    <w:rsid w:val="002A1ED1"/>
    <w:rPr>
      <w:sz w:val="18"/>
      <w:szCs w:val="18"/>
    </w:rPr>
  </w:style>
  <w:style w:type="paragraph" w:customStyle="1" w:styleId="MarginEdition">
    <w:name w:val="Margin Edition"/>
    <w:basedOn w:val="MarginNote"/>
    <w:rsid w:val="002A1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ED1"/>
    <w:rPr>
      <w:sz w:val="2"/>
      <w:szCs w:val="2"/>
    </w:rPr>
  </w:style>
  <w:style w:type="character" w:customStyle="1" w:styleId="Small">
    <w:name w:val="Small"/>
    <w:basedOn w:val="DefaultParagraphFont"/>
    <w:rsid w:val="002A1ED1"/>
    <w:rPr>
      <w:sz w:val="16"/>
    </w:rPr>
  </w:style>
  <w:style w:type="paragraph" w:customStyle="1" w:styleId="WideTable">
    <w:name w:val="Wide Table"/>
    <w:basedOn w:val="Normal"/>
    <w:rsid w:val="002A1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ED1"/>
  </w:style>
  <w:style w:type="paragraph" w:styleId="Quote">
    <w:name w:val="Quote"/>
    <w:basedOn w:val="Heading1"/>
    <w:link w:val="QuoteChar"/>
    <w:qFormat/>
    <w:rsid w:val="002A1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ED1"/>
    <w:pPr>
      <w:pageBreakBefore/>
    </w:pPr>
  </w:style>
  <w:style w:type="paragraph" w:customStyle="1" w:styleId="Border">
    <w:name w:val="Border"/>
    <w:basedOn w:val="Normal"/>
    <w:qFormat/>
    <w:rsid w:val="002A1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ED1"/>
    <w:rPr>
      <w:u w:val="single"/>
    </w:rPr>
  </w:style>
  <w:style w:type="character" w:customStyle="1" w:styleId="BoldandItalics">
    <w:name w:val="Bold and Italics"/>
    <w:qFormat/>
    <w:rsid w:val="002A1ED1"/>
    <w:rPr>
      <w:b/>
      <w:i/>
      <w:u w:val="none"/>
    </w:rPr>
  </w:style>
  <w:style w:type="paragraph" w:styleId="BalloonText">
    <w:name w:val="Balloon Text"/>
    <w:basedOn w:val="Normal"/>
    <w:link w:val="BalloonTextChar"/>
    <w:rsid w:val="002A1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E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4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4711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FWPSAW3230 Perform primary log breakdown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2022-02-23T00:42:00Z</dcterms:created>
  <dcterms:modified xsi:type="dcterms:W3CDTF">2022-02-23T00:42:00Z</dcterms:modified>
</cp:coreProperties>
</file>