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76E0" w:rsidP="00BB76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FWPSAW3230 Perform primary log breakdown</w:t>
      </w:r>
      <w:r>
        <w:fldChar w:fldCharType="end"/>
      </w:r>
    </w:p>
    <w:p w:rsidR="00BB76E0" w:rsidP="00BB76E0">
      <w:pPr>
        <w:pStyle w:val="Version"/>
        <w:sectPr w:rsidSect="004D3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3D7A" w:rsidP="004D3D7A">
      <w:pPr>
        <w:pStyle w:val="SuperHeading"/>
      </w:pPr>
      <w:r w:rsidRPr="004D3D7A">
        <w:t>FWPSAW3230 Perform primary log breakdown</w:t>
      </w:r>
    </w:p>
    <w:p w:rsidR="00000000" w:rsidRPr="004D3D7A" w:rsidP="004D3D7A">
      <w:pPr>
        <w:pStyle w:val="Heading1"/>
      </w:pPr>
      <w:bookmarkStart w:id="1" w:name="O_1046943"/>
      <w:bookmarkEnd w:id="1"/>
      <w:r w:rsidRPr="004D3D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Comments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This version released with FWP Forest and Wood Products Training Package Version 5.0.</w:t>
            </w:r>
          </w:p>
        </w:tc>
      </w:tr>
    </w:tbl>
    <w:p w:rsidR="00000000" w:rsidRPr="004D3D7A" w:rsidP="004D3D7A">
      <w:pPr>
        <w:pStyle w:val="BodyText"/>
      </w:pP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2" w:name="O_1046944"/>
      <w:bookmarkEnd w:id="2"/>
      <w:r w:rsidRPr="004D3D7A">
        <w:t>Application</w:t>
      </w:r>
    </w:p>
    <w:p w:rsidR="00000000" w:rsidRPr="004D3D7A" w:rsidP="00BB76E0">
      <w:pPr>
        <w:pStyle w:val="BodyText"/>
      </w:pPr>
      <w:r w:rsidRPr="004D3D7A">
        <w:t>This unit of competency describes the skills and knowledge required to operate an automa</w:t>
      </w:r>
      <w:r w:rsidRPr="004D3D7A">
        <w:t>tic, manual or semi-automated log breakdown system, namely a headrig saw centre and accompanying conveying systems, to convert logs into flitches or cants.</w:t>
      </w:r>
    </w:p>
    <w:p w:rsidR="00000000" w:rsidRPr="004D3D7A" w:rsidP="00BB76E0">
      <w:pPr>
        <w:pStyle w:val="BodyText"/>
      </w:pPr>
      <w:r w:rsidRPr="004D3D7A">
        <w:t>The unit applies to individuals who operate breakdown equipment to convert logs into flitches or can</w:t>
      </w:r>
      <w:r w:rsidRPr="004D3D7A">
        <w:t>ts for re-sawing in a timber processing plant.</w:t>
      </w:r>
    </w:p>
    <w:p w:rsidR="00000000" w:rsidRPr="004D3D7A" w:rsidP="00BB76E0">
      <w:pPr>
        <w:pStyle w:val="BodyText"/>
      </w:pPr>
      <w:r w:rsidRPr="004D3D7A">
        <w:t>All work must be carried out to comply with workplace procedures, according to state/territory health and safety regulations, legislation and standards that apply to the workplace.</w:t>
      </w:r>
    </w:p>
    <w:p w:rsidR="00000000" w:rsidRPr="004D3D7A" w:rsidP="00BB76E0">
      <w:pPr>
        <w:pStyle w:val="BodyText"/>
      </w:pPr>
      <w:r w:rsidRPr="004D3D7A">
        <w:t>No licensing, legislative or</w:t>
      </w:r>
      <w:r w:rsidRPr="004D3D7A">
        <w:t xml:space="preserve"> certification requirements apply to this unit at the time of publication.</w:t>
      </w:r>
    </w:p>
    <w:p w:rsidR="00000000" w:rsidRPr="004D3D7A" w:rsidP="004D3D7A">
      <w:pPr>
        <w:pStyle w:val="Heading1"/>
      </w:pPr>
      <w:bookmarkStart w:id="3" w:name="O_1046945"/>
      <w:bookmarkEnd w:id="3"/>
      <w:r w:rsidRPr="004D3D7A">
        <w:t>Pre-requisite Unit</w:t>
      </w:r>
    </w:p>
    <w:p w:rsidR="00000000" w:rsidRPr="004D3D7A" w:rsidP="00BB76E0">
      <w:pPr>
        <w:pStyle w:val="BodyText"/>
      </w:pPr>
      <w:r w:rsidRPr="004D3D7A">
        <w:t>Nil</w:t>
      </w:r>
    </w:p>
    <w:p w:rsidR="00000000" w:rsidRPr="004D3D7A" w:rsidP="004D3D7A">
      <w:pPr>
        <w:pStyle w:val="Heading1"/>
      </w:pPr>
      <w:bookmarkStart w:id="4" w:name="O_1046947"/>
      <w:bookmarkEnd w:id="4"/>
      <w:r w:rsidRPr="004D3D7A">
        <w:t>Unit Sector</w:t>
      </w:r>
    </w:p>
    <w:p w:rsidR="00000000" w:rsidRPr="004D3D7A" w:rsidP="00BB76E0">
      <w:pPr>
        <w:pStyle w:val="BodyText"/>
      </w:pPr>
      <w:r w:rsidRPr="004D3D7A">
        <w:t>Sawmilling and Processing (SAW)</w:t>
      </w:r>
    </w:p>
    <w:p w:rsidR="00000000" w:rsidRPr="004D3D7A" w:rsidP="004D3D7A">
      <w:pPr>
        <w:pStyle w:val="Heading1"/>
      </w:pPr>
      <w:bookmarkStart w:id="5" w:name="O_1046948"/>
      <w:bookmarkEnd w:id="5"/>
      <w:r w:rsidRPr="004D3D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Performance</w:t>
            </w:r>
            <w:r w:rsidRPr="004D3D7A">
              <w:t xml:space="preserve"> Criteria</w:t>
            </w:r>
          </w:p>
        </w:tc>
      </w:tr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1. Prepare for primary log breakdown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1.1 Review work order and, where required, check with appropriate per</w:t>
            </w:r>
            <w:r w:rsidRPr="004D3D7A">
              <w:t>sonnel</w:t>
            </w:r>
          </w:p>
          <w:p w:rsidR="00000000" w:rsidRPr="004D3D7A" w:rsidP="004D3D7A">
            <w:pPr>
              <w:pStyle w:val="BodyText"/>
            </w:pPr>
            <w:r w:rsidRPr="004D3D7A">
              <w:t xml:space="preserve">1.2 Review workplace health and safety procedures, including the use of personal protective equipment, equipment lock-out and safe manual </w:t>
            </w:r>
            <w:r w:rsidRPr="004D3D7A">
              <w:t>handling techniques</w:t>
            </w:r>
          </w:p>
          <w:p w:rsidR="00000000" w:rsidRPr="004D3D7A" w:rsidP="004D3D7A">
            <w:pPr>
              <w:pStyle w:val="BodyText"/>
            </w:pPr>
            <w:r w:rsidRPr="004D3D7A">
              <w:t>1.3 Identify, assess and take actions to mitigate risks and hazards associated with perform</w:t>
            </w:r>
            <w:r w:rsidRPr="004D3D7A">
              <w:t>ing primary log breakdown</w:t>
            </w:r>
          </w:p>
          <w:p w:rsidR="00000000" w:rsidRPr="004D3D7A" w:rsidP="004D3D7A">
            <w:pPr>
              <w:pStyle w:val="BodyText"/>
            </w:pPr>
            <w:r w:rsidRPr="004D3D7A">
              <w:t>1.4 Identify workplace environmental protection procedures for minimising and disposing of waste material, cleaning tools and equipment, and maximising energy efficiency</w:t>
            </w:r>
          </w:p>
          <w:p w:rsidR="00000000" w:rsidRPr="004D3D7A" w:rsidP="004D3D7A">
            <w:pPr>
              <w:pStyle w:val="BodyText"/>
            </w:pPr>
            <w:r w:rsidRPr="004D3D7A">
              <w:t>1.5 Match cutting pattern and product mix to available logs according to workplace procedures</w:t>
            </w:r>
          </w:p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1.6 Identify processing constraints and potential solutions according to workplace procedures</w:t>
            </w:r>
          </w:p>
        </w:tc>
      </w:tr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2. Operate breakdown equipment to produce cants and flitches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2.1 Co</w:t>
            </w:r>
            <w:r w:rsidRPr="004D3D7A">
              <w:t>mplete pre-start-up checks according to manufacturer and workplace procedures</w:t>
            </w:r>
          </w:p>
          <w:p w:rsidR="00000000" w:rsidRPr="004D3D7A" w:rsidP="004D3D7A">
            <w:pPr>
              <w:pStyle w:val="BodyText"/>
            </w:pPr>
            <w:r w:rsidRPr="004D3D7A">
              <w:t>2.2 Check input logs to ensure compliance with specifications</w:t>
            </w:r>
          </w:p>
          <w:p w:rsidR="00000000" w:rsidRPr="004D3D7A" w:rsidP="004D3D7A">
            <w:pPr>
              <w:pStyle w:val="BodyText"/>
            </w:pPr>
            <w:r w:rsidRPr="004D3D7A">
              <w:t>2.3 Check that other upstream and downstream processing stages are ready for production</w:t>
            </w:r>
          </w:p>
          <w:p w:rsidR="00000000" w:rsidRPr="004D3D7A" w:rsidP="004D3D7A">
            <w:pPr>
              <w:pStyle w:val="BodyText"/>
            </w:pPr>
            <w:r w:rsidRPr="004D3D7A">
              <w:t>2.4 Select cutting programme</w:t>
            </w:r>
            <w:r w:rsidRPr="004D3D7A">
              <w:t xml:space="preserve"> based on incoming logs and work order requirements</w:t>
            </w:r>
          </w:p>
          <w:p w:rsidR="00000000" w:rsidRPr="004D3D7A" w:rsidP="004D3D7A">
            <w:pPr>
              <w:pStyle w:val="BodyText"/>
            </w:pPr>
            <w:r w:rsidRPr="004D3D7A">
              <w:t>2.5 Cut trial log to check for quality and compliance with cutting schedule requirements</w:t>
            </w:r>
          </w:p>
          <w:p w:rsidR="00000000" w:rsidRPr="004D3D7A" w:rsidP="004D3D7A">
            <w:pPr>
              <w:pStyle w:val="BodyText"/>
            </w:pPr>
            <w:r w:rsidRPr="004D3D7A">
              <w:t xml:space="preserve">2.6 Operate breakdown equipment to comply with the cutting strategy, maximise grade and size and optimise recovery </w:t>
            </w:r>
            <w:r w:rsidRPr="004D3D7A">
              <w:t>value</w:t>
            </w:r>
          </w:p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2.7 Manage product flow to ensure efficient workflow in the sawmill and optimise breakdown operations</w:t>
            </w:r>
          </w:p>
        </w:tc>
      </w:tr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3. Monitor the performance of breakdown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3.1 Enter control information into any control device fitted to the breakdown equipment according</w:t>
            </w:r>
            <w:r w:rsidRPr="004D3D7A">
              <w:t xml:space="preserve"> to workplace procedures</w:t>
            </w:r>
          </w:p>
          <w:p w:rsidR="00000000" w:rsidRPr="004D3D7A" w:rsidP="004D3D7A">
            <w:pPr>
              <w:pStyle w:val="BodyText"/>
            </w:pPr>
            <w:r w:rsidRPr="004D3D7A">
              <w:t>3.2 Monitor and interpret output data according to workplace procedures</w:t>
            </w:r>
          </w:p>
          <w:p w:rsidR="00000000" w:rsidRPr="004D3D7A" w:rsidP="004D3D7A">
            <w:pPr>
              <w:pStyle w:val="BodyText"/>
            </w:pPr>
            <w:r w:rsidRPr="004D3D7A">
              <w:t xml:space="preserve">3.3 Monitor output from the breakdown equipment and implement corrective action according to workplace procedures </w:t>
            </w:r>
          </w:p>
          <w:p w:rsidR="00000000" w:rsidRPr="004D3D7A" w:rsidP="004D3D7A">
            <w:pPr>
              <w:pStyle w:val="BodyText"/>
            </w:pPr>
            <w:r w:rsidRPr="004D3D7A">
              <w:t>3.4 Complete production, maintenance and qua</w:t>
            </w:r>
            <w:r w:rsidRPr="004D3D7A">
              <w:t>lity records according to workplace procedures</w:t>
            </w:r>
          </w:p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3.5 Identify routine processing problems, and resolve or report to appropriate personnel</w:t>
            </w:r>
          </w:p>
        </w:tc>
      </w:tr>
      <w:tr w:rsidTr="00BB76E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 xml:space="preserve">4. Implement routine </w:t>
            </w:r>
            <w:r w:rsidRPr="004D3D7A">
              <w:t>maintenance procedures for breakdown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4.1 Carry out preventative maintenance and cleaning</w:t>
            </w:r>
            <w:r w:rsidRPr="004D3D7A">
              <w:t xml:space="preserve"> schedule for </w:t>
            </w:r>
            <w:r w:rsidRPr="004D3D7A">
              <w:t>breakdown equipment according to workplace procedures</w:t>
            </w:r>
          </w:p>
          <w:p w:rsidR="00000000" w:rsidRPr="004D3D7A" w:rsidP="004D3D7A">
            <w:pPr>
              <w:pStyle w:val="BodyText"/>
            </w:pPr>
            <w:r w:rsidRPr="004D3D7A">
              <w:t>4.2 Coordinate saw changes with other staff and make adjustments to breakdown equipment according to workplace procedures</w:t>
            </w:r>
          </w:p>
        </w:tc>
      </w:tr>
    </w:tbl>
    <w:p w:rsidR="00000000" w:rsidRPr="004D3D7A" w:rsidP="004D3D7A">
      <w:pPr>
        <w:pStyle w:val="BodyText"/>
      </w:pP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6" w:name="O_1046949"/>
      <w:bookmarkEnd w:id="6"/>
      <w:r w:rsidRPr="004D3D7A">
        <w:t>Foundation Skills</w:t>
      </w:r>
    </w:p>
    <w:p w:rsidR="00000000" w:rsidRPr="00BB76E0" w:rsidP="00BB76E0">
      <w:pPr>
        <w:pStyle w:val="BodyText"/>
        <w:rPr>
          <w:i/>
        </w:rPr>
      </w:pPr>
      <w:r w:rsidRPr="00BB76E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Description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ListBullet"/>
            </w:pPr>
            <w:r w:rsidRPr="004D3D7A">
              <w:t>Extracts information from manufactur</w:t>
            </w:r>
            <w:r w:rsidRPr="004D3D7A">
              <w:t xml:space="preserve">er procedures to verify safe lock-out procedures when performing routine equipment maintenance </w:t>
            </w:r>
          </w:p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Determines work specifications by identifying information in work orders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ListBullet"/>
            </w:pPr>
            <w:r w:rsidRPr="004D3D7A">
              <w:t>Completes basic written reports for maintenance staff on observed equipment faults</w:t>
            </w:r>
          </w:p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Completes hazard identification forms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ListBullet"/>
            </w:pPr>
            <w:r w:rsidRPr="004D3D7A">
              <w:t>Asks open and closed questions to clarify work instructions</w:t>
            </w:r>
          </w:p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Responds to questions on routine matters related to ou</w:t>
            </w:r>
            <w:r w:rsidRPr="004D3D7A">
              <w:t>tput quality from quality control personnel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ListBullet"/>
            </w:pPr>
            <w:r w:rsidRPr="004D3D7A">
              <w:t>Counts number of logs to be sawn</w:t>
            </w:r>
          </w:p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Performs basic calculations to determine feed rate to optimise quality and quantity of production output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Understands main tasks, responsibilities and boundaries of own role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ListBullet"/>
              <w:rPr>
                <w:lang w:val="en-NZ"/>
              </w:rPr>
            </w:pPr>
            <w:r w:rsidRPr="004D3D7A">
              <w:t>Participates in conversations with team members relevant to the implementation of maintenance procedures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ListBullet"/>
            </w:pPr>
            <w:r w:rsidRPr="004D3D7A">
              <w:t>Identifies and responds to routine probl</w:t>
            </w:r>
            <w:r w:rsidRPr="004D3D7A">
              <w:t>ems</w:t>
            </w:r>
          </w:p>
          <w:p w:rsidR="00000000" w:rsidRPr="004D3D7A" w:rsidP="004D3D7A">
            <w:pPr>
              <w:pStyle w:val="ListBullet"/>
            </w:pPr>
            <w:r w:rsidRPr="004D3D7A">
              <w:t>Plans and organises own work activities and resources</w:t>
            </w:r>
          </w:p>
        </w:tc>
      </w:tr>
    </w:tbl>
    <w:p w:rsidR="00000000" w:rsidRPr="004D3D7A" w:rsidP="004D3D7A">
      <w:pPr>
        <w:pStyle w:val="BodyText"/>
      </w:pP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7" w:name="O_1046951"/>
      <w:bookmarkEnd w:id="7"/>
      <w:r w:rsidRPr="004D3D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Equivalence status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FWPSAW3230 Perform primary log breakdown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FWPSAW3203 Break down logs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Updated unit title to focus unit on primary log breakdown process; revised elements, performance criteria and evidence; updated foundation skills; clarified assessment requirements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No equivalent unit</w:t>
            </w:r>
          </w:p>
        </w:tc>
      </w:tr>
    </w:tbl>
    <w:p w:rsidR="00000000" w:rsidRPr="004D3D7A" w:rsidP="004D3D7A">
      <w:pPr>
        <w:pStyle w:val="BodyText"/>
      </w:pP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8" w:name="O_1046958"/>
      <w:bookmarkEnd w:id="8"/>
      <w:r w:rsidRPr="004D3D7A">
        <w:t>Links</w:t>
      </w:r>
    </w:p>
    <w:p w:rsidR="00000000" w:rsidRPr="004D3D7A" w:rsidP="00BB76E0">
      <w:pPr>
        <w:pStyle w:val="BodyText"/>
      </w:pPr>
      <w:r w:rsidRPr="004D3D7A">
        <w:t>C</w:t>
      </w:r>
      <w:r w:rsidRPr="004D3D7A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34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3D7A" w:rsidP="00BB76E0">
      <w:pPr>
        <w:pStyle w:val="BodyText"/>
        <w:sectPr w:rsidSect="004D3D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D3D7A" w:rsidP="004D3D7A">
      <w:pPr>
        <w:pStyle w:val="SuperHeading"/>
      </w:pPr>
      <w:r w:rsidRPr="004D3D7A">
        <w:t>Assessment Requirements for FWPSAW3230 Perform</w:t>
      </w:r>
      <w:r w:rsidRPr="004D3D7A">
        <w:t xml:space="preserve"> primary log breakdown</w:t>
      </w:r>
    </w:p>
    <w:p w:rsidR="00000000" w:rsidRPr="004D3D7A" w:rsidP="004D3D7A">
      <w:pPr>
        <w:pStyle w:val="Heading1"/>
      </w:pPr>
      <w:bookmarkStart w:id="9" w:name="O_1046953"/>
      <w:bookmarkEnd w:id="9"/>
      <w:r w:rsidRPr="004D3D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Bold"/>
              <w:rPr>
                <w:lang w:val="en-NZ"/>
              </w:rPr>
            </w:pPr>
            <w:r w:rsidRPr="004D3D7A">
              <w:t>Comments</w:t>
            </w:r>
          </w:p>
        </w:tc>
      </w:tr>
      <w:tr w:rsidTr="004D3D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3D7A">
            <w:pPr>
              <w:pStyle w:val="BodyText"/>
              <w:rPr>
                <w:lang w:val="en-NZ"/>
              </w:rPr>
            </w:pPr>
            <w:r w:rsidRPr="004D3D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3D7A" w:rsidP="004D3D7A">
            <w:pPr>
              <w:pStyle w:val="BodyText"/>
            </w:pPr>
            <w:r w:rsidRPr="004D3D7A">
              <w:t>This version released with FWP Forest and Wood Products Training Package Version 5.0.</w:t>
            </w:r>
          </w:p>
        </w:tc>
      </w:tr>
    </w:tbl>
    <w:p w:rsidR="00000000" w:rsidRPr="004D3D7A" w:rsidP="004D3D7A">
      <w:pPr>
        <w:pStyle w:val="BodyText"/>
      </w:pP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10" w:name="O_1046954"/>
      <w:bookmarkEnd w:id="10"/>
      <w:r w:rsidRPr="004D3D7A">
        <w:t>Performance Evidence</w:t>
      </w:r>
    </w:p>
    <w:p w:rsidR="00000000" w:rsidRPr="004D3D7A" w:rsidP="00BB76E0">
      <w:pPr>
        <w:pStyle w:val="BodyText"/>
      </w:pPr>
      <w:r w:rsidRPr="004D3D7A">
        <w:t xml:space="preserve">An individual demonstrating competency must satisfy all of the elements and performance criteria in this unit. </w:t>
      </w:r>
    </w:p>
    <w:p w:rsidR="00000000" w:rsidRPr="004D3D7A" w:rsidP="00BB76E0">
      <w:pPr>
        <w:pStyle w:val="BodyText"/>
      </w:pPr>
      <w:r w:rsidRPr="004D3D7A">
        <w:t>There must be evidence that, on at least one occasion, the individual has:</w:t>
      </w:r>
    </w:p>
    <w:p w:rsidR="00000000" w:rsidRPr="004D3D7A" w:rsidP="004D3D7A">
      <w:pPr>
        <w:pStyle w:val="ListBullet"/>
      </w:pPr>
      <w:r w:rsidRPr="004D3D7A">
        <w:t>followed work order and relevant workplace health and safety and env</w:t>
      </w:r>
      <w:r w:rsidRPr="004D3D7A">
        <w:t xml:space="preserve">ironmental protection procedures </w:t>
      </w:r>
    </w:p>
    <w:p w:rsidR="00000000" w:rsidRPr="004D3D7A" w:rsidP="004D3D7A">
      <w:pPr>
        <w:pStyle w:val="ListBullet"/>
      </w:pPr>
      <w:r w:rsidRPr="004D3D7A">
        <w:t xml:space="preserve">broken down logs to produce flitches or cants according to a work order </w:t>
      </w:r>
    </w:p>
    <w:p w:rsidR="00000000" w:rsidRPr="004D3D7A" w:rsidP="004D3D7A">
      <w:pPr>
        <w:pStyle w:val="ListBullet"/>
      </w:pPr>
      <w:r w:rsidRPr="004D3D7A">
        <w:t>monitored the performance of breakdown equipment</w:t>
      </w:r>
    </w:p>
    <w:p w:rsidR="00000000" w:rsidRPr="004D3D7A" w:rsidP="004D3D7A">
      <w:pPr>
        <w:pStyle w:val="ListBullet"/>
      </w:pPr>
      <w:r w:rsidRPr="004D3D7A">
        <w:t>implemented routine maintenance procedures for breakdown equipment.</w:t>
      </w: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11" w:name="O_1046955"/>
      <w:bookmarkEnd w:id="11"/>
      <w:r w:rsidRPr="004D3D7A">
        <w:t>Knowledge Evidence</w:t>
      </w:r>
    </w:p>
    <w:p w:rsidR="00000000" w:rsidRPr="004D3D7A" w:rsidP="00BB76E0">
      <w:pPr>
        <w:pStyle w:val="BodyText"/>
      </w:pPr>
      <w:r w:rsidRPr="004D3D7A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4D3D7A" w:rsidP="004D3D7A">
      <w:pPr>
        <w:pStyle w:val="ListBullet"/>
      </w:pPr>
      <w:r w:rsidRPr="004D3D7A">
        <w:t>types of risk and hazards and mitigation measures assoc</w:t>
      </w:r>
      <w:r w:rsidRPr="004D3D7A">
        <w:t>iated with breaking down logs</w:t>
      </w:r>
    </w:p>
    <w:p w:rsidR="00000000" w:rsidRPr="004D3D7A" w:rsidP="004D3D7A">
      <w:pPr>
        <w:pStyle w:val="ListBullet"/>
      </w:pPr>
      <w:r w:rsidRPr="004D3D7A">
        <w:t>workplace procedures specific to breaking down logs:</w:t>
      </w:r>
    </w:p>
    <w:p w:rsidR="00000000" w:rsidRPr="004D3D7A" w:rsidP="004D3D7A">
      <w:pPr>
        <w:pStyle w:val="ListBullet2"/>
      </w:pPr>
      <w:r w:rsidRPr="004D3D7A">
        <w:t>workplace health and safety, with particular emphasis on equipment lock-out and use of personal protective equipment (PPE)</w:t>
      </w:r>
    </w:p>
    <w:p w:rsidR="00000000" w:rsidRPr="004D3D7A" w:rsidP="004D3D7A">
      <w:pPr>
        <w:pStyle w:val="ListBullet2"/>
      </w:pPr>
      <w:r w:rsidRPr="004D3D7A">
        <w:t>communication reporting lines</w:t>
      </w:r>
    </w:p>
    <w:p w:rsidR="00000000" w:rsidRPr="004D3D7A" w:rsidP="004D3D7A">
      <w:pPr>
        <w:pStyle w:val="ListBullet2"/>
      </w:pPr>
      <w:r w:rsidRPr="004D3D7A">
        <w:t>recording and repor</w:t>
      </w:r>
      <w:r w:rsidRPr="004D3D7A">
        <w:t>ting of processing problems and equipment faults</w:t>
      </w:r>
    </w:p>
    <w:p w:rsidR="00000000" w:rsidRPr="004D3D7A" w:rsidP="004D3D7A">
      <w:pPr>
        <w:pStyle w:val="ListBullet"/>
      </w:pPr>
      <w:r w:rsidRPr="004D3D7A">
        <w:t>environmental protection practices specific to timber processing plants:</w:t>
      </w:r>
    </w:p>
    <w:p w:rsidR="00000000" w:rsidRPr="004D3D7A" w:rsidP="004D3D7A">
      <w:pPr>
        <w:pStyle w:val="ListBullet2"/>
      </w:pPr>
      <w:r w:rsidRPr="004D3D7A">
        <w:t>reducing water and energy use</w:t>
      </w:r>
    </w:p>
    <w:p w:rsidR="00000000" w:rsidRPr="004D3D7A" w:rsidP="004D3D7A">
      <w:pPr>
        <w:pStyle w:val="ListBullet2"/>
      </w:pPr>
      <w:r w:rsidRPr="004D3D7A">
        <w:t>cleaning plant, tools and equipment</w:t>
      </w:r>
    </w:p>
    <w:p w:rsidR="00000000" w:rsidRPr="004D3D7A" w:rsidP="004D3D7A">
      <w:pPr>
        <w:pStyle w:val="ListBullet2"/>
      </w:pPr>
      <w:r w:rsidRPr="004D3D7A">
        <w:t>disposing of, recycling and reusing timber</w:t>
      </w:r>
    </w:p>
    <w:p w:rsidR="00000000" w:rsidRPr="004D3D7A" w:rsidP="004D3D7A">
      <w:pPr>
        <w:pStyle w:val="ListBullet"/>
      </w:pPr>
      <w:r w:rsidRPr="004D3D7A">
        <w:t>basic operations that transform logs into sawn boards:</w:t>
      </w:r>
    </w:p>
    <w:p w:rsidR="00000000" w:rsidRPr="004D3D7A" w:rsidP="004D3D7A">
      <w:pPr>
        <w:pStyle w:val="ListBullet2"/>
      </w:pPr>
      <w:r w:rsidRPr="004D3D7A">
        <w:t>sawing</w:t>
      </w:r>
    </w:p>
    <w:p w:rsidR="00000000" w:rsidRPr="004D3D7A" w:rsidP="004D3D7A">
      <w:pPr>
        <w:pStyle w:val="ListBullet2"/>
      </w:pPr>
      <w:r w:rsidRPr="004D3D7A">
        <w:t>edging</w:t>
      </w:r>
    </w:p>
    <w:p w:rsidR="00000000" w:rsidRPr="004D3D7A" w:rsidP="004D3D7A">
      <w:pPr>
        <w:pStyle w:val="ListBullet2"/>
      </w:pPr>
      <w:r w:rsidRPr="004D3D7A">
        <w:t>trimming</w:t>
      </w:r>
    </w:p>
    <w:p w:rsidR="00000000" w:rsidRPr="004D3D7A" w:rsidP="004D3D7A">
      <w:pPr>
        <w:pStyle w:val="ListBullet"/>
      </w:pPr>
      <w:r w:rsidRPr="004D3D7A">
        <w:t>distinction between primary and secondary log breakdown</w:t>
      </w:r>
    </w:p>
    <w:p w:rsidR="00000000" w:rsidRPr="004D3D7A" w:rsidP="004D3D7A">
      <w:pPr>
        <w:pStyle w:val="ListBullet"/>
      </w:pPr>
      <w:r w:rsidRPr="004D3D7A">
        <w:t xml:space="preserve">best opening face (BOF) </w:t>
      </w:r>
    </w:p>
    <w:p w:rsidR="00000000" w:rsidRPr="004D3D7A" w:rsidP="004D3D7A">
      <w:pPr>
        <w:pStyle w:val="ListBullet"/>
      </w:pPr>
      <w:r w:rsidRPr="004D3D7A">
        <w:t>purpose, operating components and operation of breakdown equipment:</w:t>
      </w:r>
    </w:p>
    <w:p w:rsidR="00000000" w:rsidRPr="004D3D7A" w:rsidP="004D3D7A">
      <w:pPr>
        <w:pStyle w:val="ListBullet2"/>
      </w:pPr>
      <w:r w:rsidRPr="004D3D7A">
        <w:t>headrig saw centre and acc</w:t>
      </w:r>
      <w:r w:rsidRPr="004D3D7A">
        <w:t>ompanying conveying systems</w:t>
      </w:r>
    </w:p>
    <w:p w:rsidR="00000000" w:rsidRPr="004D3D7A" w:rsidP="004D3D7A">
      <w:pPr>
        <w:pStyle w:val="ListBullet"/>
      </w:pPr>
      <w:r w:rsidRPr="004D3D7A">
        <w:t xml:space="preserve">operating parameters and capability of breakdown equipment </w:t>
      </w:r>
    </w:p>
    <w:p w:rsidR="00000000" w:rsidRPr="004D3D7A" w:rsidP="004D3D7A">
      <w:pPr>
        <w:pStyle w:val="ListBullet"/>
      </w:pPr>
      <w:r w:rsidRPr="004D3D7A">
        <w:t>safety features of breakdown equipment:</w:t>
      </w:r>
    </w:p>
    <w:p w:rsidR="00000000" w:rsidRPr="004D3D7A" w:rsidP="004D3D7A">
      <w:pPr>
        <w:pStyle w:val="ListBullet2"/>
      </w:pPr>
      <w:r w:rsidRPr="004D3D7A">
        <w:t>isolation procedures</w:t>
      </w:r>
    </w:p>
    <w:p w:rsidR="00000000" w:rsidRPr="004D3D7A" w:rsidP="004D3D7A">
      <w:pPr>
        <w:pStyle w:val="ListBullet2"/>
      </w:pPr>
      <w:r w:rsidRPr="004D3D7A">
        <w:t>stop button</w:t>
      </w:r>
    </w:p>
    <w:p w:rsidR="00000000" w:rsidRPr="004D3D7A" w:rsidP="004D3D7A">
      <w:pPr>
        <w:pStyle w:val="ListBullet2"/>
      </w:pPr>
      <w:r w:rsidRPr="004D3D7A">
        <w:t>lock-out switch or system</w:t>
      </w:r>
    </w:p>
    <w:p w:rsidR="00000000" w:rsidRPr="004D3D7A" w:rsidP="004D3D7A">
      <w:pPr>
        <w:pStyle w:val="ListBullet2"/>
      </w:pPr>
      <w:r w:rsidRPr="004D3D7A">
        <w:t>hold cards</w:t>
      </w:r>
    </w:p>
    <w:p w:rsidR="00000000" w:rsidRPr="004D3D7A" w:rsidP="004D3D7A">
      <w:pPr>
        <w:pStyle w:val="ListBullet2"/>
      </w:pPr>
      <w:r w:rsidRPr="004D3D7A">
        <w:t>guards</w:t>
      </w:r>
    </w:p>
    <w:p w:rsidR="00000000" w:rsidRPr="004D3D7A" w:rsidP="004D3D7A">
      <w:pPr>
        <w:pStyle w:val="ListBullet"/>
      </w:pPr>
      <w:r w:rsidRPr="004D3D7A">
        <w:t>processing constraints and potential solutions:</w:t>
      </w:r>
    </w:p>
    <w:p w:rsidR="00000000" w:rsidRPr="004D3D7A" w:rsidP="004D3D7A">
      <w:pPr>
        <w:pStyle w:val="ListBullet2"/>
      </w:pPr>
      <w:r w:rsidRPr="004D3D7A">
        <w:t>markets</w:t>
      </w:r>
    </w:p>
    <w:p w:rsidR="00000000" w:rsidRPr="004D3D7A" w:rsidP="004D3D7A">
      <w:pPr>
        <w:pStyle w:val="ListBullet2"/>
      </w:pPr>
      <w:r w:rsidRPr="004D3D7A">
        <w:t>log supply</w:t>
      </w:r>
    </w:p>
    <w:p w:rsidR="00000000" w:rsidRPr="004D3D7A" w:rsidP="004D3D7A">
      <w:pPr>
        <w:pStyle w:val="ListBullet2"/>
      </w:pPr>
      <w:r w:rsidRPr="004D3D7A">
        <w:t>product mix</w:t>
      </w:r>
    </w:p>
    <w:p w:rsidR="00000000" w:rsidRPr="004D3D7A" w:rsidP="004D3D7A">
      <w:pPr>
        <w:pStyle w:val="ListBullet2"/>
      </w:pPr>
      <w:r w:rsidRPr="004D3D7A">
        <w:t xml:space="preserve">downstream processing options </w:t>
      </w:r>
    </w:p>
    <w:p w:rsidR="00000000" w:rsidRPr="004D3D7A" w:rsidP="004D3D7A">
      <w:pPr>
        <w:pStyle w:val="ListBullet"/>
      </w:pPr>
      <w:r w:rsidRPr="004D3D7A">
        <w:t xml:space="preserve">role of breakdown equipment in the log conversion process </w:t>
      </w:r>
    </w:p>
    <w:p w:rsidR="00000000" w:rsidRPr="004D3D7A" w:rsidP="004D3D7A">
      <w:pPr>
        <w:pStyle w:val="ListBullet"/>
      </w:pPr>
      <w:r w:rsidRPr="004D3D7A">
        <w:t>typical workflow processes for breaking down logs</w:t>
      </w:r>
    </w:p>
    <w:p w:rsidR="00000000" w:rsidRPr="004D3D7A" w:rsidP="004D3D7A">
      <w:pPr>
        <w:pStyle w:val="ListBullet"/>
      </w:pPr>
      <w:r w:rsidRPr="004D3D7A">
        <w:t>hazards associated with the operation of breakdown equipment:</w:t>
      </w:r>
    </w:p>
    <w:p w:rsidR="00000000" w:rsidRPr="004D3D7A" w:rsidP="004D3D7A">
      <w:pPr>
        <w:pStyle w:val="ListBullet2"/>
      </w:pPr>
      <w:r w:rsidRPr="004D3D7A">
        <w:t xml:space="preserve">moving equipment </w:t>
      </w:r>
    </w:p>
    <w:p w:rsidR="00000000" w:rsidRPr="004D3D7A" w:rsidP="004D3D7A">
      <w:pPr>
        <w:pStyle w:val="ListBullet2"/>
      </w:pPr>
      <w:r w:rsidRPr="004D3D7A">
        <w:t xml:space="preserve">dust </w:t>
      </w:r>
    </w:p>
    <w:p w:rsidR="00000000" w:rsidRPr="004D3D7A" w:rsidP="004D3D7A">
      <w:pPr>
        <w:pStyle w:val="ListBullet2"/>
      </w:pPr>
      <w:r w:rsidRPr="004D3D7A">
        <w:t xml:space="preserve">mobile plant </w:t>
      </w:r>
    </w:p>
    <w:p w:rsidR="00000000" w:rsidRPr="004D3D7A" w:rsidP="004D3D7A">
      <w:pPr>
        <w:pStyle w:val="ListBullet2"/>
      </w:pPr>
      <w:r w:rsidRPr="004D3D7A">
        <w:t>noise</w:t>
      </w:r>
    </w:p>
    <w:p w:rsidR="00000000" w:rsidRPr="004D3D7A" w:rsidP="004D3D7A">
      <w:pPr>
        <w:pStyle w:val="ListBullet"/>
      </w:pPr>
      <w:r w:rsidRPr="004D3D7A">
        <w:t>typical flow of log supply in and out of the sawing area</w:t>
      </w:r>
    </w:p>
    <w:p w:rsidR="00000000" w:rsidRPr="004D3D7A" w:rsidP="004D3D7A">
      <w:pPr>
        <w:pStyle w:val="ListBullet"/>
      </w:pPr>
      <w:r w:rsidRPr="004D3D7A">
        <w:t>range of cutting patterns used on logs to achieve maximum output of flitches and cants</w:t>
      </w:r>
    </w:p>
    <w:p w:rsidR="00000000" w:rsidRPr="004D3D7A" w:rsidP="004D3D7A">
      <w:pPr>
        <w:pStyle w:val="ListBullet"/>
      </w:pPr>
      <w:r w:rsidRPr="004D3D7A">
        <w:t>range of feed rates and how they affect production output and finished quality of fli</w:t>
      </w:r>
      <w:r w:rsidRPr="004D3D7A">
        <w:t>tches and cants</w:t>
      </w:r>
    </w:p>
    <w:p w:rsidR="00000000" w:rsidRPr="004D3D7A" w:rsidP="004D3D7A">
      <w:pPr>
        <w:pStyle w:val="ListBullet"/>
      </w:pPr>
      <w:r w:rsidRPr="004D3D7A">
        <w:t>characteristics of timber and typical log defects and the impact on the production of quality flitches and cants:</w:t>
      </w:r>
    </w:p>
    <w:p w:rsidR="00000000" w:rsidRPr="004D3D7A" w:rsidP="004D3D7A">
      <w:pPr>
        <w:pStyle w:val="ListBullet2"/>
      </w:pPr>
      <w:r w:rsidRPr="004D3D7A">
        <w:t>warp</w:t>
      </w:r>
    </w:p>
    <w:p w:rsidR="00000000" w:rsidRPr="004D3D7A" w:rsidP="004D3D7A">
      <w:pPr>
        <w:pStyle w:val="ListBullet2"/>
      </w:pPr>
      <w:r w:rsidRPr="004D3D7A">
        <w:t>wane</w:t>
      </w:r>
    </w:p>
    <w:p w:rsidR="00000000" w:rsidRPr="004D3D7A" w:rsidP="004D3D7A">
      <w:pPr>
        <w:pStyle w:val="ListBullet2"/>
      </w:pPr>
      <w:r w:rsidRPr="004D3D7A">
        <w:t>curvature</w:t>
      </w:r>
    </w:p>
    <w:p w:rsidR="00000000" w:rsidRPr="004D3D7A" w:rsidP="004D3D7A">
      <w:pPr>
        <w:pStyle w:val="ListBullet2"/>
      </w:pPr>
      <w:r w:rsidRPr="004D3D7A">
        <w:t>cupping</w:t>
      </w:r>
    </w:p>
    <w:p w:rsidR="00000000" w:rsidRPr="004D3D7A" w:rsidP="004D3D7A">
      <w:pPr>
        <w:pStyle w:val="ListBullet2"/>
      </w:pPr>
      <w:r w:rsidRPr="004D3D7A">
        <w:t>shakes</w:t>
      </w:r>
    </w:p>
    <w:p w:rsidR="00000000" w:rsidRPr="004D3D7A" w:rsidP="004D3D7A">
      <w:pPr>
        <w:pStyle w:val="ListBullet2"/>
      </w:pPr>
      <w:r w:rsidRPr="004D3D7A">
        <w:t>insect defects</w:t>
      </w:r>
    </w:p>
    <w:p w:rsidR="00000000" w:rsidRPr="004D3D7A" w:rsidP="004D3D7A">
      <w:pPr>
        <w:pStyle w:val="ListBullet2"/>
      </w:pPr>
      <w:r w:rsidRPr="004D3D7A">
        <w:t>knots</w:t>
      </w:r>
    </w:p>
    <w:p w:rsidR="00000000" w:rsidRPr="004D3D7A" w:rsidP="004D3D7A">
      <w:pPr>
        <w:pStyle w:val="ListBullet2"/>
      </w:pPr>
      <w:r w:rsidRPr="004D3D7A">
        <w:t>resin pockets</w:t>
      </w:r>
    </w:p>
    <w:p w:rsidR="00000000" w:rsidRPr="004D3D7A" w:rsidP="004D3D7A">
      <w:pPr>
        <w:pStyle w:val="ListBullet"/>
      </w:pPr>
      <w:r w:rsidRPr="004D3D7A">
        <w:t>breakdown processes, feed rates and finish</w:t>
      </w:r>
    </w:p>
    <w:p w:rsidR="00000000" w:rsidRPr="004D3D7A" w:rsidP="004D3D7A">
      <w:pPr>
        <w:pStyle w:val="ListBullet"/>
      </w:pPr>
      <w:r w:rsidRPr="004D3D7A">
        <w:t>methods for assessing saw blade condition</w:t>
      </w:r>
    </w:p>
    <w:p w:rsidR="00000000" w:rsidRPr="004D3D7A" w:rsidP="004D3D7A">
      <w:pPr>
        <w:pStyle w:val="ListBullet"/>
      </w:pPr>
      <w:r w:rsidRPr="004D3D7A">
        <w:t>types of storage and labelling systems</w:t>
      </w:r>
    </w:p>
    <w:p w:rsidR="00000000" w:rsidRPr="004D3D7A" w:rsidP="004D3D7A">
      <w:pPr>
        <w:pStyle w:val="ListBullet"/>
      </w:pPr>
      <w:r w:rsidRPr="004D3D7A">
        <w:t>types of and processes for implementing routine operator maintenance activities associated with sawing operations.</w:t>
      </w:r>
    </w:p>
    <w:p w:rsidR="00000000" w:rsidRPr="004D3D7A" w:rsidP="004D3D7A">
      <w:pPr>
        <w:pStyle w:val="AllowPageBreak"/>
      </w:pPr>
    </w:p>
    <w:p w:rsidR="00000000" w:rsidRPr="004D3D7A" w:rsidP="004D3D7A">
      <w:pPr>
        <w:pStyle w:val="Heading1"/>
      </w:pPr>
      <w:bookmarkStart w:id="12" w:name="O_1046956"/>
      <w:bookmarkEnd w:id="12"/>
      <w:r w:rsidRPr="004D3D7A">
        <w:t>Assessment Conditions</w:t>
      </w:r>
    </w:p>
    <w:p w:rsidR="00000000" w:rsidRPr="004D3D7A" w:rsidP="00BB76E0">
      <w:pPr>
        <w:pStyle w:val="BodyText"/>
      </w:pPr>
      <w:r w:rsidRPr="004D3D7A">
        <w:t>Assessment of skill</w:t>
      </w:r>
      <w:r w:rsidRPr="004D3D7A">
        <w:t>s must take place under the following conditions:</w:t>
      </w:r>
    </w:p>
    <w:p w:rsidR="00000000" w:rsidRPr="004D3D7A" w:rsidP="004D3D7A">
      <w:pPr>
        <w:pStyle w:val="ListBullet"/>
      </w:pPr>
      <w:r w:rsidRPr="004D3D7A">
        <w:t>physical conditions:</w:t>
      </w:r>
    </w:p>
    <w:p w:rsidR="00000000" w:rsidRPr="004D3D7A" w:rsidP="004D3D7A">
      <w:pPr>
        <w:pStyle w:val="ListBullet2"/>
      </w:pPr>
      <w:r w:rsidRPr="004D3D7A">
        <w:t>skills must be demonstrated in a timber processing plant or an environment that accurately represents workplace conditions</w:t>
      </w:r>
    </w:p>
    <w:p w:rsidR="00000000" w:rsidRPr="004D3D7A" w:rsidP="004D3D7A">
      <w:pPr>
        <w:pStyle w:val="ListBullet"/>
      </w:pPr>
      <w:r w:rsidRPr="004D3D7A">
        <w:t>resources, equipment and materials:</w:t>
      </w:r>
    </w:p>
    <w:p w:rsidR="00000000" w:rsidRPr="004D3D7A" w:rsidP="004D3D7A">
      <w:pPr>
        <w:pStyle w:val="ListBullet2"/>
      </w:pPr>
      <w:r w:rsidRPr="004D3D7A">
        <w:t xml:space="preserve">automatic, manual or semi-automated log breakdown system </w:t>
      </w:r>
    </w:p>
    <w:p w:rsidR="00000000" w:rsidRPr="004D3D7A" w:rsidP="004D3D7A">
      <w:pPr>
        <w:pStyle w:val="ListBullet2"/>
      </w:pPr>
      <w:r w:rsidRPr="004D3D7A">
        <w:t>PPE for breaking down logs</w:t>
      </w:r>
    </w:p>
    <w:p w:rsidR="00000000" w:rsidRPr="004D3D7A" w:rsidP="004D3D7A">
      <w:pPr>
        <w:pStyle w:val="ListBullet2"/>
      </w:pPr>
      <w:r w:rsidRPr="004D3D7A">
        <w:t>a selection of logs</w:t>
      </w:r>
    </w:p>
    <w:p w:rsidR="00000000" w:rsidRPr="004D3D7A" w:rsidP="004D3D7A">
      <w:pPr>
        <w:pStyle w:val="ListBullet"/>
      </w:pPr>
      <w:r w:rsidRPr="004D3D7A">
        <w:t>specifications:</w:t>
      </w:r>
    </w:p>
    <w:p w:rsidR="00000000" w:rsidRPr="004D3D7A" w:rsidP="004D3D7A">
      <w:pPr>
        <w:pStyle w:val="ListBullet2"/>
      </w:pPr>
      <w:r w:rsidRPr="004D3D7A">
        <w:t>manufacturer instructions for equipment operation and maintenance</w:t>
      </w:r>
    </w:p>
    <w:p w:rsidR="00000000" w:rsidRPr="004D3D7A" w:rsidP="004D3D7A">
      <w:pPr>
        <w:pStyle w:val="ListBullet2"/>
      </w:pPr>
      <w:r w:rsidRPr="004D3D7A">
        <w:t>work order with specific instructions for breaking down logs and de</w:t>
      </w:r>
      <w:r w:rsidRPr="004D3D7A">
        <w:t>spatching to downstream processing</w:t>
      </w:r>
    </w:p>
    <w:p w:rsidR="00000000" w:rsidRPr="004D3D7A" w:rsidP="004D3D7A">
      <w:pPr>
        <w:pStyle w:val="ListBullet2"/>
      </w:pPr>
      <w:r w:rsidRPr="004D3D7A">
        <w:t>template documents for recording equipment faults and maintenance requirements</w:t>
      </w:r>
    </w:p>
    <w:p w:rsidR="00000000" w:rsidRPr="004D3D7A" w:rsidP="004D3D7A">
      <w:pPr>
        <w:pStyle w:val="ListBullet2"/>
      </w:pPr>
      <w:r w:rsidRPr="004D3D7A">
        <w:t>organisational policies and procedures for breaking down logs.</w:t>
      </w:r>
    </w:p>
    <w:p w:rsidR="00000000" w:rsidRPr="004D3D7A" w:rsidP="00BB76E0">
      <w:pPr>
        <w:pStyle w:val="BodyText"/>
      </w:pPr>
      <w:r w:rsidRPr="004D3D7A">
        <w:t>Assessors of this unit must satisfy the requirements for assessors in applicabl</w:t>
      </w:r>
      <w:r w:rsidRPr="004D3D7A">
        <w:t>e vocational education and training legislation, frameworks and/or standards.</w:t>
      </w:r>
    </w:p>
    <w:p w:rsidR="00000000" w:rsidRPr="004D3D7A" w:rsidP="004D3D7A">
      <w:pPr>
        <w:pStyle w:val="Heading1"/>
      </w:pPr>
      <w:bookmarkStart w:id="13" w:name="O_1046959"/>
      <w:bookmarkEnd w:id="13"/>
      <w:r w:rsidRPr="004D3D7A">
        <w:t>Links</w:t>
      </w:r>
    </w:p>
    <w:p w:rsidR="00000000" w:rsidRPr="004D3D7A" w:rsidP="00BB76E0">
      <w:pPr>
        <w:pStyle w:val="BodyText"/>
      </w:pPr>
      <w:r w:rsidRPr="004D3D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349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D3D7A" w:rsidP="004D3D7A"/>
    <w:sectPr w:rsidSect="004D3D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 w:rsidRPr="00BB76E0" w:rsidP="00BB76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E0" w:rsidP="004D3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B76E0" w:rsidP="004D3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B76E0" w:rsidP="004D3D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 w:rsidP="004D3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B76E0">
      <w:t>Approved</w:t>
    </w:r>
    <w:r w:rsidR="00BB76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B76E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B76E0">
      <w:rPr>
        <w:noProof/>
      </w:rPr>
      <w:t>6</w:t>
    </w:r>
    <w:r>
      <w:rPr>
        <w:noProof/>
      </w:rPr>
      <w:fldChar w:fldCharType="end"/>
    </w:r>
  </w:p>
  <w:p w:rsidR="004D3D7A" w:rsidP="004D3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B76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B76E0">
      <w:t>Skills Insight</w:t>
    </w:r>
    <w:r w:rsidR="00BB76E0">
      <w:fldChar w:fldCharType="end"/>
    </w:r>
  </w:p>
  <w:p w:rsidR="004D3D7A" w:rsidP="004D3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3D7A" w:rsidRPr="00BB76E0" w:rsidP="00BB76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6E0" w:rsidRPr="002D2AF8" w:rsidP="004D3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FWPSAW3230 Perform primary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B76E0" w:rsidP="004D3D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3D7A" w:rsidRPr="002D2AF8" w:rsidP="004D3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B76E0">
      <w:t>FWPSAW3230 Perform primary log breakdown</w:t>
    </w:r>
    <w:r w:rsidR="00BB76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B76E0">
      <w:rPr>
        <w:noProof/>
      </w:rPr>
      <w:t>2 March 2025</w:t>
    </w:r>
    <w:r>
      <w:fldChar w:fldCharType="end"/>
    </w:r>
  </w:p>
  <w:p w:rsidR="004D3D7A" w:rsidP="004D3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5CAF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EE97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4E80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3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3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3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3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3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3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3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3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3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3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3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3D7A"/>
  </w:style>
  <w:style w:type="character" w:customStyle="1" w:styleId="Heading1Char">
    <w:name w:val="Heading 1 Char"/>
    <w:basedOn w:val="DefaultParagraphFont"/>
    <w:link w:val="Heading1"/>
    <w:rsid w:val="004D3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3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3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3D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3D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D3D7A"/>
    <w:rPr>
      <w:i/>
    </w:rPr>
  </w:style>
  <w:style w:type="paragraph" w:customStyle="1" w:styleId="SuperHeading">
    <w:name w:val="SuperHeading"/>
    <w:basedOn w:val="Normal"/>
    <w:rsid w:val="004D3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3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3D7A"/>
    <w:rPr>
      <w:b/>
    </w:rPr>
  </w:style>
  <w:style w:type="character" w:customStyle="1" w:styleId="Heading2Char">
    <w:name w:val="Heading 2 Char"/>
    <w:basedOn w:val="DefaultParagraphFont"/>
    <w:link w:val="Heading2"/>
    <w:rsid w:val="004D3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3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3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3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3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3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3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3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3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3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3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3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3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3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3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3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3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3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3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3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3D7A"/>
    <w:rPr>
      <w:b/>
      <w:spacing w:val="0"/>
    </w:rPr>
  </w:style>
  <w:style w:type="paragraph" w:customStyle="1" w:styleId="SuperTitle">
    <w:name w:val="SuperTitle"/>
    <w:basedOn w:val="Title"/>
    <w:rsid w:val="004D3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3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3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3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3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3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3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3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3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3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3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3D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D3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3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3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3D7A"/>
  </w:style>
  <w:style w:type="paragraph" w:styleId="TableofFigures">
    <w:name w:val="table of figures"/>
    <w:basedOn w:val="Normal"/>
    <w:next w:val="Normal"/>
    <w:semiHidden/>
    <w:rsid w:val="004D3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3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3D7A"/>
    <w:rPr>
      <w:rFonts w:ascii="Wingdings" w:hAnsi="Wingdings"/>
    </w:rPr>
  </w:style>
  <w:style w:type="paragraph" w:customStyle="1" w:styleId="TableHeading">
    <w:name w:val="Table Heading"/>
    <w:basedOn w:val="HeadingBase"/>
    <w:rsid w:val="004D3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3D7A"/>
    <w:rPr>
      <w:color w:val="0033CC"/>
      <w:u w:val="none"/>
    </w:rPr>
  </w:style>
  <w:style w:type="paragraph" w:customStyle="1" w:styleId="BodyTextRight">
    <w:name w:val="Body Text Right"/>
    <w:basedOn w:val="BodyText"/>
    <w:rsid w:val="004D3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3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3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3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3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3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3D7A"/>
    <w:rPr>
      <w:sz w:val="32"/>
    </w:rPr>
  </w:style>
  <w:style w:type="paragraph" w:customStyle="1" w:styleId="HeadingProcedure">
    <w:name w:val="Heading Procedure"/>
    <w:basedOn w:val="HeadingBase"/>
    <w:next w:val="Normal"/>
    <w:rsid w:val="004D3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3D7A"/>
    <w:pPr>
      <w:spacing w:before="60" w:after="60"/>
    </w:pPr>
  </w:style>
  <w:style w:type="paragraph" w:styleId="ListContinue">
    <w:name w:val="List Continue"/>
    <w:basedOn w:val="List"/>
    <w:rsid w:val="004D3D7A"/>
    <w:pPr>
      <w:ind w:firstLine="0"/>
    </w:pPr>
  </w:style>
  <w:style w:type="paragraph" w:customStyle="1" w:styleId="ListNote">
    <w:name w:val="List Note"/>
    <w:basedOn w:val="List"/>
    <w:rsid w:val="004D3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3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3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3D7A"/>
    <w:rPr>
      <w:rFonts w:ascii="Courier New" w:hAnsi="Courier New"/>
    </w:rPr>
  </w:style>
  <w:style w:type="paragraph" w:customStyle="1" w:styleId="NoteBullet">
    <w:name w:val="Note Bullet"/>
    <w:basedOn w:val="Note"/>
    <w:rsid w:val="004D3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3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3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3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3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3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3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3D7A"/>
    <w:rPr>
      <w:b/>
      <w:smallCaps/>
    </w:rPr>
  </w:style>
  <w:style w:type="paragraph" w:customStyle="1" w:styleId="TableListNumber">
    <w:name w:val="Table List Number"/>
    <w:basedOn w:val="ListNumber"/>
    <w:rsid w:val="004D3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3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3D7A"/>
    <w:pPr>
      <w:numPr>
        <w:numId w:val="9"/>
      </w:numPr>
    </w:pPr>
  </w:style>
  <w:style w:type="paragraph" w:customStyle="1" w:styleId="ListAlpha2">
    <w:name w:val="List Alpha 2"/>
    <w:basedOn w:val="List2"/>
    <w:rsid w:val="004D3D7A"/>
    <w:pPr>
      <w:numPr>
        <w:numId w:val="8"/>
      </w:numPr>
    </w:pPr>
  </w:style>
  <w:style w:type="paragraph" w:styleId="List2">
    <w:name w:val="List 2"/>
    <w:basedOn w:val="BodyText"/>
    <w:rsid w:val="004D3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3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3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3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3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3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3D7A"/>
    <w:pPr>
      <w:numPr>
        <w:numId w:val="4"/>
      </w:numPr>
    </w:pPr>
  </w:style>
  <w:style w:type="paragraph" w:styleId="ListContinue2">
    <w:name w:val="List Continue 2"/>
    <w:basedOn w:val="List2"/>
    <w:rsid w:val="004D3D7A"/>
    <w:pPr>
      <w:ind w:firstLine="0"/>
    </w:pPr>
  </w:style>
  <w:style w:type="paragraph" w:styleId="ListContinue3">
    <w:name w:val="List Continue 3"/>
    <w:basedOn w:val="List3"/>
    <w:rsid w:val="004D3D7A"/>
    <w:pPr>
      <w:ind w:left="1021" w:firstLine="0"/>
    </w:pPr>
  </w:style>
  <w:style w:type="paragraph" w:styleId="ListContinue4">
    <w:name w:val="List Continue 4"/>
    <w:basedOn w:val="List4"/>
    <w:rsid w:val="004D3D7A"/>
    <w:pPr>
      <w:ind w:firstLine="0"/>
    </w:pPr>
  </w:style>
  <w:style w:type="paragraph" w:styleId="ListContinue5">
    <w:name w:val="List Continue 5"/>
    <w:basedOn w:val="List5"/>
    <w:rsid w:val="004D3D7A"/>
    <w:pPr>
      <w:ind w:firstLine="0"/>
    </w:pPr>
  </w:style>
  <w:style w:type="paragraph" w:styleId="ListNumber3">
    <w:name w:val="List Number 3"/>
    <w:basedOn w:val="List3"/>
    <w:rsid w:val="004D3D7A"/>
    <w:pPr>
      <w:numPr>
        <w:numId w:val="5"/>
      </w:numPr>
    </w:pPr>
  </w:style>
  <w:style w:type="paragraph" w:styleId="ListNumber4">
    <w:name w:val="List Number 4"/>
    <w:basedOn w:val="List4"/>
    <w:rsid w:val="004D3D7A"/>
    <w:pPr>
      <w:numPr>
        <w:numId w:val="6"/>
      </w:numPr>
    </w:pPr>
  </w:style>
  <w:style w:type="paragraph" w:styleId="ListNumber5">
    <w:name w:val="List Number 5"/>
    <w:basedOn w:val="List5"/>
    <w:rsid w:val="004D3D7A"/>
    <w:pPr>
      <w:numPr>
        <w:numId w:val="7"/>
      </w:numPr>
    </w:pPr>
  </w:style>
  <w:style w:type="paragraph" w:styleId="BlockText">
    <w:name w:val="Block Text"/>
    <w:basedOn w:val="Normal"/>
    <w:rsid w:val="004D3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3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3D7A"/>
    <w:rPr>
      <w:sz w:val="16"/>
      <w:vertAlign w:val="superscript"/>
    </w:rPr>
  </w:style>
  <w:style w:type="character" w:customStyle="1" w:styleId="Symbols">
    <w:name w:val="Symbols"/>
    <w:basedOn w:val="DefaultParagraphFont"/>
    <w:rsid w:val="004D3D7A"/>
    <w:rPr>
      <w:rFonts w:ascii="Symbol" w:hAnsi="Symbol"/>
    </w:rPr>
  </w:style>
  <w:style w:type="character" w:customStyle="1" w:styleId="MenuOptions">
    <w:name w:val="Menu Options"/>
    <w:basedOn w:val="DefaultParagraphFont"/>
    <w:rsid w:val="004D3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3D7A"/>
    <w:rPr>
      <w:b/>
    </w:rPr>
  </w:style>
  <w:style w:type="character" w:customStyle="1" w:styleId="Underlined">
    <w:name w:val="Underlined"/>
    <w:basedOn w:val="DefaultParagraphFont"/>
    <w:rsid w:val="004D3D7A"/>
    <w:rPr>
      <w:u w:val="single"/>
    </w:rPr>
  </w:style>
  <w:style w:type="paragraph" w:customStyle="1" w:styleId="TableBodyTextRight">
    <w:name w:val="Table Body Text Right"/>
    <w:basedOn w:val="TableBodyText"/>
    <w:rsid w:val="004D3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3D7A"/>
    <w:rPr>
      <w:sz w:val="18"/>
    </w:rPr>
  </w:style>
  <w:style w:type="paragraph" w:customStyle="1" w:styleId="BodySmallRight">
    <w:name w:val="Body Small Right"/>
    <w:basedOn w:val="BodyTextRight"/>
    <w:rsid w:val="004D3D7A"/>
    <w:rPr>
      <w:sz w:val="18"/>
      <w:szCs w:val="18"/>
    </w:rPr>
  </w:style>
  <w:style w:type="paragraph" w:customStyle="1" w:styleId="MarginEdition">
    <w:name w:val="Margin Edition"/>
    <w:basedOn w:val="MarginNote"/>
    <w:rsid w:val="004D3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3D7A"/>
    <w:rPr>
      <w:sz w:val="2"/>
      <w:szCs w:val="2"/>
    </w:rPr>
  </w:style>
  <w:style w:type="character" w:customStyle="1" w:styleId="Small">
    <w:name w:val="Small"/>
    <w:basedOn w:val="DefaultParagraphFont"/>
    <w:rsid w:val="004D3D7A"/>
    <w:rPr>
      <w:sz w:val="16"/>
    </w:rPr>
  </w:style>
  <w:style w:type="paragraph" w:customStyle="1" w:styleId="WideTable">
    <w:name w:val="Wide Table"/>
    <w:basedOn w:val="Normal"/>
    <w:rsid w:val="004D3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3D7A"/>
  </w:style>
  <w:style w:type="paragraph" w:styleId="Quote">
    <w:name w:val="Quote"/>
    <w:basedOn w:val="Heading1"/>
    <w:link w:val="QuoteChar"/>
    <w:qFormat/>
    <w:rsid w:val="004D3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3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3D7A"/>
    <w:pPr>
      <w:pageBreakBefore/>
    </w:pPr>
  </w:style>
  <w:style w:type="paragraph" w:customStyle="1" w:styleId="Border">
    <w:name w:val="Border"/>
    <w:basedOn w:val="Normal"/>
    <w:qFormat/>
    <w:rsid w:val="004D3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3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3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3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3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3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3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3D7A"/>
    <w:rPr>
      <w:u w:val="single"/>
    </w:rPr>
  </w:style>
  <w:style w:type="character" w:customStyle="1" w:styleId="BoldandItalics">
    <w:name w:val="Bold and Italics"/>
    <w:qFormat/>
    <w:rsid w:val="004D3D7A"/>
    <w:rPr>
      <w:b/>
      <w:i/>
      <w:u w:val="none"/>
    </w:rPr>
  </w:style>
  <w:style w:type="paragraph" w:styleId="BalloonText">
    <w:name w:val="Balloon Text"/>
    <w:basedOn w:val="Normal"/>
    <w:link w:val="BalloonTextChar"/>
    <w:rsid w:val="004D3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3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3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3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3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3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3D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B76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1272</Words>
  <Characters>8205</Characters>
  <Application>Microsoft Office Word</Application>
  <DocSecurity>0</DocSecurity>
  <Lines>273</Lines>
  <Paragraphs>189</Paragraphs>
  <ScaleCrop>false</ScaleCrop>
  <Company>Author-it Software Corporation Ltd.</Company>
  <LinksUpToDate>false</LinksUpToDate>
  <CharactersWithSpaces>9288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FWPSAW3230 Perform primary log breakdown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2025-03-01T14:22:00Z</dcterms:created>
  <dcterms:modified xsi:type="dcterms:W3CDTF">2025-03-01T14:22:00Z</dcterms:modified>
</cp:coreProperties>
</file>