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8B8" w:rsidP="00724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FWPSAW3228 Apply principles of blade design to sawing procedures</w:t>
      </w:r>
      <w:r>
        <w:fldChar w:fldCharType="end"/>
      </w:r>
    </w:p>
    <w:p w:rsidR="007248B8" w:rsidP="007248B8">
      <w:pPr>
        <w:pStyle w:val="Version"/>
        <w:sectPr w:rsidSect="00D10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0B66" w:rsidP="00D10B66">
      <w:pPr>
        <w:pStyle w:val="SuperHeading"/>
      </w:pPr>
      <w:r w:rsidRPr="00D10B66">
        <w:t>FWPSAW3228 Apply principles of blade design to sawing procedures</w:t>
      </w:r>
    </w:p>
    <w:p w:rsidR="00000000" w:rsidRPr="00D10B66" w:rsidP="00D10B66">
      <w:pPr>
        <w:pStyle w:val="Heading1"/>
      </w:pPr>
      <w:bookmarkStart w:id="1" w:name="O_972785"/>
      <w:bookmarkEnd w:id="1"/>
      <w:r w:rsidRPr="00D10B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0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rPr>
                <w:rStyle w:val="SpecialBold"/>
              </w:rPr>
              <w:t>Comments</w:t>
            </w:r>
          </w:p>
        </w:tc>
      </w:tr>
      <w:tr w:rsidTr="00D10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Release 2</w:t>
            </w:r>
            <w:r w:rsidRPr="00D10B66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This version released with FWP Forest and Wood Products Training Package Version 3.0.</w:t>
            </w:r>
          </w:p>
        </w:tc>
      </w:tr>
      <w:tr w:rsidTr="00D10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t>This version released with FWP Forest and Wood Products Training Package Version 2.0.</w:t>
            </w:r>
          </w:p>
        </w:tc>
      </w:tr>
    </w:tbl>
    <w:p w:rsidR="00000000" w:rsidRPr="00D10B66" w:rsidP="00D10B66">
      <w:pPr>
        <w:pStyle w:val="BodyText"/>
      </w:pPr>
    </w:p>
    <w:p w:rsidR="00000000" w:rsidRPr="00D10B66" w:rsidP="00D10B66">
      <w:pPr>
        <w:pStyle w:val="AllowPageBreak"/>
      </w:pPr>
    </w:p>
    <w:p w:rsidR="00000000" w:rsidRPr="00D10B66" w:rsidP="00D10B66">
      <w:pPr>
        <w:pStyle w:val="Heading1"/>
      </w:pPr>
      <w:bookmarkStart w:id="2" w:name="O_972784"/>
      <w:bookmarkEnd w:id="2"/>
      <w:r w:rsidRPr="00D10B66">
        <w:t>Application</w:t>
      </w:r>
    </w:p>
    <w:p w:rsidR="00000000" w:rsidRPr="00D10B66" w:rsidP="007248B8">
      <w:pPr>
        <w:pStyle w:val="BodyText"/>
      </w:pPr>
      <w:r w:rsidRPr="00D10B66">
        <w:t>This unit of competency describes the outcomes required to maintain quality output by selecting blades for various sawing operations and by</w:t>
      </w:r>
      <w:r w:rsidRPr="00D10B66">
        <w:t xml:space="preserve"> applying principles of blade design. Work is completed in a forest and wood products factory</w:t>
      </w:r>
    </w:p>
    <w:p w:rsidR="00000000" w:rsidRPr="00D10B66" w:rsidP="007248B8">
      <w:pPr>
        <w:pStyle w:val="BodyText"/>
      </w:pPr>
      <w:r w:rsidRPr="00D10B66">
        <w:t xml:space="preserve">The unit applies to Sawmill Worker, Sawyer, Production Worker. </w:t>
      </w:r>
    </w:p>
    <w:p w:rsidR="00000000" w:rsidRPr="00D10B66" w:rsidP="007248B8">
      <w:pPr>
        <w:pStyle w:val="BodyText"/>
      </w:pPr>
      <w:r w:rsidRPr="00D10B66">
        <w:t>No licensing, legislative, regulatory, or certification requirements apply to this unit at the tim</w:t>
      </w:r>
      <w:r w:rsidRPr="00D10B66">
        <w:t>e of publication.</w:t>
      </w:r>
    </w:p>
    <w:p w:rsidR="00000000" w:rsidRPr="00D10B66" w:rsidP="00D10B66">
      <w:pPr>
        <w:pStyle w:val="Heading1"/>
      </w:pPr>
      <w:bookmarkStart w:id="3" w:name="O_972783"/>
      <w:bookmarkEnd w:id="3"/>
      <w:r w:rsidRPr="00D10B66">
        <w:t>Pre-requisite Unit</w:t>
      </w:r>
    </w:p>
    <w:p w:rsidR="00000000" w:rsidRPr="00D10B66" w:rsidP="007248B8">
      <w:pPr>
        <w:pStyle w:val="BodyText"/>
      </w:pPr>
      <w:r w:rsidRPr="00D10B66">
        <w:t>Nil</w:t>
      </w:r>
    </w:p>
    <w:p w:rsidR="00000000" w:rsidRPr="00D10B66" w:rsidP="00D10B66">
      <w:pPr>
        <w:pStyle w:val="Heading1"/>
      </w:pPr>
      <w:bookmarkStart w:id="4" w:name="O_972782"/>
      <w:bookmarkEnd w:id="4"/>
      <w:r w:rsidRPr="00D10B66">
        <w:t>Unit Sector</w:t>
      </w:r>
    </w:p>
    <w:p w:rsidR="00000000" w:rsidRPr="00D10B66" w:rsidP="007248B8">
      <w:pPr>
        <w:pStyle w:val="BodyText"/>
      </w:pPr>
      <w:r w:rsidRPr="00D10B66">
        <w:t>Sawmilling and Processing</w:t>
      </w:r>
    </w:p>
    <w:p w:rsidR="00000000" w:rsidRPr="00D10B66" w:rsidP="00D10B66">
      <w:pPr>
        <w:pStyle w:val="Heading1"/>
      </w:pPr>
      <w:bookmarkStart w:id="5" w:name="O_972781"/>
      <w:bookmarkEnd w:id="5"/>
      <w:r w:rsidRPr="00D10B6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rPr>
                <w:rStyle w:val="SpecialBold"/>
              </w:rPr>
              <w:t>Element</w:t>
            </w:r>
          </w:p>
          <w:p w:rsidR="00000000" w:rsidRPr="00D10B66" w:rsidP="00D10B66">
            <w:pPr>
              <w:pStyle w:val="BodyText"/>
            </w:pPr>
            <w:r w:rsidRPr="00D10B6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rPr>
                <w:rStyle w:val="SpecialBold"/>
              </w:rPr>
              <w:t>Performance Criteria</w:t>
            </w:r>
          </w:p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1. Maintain quality output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t>1.1 Follow quality system procedures</w:t>
            </w:r>
            <w:r w:rsidRPr="00D10B66">
              <w:t xml:space="preserve"> for use and care of blades.</w:t>
            </w:r>
          </w:p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1.2 Assess blades visually for defects before processing products and completing work.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2. Apply blade design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t>2.1 Classify blades, according to type and style suitable for different saws and production requirements.</w:t>
            </w:r>
          </w:p>
          <w:p w:rsidR="00000000" w:rsidRPr="00D10B66" w:rsidP="00D10B66">
            <w:pPr>
              <w:pStyle w:val="BodyText"/>
            </w:pPr>
            <w:r w:rsidRPr="00D10B66">
              <w:t>2.2 Identify and evaluate blade characteristics, properties and design capacities according to manufacturer’s specifications and production requirements.</w:t>
            </w:r>
          </w:p>
          <w:p w:rsidR="00000000" w:rsidRPr="00D10B66" w:rsidP="00D10B66">
            <w:pPr>
              <w:pStyle w:val="BodyText"/>
            </w:pPr>
            <w:r w:rsidRPr="00D10B66">
              <w:t>2.3 Select blades to suit material being cut and production requirements.</w:t>
            </w:r>
          </w:p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 xml:space="preserve">2.4 Plan sawing to minimise </w:t>
            </w:r>
            <w:r w:rsidRPr="00D10B66">
              <w:t>blade damage and wear and optimise blade lifespan.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3. Assess blade condition.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t>3.1 Identify machinery and equipment issues that can cause product waste and adversely affect blade lifespan; resolve during day to day activities.</w:t>
            </w:r>
          </w:p>
          <w:p w:rsidR="00000000" w:rsidRPr="00D10B66" w:rsidP="00D10B66">
            <w:pPr>
              <w:pStyle w:val="BodyText"/>
            </w:pPr>
            <w:r w:rsidRPr="00D10B66">
              <w:t>3.2 Assess saw blade conditio</w:t>
            </w:r>
            <w:r w:rsidRPr="00D10B66">
              <w:t>n and recognise need to rectify blade wear and damage.</w:t>
            </w:r>
          </w:p>
          <w:p w:rsidR="00000000" w:rsidRPr="00D10B66" w:rsidP="00D10B66">
            <w:pPr>
              <w:pStyle w:val="BodyText"/>
            </w:pPr>
            <w:r w:rsidRPr="00D10B66">
              <w:t>3.3 Record and report blade faults to appropriate personnel according to blade design specifications.</w:t>
            </w:r>
          </w:p>
        </w:tc>
      </w:tr>
    </w:tbl>
    <w:p w:rsidR="00000000" w:rsidRPr="00D10B66" w:rsidP="00D10B66">
      <w:pPr>
        <w:pStyle w:val="BodyText"/>
      </w:pPr>
    </w:p>
    <w:p w:rsidR="00000000" w:rsidRPr="00D10B66" w:rsidP="00D10B66">
      <w:pPr>
        <w:pStyle w:val="AllowPageBreak"/>
      </w:pPr>
    </w:p>
    <w:p w:rsidR="00000000" w:rsidRPr="00D10B66" w:rsidP="00D10B66">
      <w:pPr>
        <w:pStyle w:val="Heading1"/>
      </w:pPr>
      <w:bookmarkStart w:id="6" w:name="O_972780"/>
      <w:bookmarkEnd w:id="6"/>
      <w:r w:rsidRPr="00D10B6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rPr>
                <w:rStyle w:val="Emphasis"/>
              </w:rPr>
              <w:t>This section describes those core and employment skills that a</w:t>
            </w:r>
            <w:r w:rsidRPr="00D10B66">
              <w:rPr>
                <w:rStyle w:val="Emphasis"/>
              </w:rPr>
              <w:t>re essential to performance and are not explicit in the performance criteria.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ListBullet"/>
              <w:rPr>
                <w:lang w:val="en-NZ"/>
              </w:rPr>
            </w:pPr>
            <w:r w:rsidRPr="00D10B66">
              <w:t>measure blade characteristics for different blade types.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ListBullet"/>
            </w:pPr>
            <w:r w:rsidRPr="00D10B66">
              <w:t>interpret:</w:t>
            </w:r>
          </w:p>
          <w:p w:rsidR="00000000" w:rsidRPr="00D10B66" w:rsidP="00D10B66">
            <w:pPr>
              <w:pStyle w:val="ListBullet2"/>
            </w:pPr>
            <w:r w:rsidRPr="00D10B66">
              <w:t>organisational quality system procedures</w:t>
            </w:r>
          </w:p>
          <w:p w:rsidR="00000000" w:rsidP="00D10B66">
            <w:pPr>
              <w:pStyle w:val="ListBullet2"/>
              <w:rPr>
                <w:lang w:val="en-NZ"/>
              </w:rPr>
            </w:pPr>
            <w:r w:rsidRPr="00D10B66">
              <w:t>manufacturers’</w:t>
            </w:r>
            <w:r w:rsidRPr="00D10B66">
              <w:t xml:space="preserve"> blade specifications and maintenance recommendations.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ListBullet"/>
              <w:rPr>
                <w:lang w:val="en-NZ"/>
              </w:rPr>
            </w:pPr>
            <w:r w:rsidRPr="00D10B66">
              <w:t>complete accurate basic records for blade faults.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ListBullet"/>
              <w:rPr>
                <w:lang w:val="en-NZ"/>
              </w:rPr>
            </w:pPr>
            <w:r w:rsidRPr="00D10B66">
              <w:t xml:space="preserve">plan use of blades according to work activities. 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ListBullet"/>
            </w:pPr>
            <w:r w:rsidRPr="00D10B66">
              <w:t>identify machining problems and resolve to avoid blade damage</w:t>
            </w:r>
          </w:p>
          <w:p w:rsidR="00000000" w:rsidP="00D10B66">
            <w:pPr>
              <w:pStyle w:val="ListBullet"/>
              <w:rPr>
                <w:lang w:val="en-NZ"/>
              </w:rPr>
            </w:pPr>
            <w:r w:rsidRPr="00D10B66">
              <w:t>identify and report blade wear, damage and faults.</w:t>
            </w:r>
          </w:p>
        </w:tc>
      </w:tr>
      <w:tr w:rsidTr="007248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ListBullet"/>
            </w:pPr>
            <w:r w:rsidRPr="00D10B66">
              <w:t>select appropriate blades to suit materials and production requirements.</w:t>
            </w:r>
          </w:p>
        </w:tc>
      </w:tr>
    </w:tbl>
    <w:p w:rsidR="00000000" w:rsidRPr="00D10B66" w:rsidP="00D10B66">
      <w:pPr>
        <w:pStyle w:val="BodyText"/>
      </w:pPr>
    </w:p>
    <w:p w:rsidR="00000000" w:rsidRPr="00D10B66" w:rsidP="00D10B66">
      <w:pPr>
        <w:pStyle w:val="AllowPageBreak"/>
      </w:pPr>
    </w:p>
    <w:p w:rsidR="00000000" w:rsidRPr="00D10B66" w:rsidP="00D10B66">
      <w:pPr>
        <w:pStyle w:val="Heading1"/>
      </w:pPr>
      <w:bookmarkStart w:id="7" w:name="O_972778"/>
      <w:bookmarkEnd w:id="7"/>
      <w:r w:rsidRPr="00D10B66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D10B6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rPr>
                <w:rStyle w:val="SpecialBold"/>
              </w:rPr>
              <w:t>Co</w:t>
            </w:r>
            <w:r w:rsidRPr="00D10B66">
              <w:rPr>
                <w:rStyle w:val="SpecialBold"/>
              </w:rPr>
              <w:t>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rPr>
                <w:rStyle w:val="SpecialBold"/>
              </w:rPr>
              <w:t>Equivalence status</w:t>
            </w:r>
          </w:p>
        </w:tc>
      </w:tr>
      <w:tr w:rsidTr="00D10B6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FWPSAW3228 Apply principles of blade design to sawing procedures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FWPSAW3228 Apply principles of blade design to sawing procedures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B66">
            <w:pPr>
              <w:pStyle w:val="BodyText"/>
              <w:rPr>
                <w:lang w:val="en-NZ"/>
              </w:rPr>
            </w:pPr>
            <w:r w:rsidRPr="00D10B66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B66" w:rsidP="00D10B66">
            <w:pPr>
              <w:pStyle w:val="BodyText"/>
            </w:pPr>
            <w:r w:rsidRPr="00D10B66">
              <w:t>Equivalent unit</w:t>
            </w:r>
          </w:p>
        </w:tc>
      </w:tr>
    </w:tbl>
    <w:p w:rsidR="00000000" w:rsidRPr="00D10B66" w:rsidP="00D10B66">
      <w:pPr>
        <w:pStyle w:val="BodyText"/>
      </w:pPr>
    </w:p>
    <w:p w:rsidR="00000000" w:rsidRPr="00D10B66" w:rsidP="00D10B66">
      <w:pPr>
        <w:pStyle w:val="AllowPageBreak"/>
      </w:pPr>
    </w:p>
    <w:p w:rsidR="00000000" w:rsidRPr="00D10B66" w:rsidP="00D10B66">
      <w:pPr>
        <w:pStyle w:val="Heading1"/>
      </w:pPr>
      <w:bookmarkStart w:id="8" w:name="O_972786"/>
      <w:bookmarkEnd w:id="8"/>
      <w:r w:rsidRPr="00D10B66">
        <w:t>Links</w:t>
      </w:r>
    </w:p>
    <w:p w:rsidR="00000000" w:rsidRPr="00D10B66" w:rsidP="007248B8">
      <w:pPr>
        <w:pStyle w:val="BodyText"/>
      </w:pPr>
      <w:r w:rsidRPr="00D10B6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B3614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D10B66" w:rsidP="00D10B66"/>
    <w:sectPr w:rsidSect="00D10B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66" w:rsidRPr="007248B8" w:rsidP="00724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B8" w:rsidP="00D10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8B8" w:rsidP="00D10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48B8" w:rsidP="00D10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B66" w:rsidRPr="007248B8" w:rsidP="00724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B8" w:rsidRPr="002D2AF8" w:rsidP="00D10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FWPSAW3228 Apply principles of blade design to sawing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248B8" w:rsidP="00D10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AE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0E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164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B66"/>
  </w:style>
  <w:style w:type="character" w:customStyle="1" w:styleId="Heading1Char">
    <w:name w:val="Heading 1 Char"/>
    <w:basedOn w:val="DefaultParagraphFont"/>
    <w:link w:val="Heading1"/>
    <w:rsid w:val="00D10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B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B66"/>
    <w:rPr>
      <w:b/>
      <w:spacing w:val="0"/>
    </w:rPr>
  </w:style>
  <w:style w:type="paragraph" w:styleId="ListBullet2">
    <w:name w:val="List Bullet 2"/>
    <w:basedOn w:val="List2"/>
    <w:rsid w:val="00D10B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0B66"/>
    <w:rPr>
      <w:i/>
    </w:rPr>
  </w:style>
  <w:style w:type="paragraph" w:customStyle="1" w:styleId="SuperHeading">
    <w:name w:val="SuperHeading"/>
    <w:basedOn w:val="Normal"/>
    <w:rsid w:val="00D10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B66"/>
  </w:style>
  <w:style w:type="paragraph" w:styleId="TableofFigures">
    <w:name w:val="table of figures"/>
    <w:basedOn w:val="Normal"/>
    <w:next w:val="Normal"/>
    <w:semiHidden/>
    <w:rsid w:val="00D10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B66"/>
    <w:pPr>
      <w:numPr>
        <w:numId w:val="11"/>
      </w:numPr>
    </w:pPr>
  </w:style>
  <w:style w:type="character" w:customStyle="1" w:styleId="WingdingSymbols">
    <w:name w:val="Wingding Symbols"/>
    <w:rsid w:val="00D10B66"/>
    <w:rPr>
      <w:rFonts w:ascii="Wingdings" w:hAnsi="Wingdings"/>
    </w:rPr>
  </w:style>
  <w:style w:type="paragraph" w:customStyle="1" w:styleId="TableHeading">
    <w:name w:val="Table Heading"/>
    <w:basedOn w:val="HeadingBase"/>
    <w:rsid w:val="00D10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B66"/>
    <w:rPr>
      <w:color w:val="0033CC"/>
      <w:u w:val="none"/>
    </w:rPr>
  </w:style>
  <w:style w:type="paragraph" w:customStyle="1" w:styleId="BodyTextRight">
    <w:name w:val="Body Text Right"/>
    <w:basedOn w:val="BodyText"/>
    <w:rsid w:val="00D10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B66"/>
    <w:rPr>
      <w:sz w:val="32"/>
    </w:rPr>
  </w:style>
  <w:style w:type="paragraph" w:customStyle="1" w:styleId="HeadingProcedure">
    <w:name w:val="Heading Procedure"/>
    <w:basedOn w:val="HeadingBase"/>
    <w:next w:val="Normal"/>
    <w:rsid w:val="00D10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B66"/>
    <w:pPr>
      <w:spacing w:before="60" w:after="60"/>
    </w:pPr>
  </w:style>
  <w:style w:type="paragraph" w:styleId="ListContinue">
    <w:name w:val="List Continue"/>
    <w:basedOn w:val="List"/>
    <w:rsid w:val="00D10B66"/>
    <w:pPr>
      <w:ind w:firstLine="0"/>
    </w:pPr>
  </w:style>
  <w:style w:type="paragraph" w:customStyle="1" w:styleId="ListNote">
    <w:name w:val="List Note"/>
    <w:basedOn w:val="List"/>
    <w:rsid w:val="00D10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B66"/>
    <w:rPr>
      <w:rFonts w:ascii="Courier New" w:hAnsi="Courier New"/>
    </w:rPr>
  </w:style>
  <w:style w:type="paragraph" w:customStyle="1" w:styleId="NoteBullet">
    <w:name w:val="Note Bullet"/>
    <w:basedOn w:val="Note"/>
    <w:rsid w:val="00D10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B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0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B66"/>
    <w:rPr>
      <w:b/>
      <w:smallCaps/>
    </w:rPr>
  </w:style>
  <w:style w:type="paragraph" w:customStyle="1" w:styleId="TableListNumber">
    <w:name w:val="Table List Number"/>
    <w:basedOn w:val="ListNumber"/>
    <w:rsid w:val="00D10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B66"/>
    <w:pPr>
      <w:numPr>
        <w:numId w:val="9"/>
      </w:numPr>
    </w:pPr>
  </w:style>
  <w:style w:type="paragraph" w:customStyle="1" w:styleId="ListAlpha2">
    <w:name w:val="List Alpha 2"/>
    <w:basedOn w:val="List2"/>
    <w:rsid w:val="00D10B66"/>
    <w:pPr>
      <w:numPr>
        <w:numId w:val="8"/>
      </w:numPr>
    </w:pPr>
  </w:style>
  <w:style w:type="paragraph" w:styleId="List2">
    <w:name w:val="List 2"/>
    <w:basedOn w:val="BodyText"/>
    <w:rsid w:val="00D10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B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B66"/>
    <w:pPr>
      <w:numPr>
        <w:numId w:val="4"/>
      </w:numPr>
    </w:pPr>
  </w:style>
  <w:style w:type="paragraph" w:styleId="ListContinue2">
    <w:name w:val="List Continue 2"/>
    <w:basedOn w:val="List2"/>
    <w:rsid w:val="00D10B66"/>
    <w:pPr>
      <w:ind w:firstLine="0"/>
    </w:pPr>
  </w:style>
  <w:style w:type="paragraph" w:styleId="ListContinue3">
    <w:name w:val="List Continue 3"/>
    <w:basedOn w:val="List3"/>
    <w:rsid w:val="00D10B66"/>
    <w:pPr>
      <w:ind w:left="1021" w:firstLine="0"/>
    </w:pPr>
  </w:style>
  <w:style w:type="paragraph" w:styleId="ListContinue4">
    <w:name w:val="List Continue 4"/>
    <w:basedOn w:val="List4"/>
    <w:rsid w:val="00D10B66"/>
    <w:pPr>
      <w:ind w:firstLine="0"/>
    </w:pPr>
  </w:style>
  <w:style w:type="paragraph" w:styleId="ListContinue5">
    <w:name w:val="List Continue 5"/>
    <w:basedOn w:val="List5"/>
    <w:rsid w:val="00D10B66"/>
    <w:pPr>
      <w:ind w:firstLine="0"/>
    </w:pPr>
  </w:style>
  <w:style w:type="paragraph" w:styleId="ListNumber3">
    <w:name w:val="List Number 3"/>
    <w:basedOn w:val="List3"/>
    <w:rsid w:val="00D10B66"/>
    <w:pPr>
      <w:numPr>
        <w:numId w:val="5"/>
      </w:numPr>
    </w:pPr>
  </w:style>
  <w:style w:type="paragraph" w:styleId="ListNumber4">
    <w:name w:val="List Number 4"/>
    <w:basedOn w:val="List4"/>
    <w:rsid w:val="00D10B66"/>
    <w:pPr>
      <w:numPr>
        <w:numId w:val="6"/>
      </w:numPr>
    </w:pPr>
  </w:style>
  <w:style w:type="paragraph" w:styleId="ListNumber5">
    <w:name w:val="List Number 5"/>
    <w:basedOn w:val="List5"/>
    <w:rsid w:val="00D10B66"/>
    <w:pPr>
      <w:numPr>
        <w:numId w:val="7"/>
      </w:numPr>
    </w:pPr>
  </w:style>
  <w:style w:type="paragraph" w:styleId="BlockText">
    <w:name w:val="Block Text"/>
    <w:basedOn w:val="Normal"/>
    <w:rsid w:val="00D10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B66"/>
    <w:rPr>
      <w:sz w:val="16"/>
      <w:vertAlign w:val="superscript"/>
    </w:rPr>
  </w:style>
  <w:style w:type="character" w:customStyle="1" w:styleId="Symbols">
    <w:name w:val="Symbols"/>
    <w:basedOn w:val="DefaultParagraphFont"/>
    <w:rsid w:val="00D10B66"/>
    <w:rPr>
      <w:rFonts w:ascii="Symbol" w:hAnsi="Symbol"/>
    </w:rPr>
  </w:style>
  <w:style w:type="character" w:customStyle="1" w:styleId="MenuOptions">
    <w:name w:val="Menu Options"/>
    <w:basedOn w:val="DefaultParagraphFont"/>
    <w:rsid w:val="00D10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B66"/>
    <w:rPr>
      <w:b/>
    </w:rPr>
  </w:style>
  <w:style w:type="character" w:customStyle="1" w:styleId="Underlined">
    <w:name w:val="Underlined"/>
    <w:basedOn w:val="DefaultParagraphFont"/>
    <w:rsid w:val="00D10B66"/>
    <w:rPr>
      <w:u w:val="single"/>
    </w:rPr>
  </w:style>
  <w:style w:type="paragraph" w:customStyle="1" w:styleId="TableBodyTextRight">
    <w:name w:val="Table Body Text Right"/>
    <w:basedOn w:val="TableBodyText"/>
    <w:rsid w:val="00D10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B66"/>
    <w:rPr>
      <w:sz w:val="18"/>
    </w:rPr>
  </w:style>
  <w:style w:type="paragraph" w:customStyle="1" w:styleId="BodySmallRight">
    <w:name w:val="Body Small Right"/>
    <w:basedOn w:val="BodyTextRight"/>
    <w:rsid w:val="00D10B66"/>
    <w:rPr>
      <w:sz w:val="18"/>
      <w:szCs w:val="18"/>
    </w:rPr>
  </w:style>
  <w:style w:type="paragraph" w:customStyle="1" w:styleId="MarginEdition">
    <w:name w:val="Margin Edition"/>
    <w:basedOn w:val="MarginNote"/>
    <w:rsid w:val="00D10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B66"/>
    <w:rPr>
      <w:sz w:val="2"/>
      <w:szCs w:val="2"/>
    </w:rPr>
  </w:style>
  <w:style w:type="character" w:customStyle="1" w:styleId="Small">
    <w:name w:val="Small"/>
    <w:basedOn w:val="DefaultParagraphFont"/>
    <w:rsid w:val="00D10B66"/>
    <w:rPr>
      <w:sz w:val="16"/>
    </w:rPr>
  </w:style>
  <w:style w:type="paragraph" w:customStyle="1" w:styleId="WideTable">
    <w:name w:val="Wide Table"/>
    <w:basedOn w:val="Normal"/>
    <w:rsid w:val="00D10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B66"/>
  </w:style>
  <w:style w:type="paragraph" w:styleId="Quote">
    <w:name w:val="Quote"/>
    <w:basedOn w:val="Heading1"/>
    <w:link w:val="QuoteChar"/>
    <w:qFormat/>
    <w:rsid w:val="00D10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B66"/>
    <w:pPr>
      <w:pageBreakBefore/>
    </w:pPr>
  </w:style>
  <w:style w:type="paragraph" w:customStyle="1" w:styleId="Border">
    <w:name w:val="Border"/>
    <w:basedOn w:val="Normal"/>
    <w:qFormat/>
    <w:rsid w:val="00D10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B66"/>
    <w:rPr>
      <w:u w:val="single"/>
    </w:rPr>
  </w:style>
  <w:style w:type="character" w:customStyle="1" w:styleId="BoldandItalics">
    <w:name w:val="Bold and Italics"/>
    <w:qFormat/>
    <w:rsid w:val="00D10B66"/>
    <w:rPr>
      <w:b/>
      <w:i/>
      <w:u w:val="none"/>
    </w:rPr>
  </w:style>
  <w:style w:type="paragraph" w:styleId="BalloonText">
    <w:name w:val="Balloon Text"/>
    <w:basedOn w:val="Normal"/>
    <w:link w:val="BalloonTextChar"/>
    <w:rsid w:val="00D10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B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4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3103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FWPSAW3228 Apply principles of blade design to sawing procedures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2018-12-18T04:29:00Z</dcterms:created>
  <dcterms:modified xsi:type="dcterms:W3CDTF">2018-12-18T04:29:00Z</dcterms:modified>
</cp:coreProperties>
</file>