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1E48" w:rsidP="00E01E48">
      <w:pPr>
        <w:pStyle w:val="Title"/>
      </w:pPr>
      <w:r>
        <w:fldChar w:fldCharType="begin"/>
      </w:r>
      <w:r>
        <w:instrText xml:space="preserve"> TITLE   \* MERGEFORMAT </w:instrText>
      </w:r>
      <w:r>
        <w:fldChar w:fldCharType="separate"/>
      </w:r>
      <w:r>
        <w:t>FWPSAW3227 Select and saw logs in multi-species operations</w:t>
      </w:r>
      <w:r>
        <w:fldChar w:fldCharType="end"/>
      </w:r>
    </w:p>
    <w:p w:rsidR="00E01E48" w:rsidP="00E01E48">
      <w:pPr>
        <w:pStyle w:val="Version"/>
        <w:sectPr w:rsidSect="00971F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1FC3" w:rsidP="00971FC3">
      <w:pPr>
        <w:pStyle w:val="SuperHeading"/>
      </w:pPr>
      <w:r w:rsidRPr="00971FC3">
        <w:t>FWPSAW3227 Select and saw logs in multi-species operations</w:t>
      </w:r>
    </w:p>
    <w:p w:rsidR="00000000" w:rsidRPr="00971FC3" w:rsidP="00971FC3">
      <w:pPr>
        <w:pStyle w:val="Heading1"/>
      </w:pPr>
      <w:bookmarkStart w:id="1" w:name="O_916208"/>
      <w:bookmarkEnd w:id="1"/>
      <w:r w:rsidRPr="00971FC3">
        <w:t>Modification History</w:t>
      </w:r>
    </w:p>
    <w:tbl>
      <w:tblPr>
        <w:tblW w:w="0" w:type="auto"/>
        <w:tblCellMar>
          <w:left w:w="62" w:type="dxa"/>
          <w:right w:w="62" w:type="dxa"/>
        </w:tblCellMar>
        <w:tblLook w:val="0000"/>
      </w:tblPr>
      <w:tblGrid>
        <w:gridCol w:w="2007"/>
        <w:gridCol w:w="7189"/>
      </w:tblGrid>
      <w:tr w:rsidTr="00E01E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FC3" w:rsidP="00971FC3">
            <w:pPr>
              <w:pStyle w:val="BodyText"/>
            </w:pPr>
            <w:r w:rsidRPr="00971FC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FC3">
            <w:pPr>
              <w:pStyle w:val="BodyText"/>
              <w:rPr>
                <w:lang w:val="en-NZ"/>
              </w:rPr>
            </w:pPr>
            <w:r w:rsidRPr="00971FC3">
              <w:rPr>
                <w:rStyle w:val="SpecialBold"/>
              </w:rPr>
              <w:t>Comment</w:t>
            </w:r>
          </w:p>
        </w:tc>
      </w:tr>
      <w:tr w:rsidTr="00E01E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FC3">
            <w:pPr>
              <w:pStyle w:val="BodyText"/>
              <w:rPr>
                <w:lang w:val="en-NZ"/>
              </w:rPr>
            </w:pPr>
            <w:r w:rsidRPr="00971FC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FC3" w:rsidP="00971FC3">
            <w:pPr>
              <w:pStyle w:val="BodyText"/>
            </w:pPr>
            <w:r w:rsidRPr="00971FC3">
              <w:t>Replaces equivalent unit FPISAW3227B Select and saw logs in multi-species operations, which was first released with FPI11 Forest and Forest Products Training Package Version 2.2.</w:t>
            </w:r>
          </w:p>
          <w:p w:rsidR="00000000" w:rsidRPr="00971FC3" w:rsidP="00971FC3">
            <w:pPr>
              <w:pStyle w:val="BodyText"/>
            </w:pPr>
            <w:r w:rsidRPr="00971FC3">
              <w:t>This is the first rel</w:t>
            </w:r>
            <w:r w:rsidRPr="00971FC3">
              <w:t>ease of this unit in the new standards format.</w:t>
            </w:r>
          </w:p>
        </w:tc>
      </w:tr>
    </w:tbl>
    <w:p w:rsidR="00000000" w:rsidRPr="00971FC3" w:rsidP="00971FC3">
      <w:pPr>
        <w:pStyle w:val="BodyText"/>
      </w:pPr>
    </w:p>
    <w:p w:rsidR="00000000" w:rsidRPr="00971FC3" w:rsidP="00971FC3">
      <w:pPr>
        <w:pStyle w:val="AllowPageBreak"/>
      </w:pPr>
    </w:p>
    <w:p w:rsidR="00000000" w:rsidRPr="00971FC3" w:rsidP="00971FC3">
      <w:pPr>
        <w:pStyle w:val="Heading1"/>
      </w:pPr>
      <w:bookmarkStart w:id="2" w:name="O_916209"/>
      <w:bookmarkEnd w:id="2"/>
      <w:r w:rsidRPr="00971FC3">
        <w:t>Application</w:t>
      </w:r>
    </w:p>
    <w:p w:rsidR="00000000" w:rsidRPr="00971FC3" w:rsidP="00E01E48">
      <w:pPr>
        <w:pStyle w:val="BodyText"/>
      </w:pPr>
      <w:r w:rsidRPr="00971FC3">
        <w:t>This unit of competency describes the outcomes required to select and set up the processing of multi-species logs, saw logs into flitches or cants and maintain the production flo</w:t>
      </w:r>
      <w:r w:rsidRPr="00971FC3">
        <w:t>w, allowing for changes in species. Work is completed in a forest and wood products factory and includes operator maintenance.</w:t>
      </w:r>
    </w:p>
    <w:p w:rsidR="00000000" w:rsidRPr="00971FC3" w:rsidP="00E01E48">
      <w:pPr>
        <w:pStyle w:val="BodyText"/>
      </w:pPr>
      <w:r w:rsidRPr="00971FC3">
        <w:t xml:space="preserve">The unit applies to Sawmill Worker, Production Worker, Sawyer. </w:t>
      </w:r>
    </w:p>
    <w:p w:rsidR="00000000" w:rsidRPr="00971FC3" w:rsidP="00E01E48">
      <w:pPr>
        <w:pStyle w:val="BodyText"/>
      </w:pPr>
      <w:r w:rsidRPr="00971FC3">
        <w:t>No licensing, legislative, regulatory, or certification requireme</w:t>
      </w:r>
      <w:r w:rsidRPr="00971FC3">
        <w:t>nts apply to this unit at the time of publication.</w:t>
      </w:r>
    </w:p>
    <w:p w:rsidR="00000000" w:rsidRPr="00971FC3" w:rsidP="00971FC3">
      <w:pPr>
        <w:pStyle w:val="Heading1"/>
      </w:pPr>
      <w:bookmarkStart w:id="3" w:name="O_916210"/>
      <w:bookmarkEnd w:id="3"/>
      <w:r w:rsidRPr="00971FC3">
        <w:t>Pre-requisite Unit</w:t>
      </w:r>
    </w:p>
    <w:p w:rsidR="00000000" w:rsidRPr="00971FC3" w:rsidP="00E01E48">
      <w:pPr>
        <w:pStyle w:val="BodyText"/>
      </w:pPr>
      <w:r w:rsidRPr="00971FC3">
        <w:t>Nil</w:t>
      </w:r>
    </w:p>
    <w:p w:rsidR="00000000" w:rsidRPr="00971FC3" w:rsidP="00971FC3">
      <w:pPr>
        <w:pStyle w:val="Heading1"/>
      </w:pPr>
      <w:bookmarkStart w:id="4" w:name="O_916212"/>
      <w:bookmarkEnd w:id="4"/>
      <w:r w:rsidRPr="00971FC3">
        <w:t>Unit Sector</w:t>
      </w:r>
    </w:p>
    <w:p w:rsidR="00000000" w:rsidRPr="00971FC3" w:rsidP="00E01E48">
      <w:pPr>
        <w:pStyle w:val="BodyText"/>
      </w:pPr>
      <w:r w:rsidRPr="00971FC3">
        <w:t>Sawmilling and Processing</w:t>
      </w:r>
    </w:p>
    <w:p w:rsidR="00000000" w:rsidRPr="00971FC3" w:rsidP="00971FC3">
      <w:pPr>
        <w:pStyle w:val="Heading1"/>
      </w:pPr>
      <w:bookmarkStart w:id="5" w:name="O_916213"/>
      <w:bookmarkEnd w:id="5"/>
      <w:r w:rsidRPr="00971FC3">
        <w:t>Elements and Performance Criteria</w:t>
      </w:r>
    </w:p>
    <w:tbl>
      <w:tblPr>
        <w:tblW w:w="0" w:type="auto"/>
        <w:tblCellMar>
          <w:left w:w="62" w:type="dxa"/>
          <w:right w:w="62" w:type="dxa"/>
        </w:tblCellMar>
        <w:tblLook w:val="0000"/>
      </w:tblPr>
      <w:tblGrid>
        <w:gridCol w:w="2007"/>
        <w:gridCol w:w="7189"/>
      </w:tblGrid>
      <w:tr w:rsidTr="00E01E48">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971FC3" w:rsidP="00971FC3">
            <w:pPr>
              <w:pStyle w:val="BodyText"/>
            </w:pPr>
            <w:r w:rsidRPr="00971FC3">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71FC3">
            <w:pPr>
              <w:pStyle w:val="BodyText"/>
              <w:rPr>
                <w:lang w:val="en-NZ"/>
              </w:rPr>
            </w:pPr>
            <w:r w:rsidRPr="00971FC3">
              <w:rPr>
                <w:rStyle w:val="Emphasis"/>
              </w:rPr>
              <w:t>Performance criteria describe the performance needed to demonstrate achievement of the element. Where bold italicised text is used, further information is detailed in the range of conditions.</w:t>
            </w:r>
          </w:p>
        </w:tc>
      </w:tr>
      <w:tr w:rsidTr="00E01E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FC3">
            <w:pPr>
              <w:pStyle w:val="BodyText"/>
              <w:rPr>
                <w:lang w:val="en-NZ"/>
              </w:rPr>
            </w:pPr>
            <w:r w:rsidRPr="00971FC3">
              <w:t>1. Prepare for sawing and select logs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FC3" w:rsidP="00971FC3">
            <w:pPr>
              <w:pStyle w:val="BodyText"/>
            </w:pPr>
            <w:r w:rsidRPr="00971FC3">
              <w:t>1.1 Review work order and</w:t>
            </w:r>
            <w:r w:rsidRPr="00971FC3">
              <w:t xml:space="preserve"> where required check with appropriate personnel.</w:t>
            </w:r>
          </w:p>
          <w:p w:rsidR="00000000" w:rsidRPr="00971FC3" w:rsidP="00971FC3">
            <w:pPr>
              <w:pStyle w:val="BodyText"/>
            </w:pPr>
            <w:r w:rsidRPr="00971FC3">
              <w:t>1.2 Select appropriate personal protective equipment and check for operational effectiveness.</w:t>
            </w:r>
          </w:p>
          <w:p w:rsidR="00000000" w:rsidRPr="00971FC3" w:rsidP="00971FC3">
            <w:pPr>
              <w:pStyle w:val="BodyText"/>
            </w:pPr>
            <w:r w:rsidRPr="00971FC3">
              <w:t>1.3 Select appropriate logs according to species and size or grade and billet to suit work order.</w:t>
            </w:r>
          </w:p>
          <w:p w:rsidR="00000000" w:rsidP="00971FC3">
            <w:pPr>
              <w:pStyle w:val="BodyText"/>
              <w:rPr>
                <w:lang w:val="en-NZ"/>
              </w:rPr>
            </w:pPr>
            <w:r w:rsidRPr="00971FC3">
              <w:t>1.4 Reject, se</w:t>
            </w:r>
            <w:r w:rsidRPr="00971FC3">
              <w:t>gregate or dispose of defective logs in line with organisational procedures and environmental protection practices.</w:t>
            </w:r>
          </w:p>
        </w:tc>
      </w:tr>
      <w:tr w:rsidTr="00E01E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FC3">
            <w:pPr>
              <w:pStyle w:val="BodyText"/>
              <w:rPr>
                <w:lang w:val="en-NZ"/>
              </w:rPr>
            </w:pPr>
            <w:r w:rsidRPr="00971FC3">
              <w:t>2. Break down logs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FC3" w:rsidP="00971FC3">
            <w:pPr>
              <w:pStyle w:val="BodyText"/>
            </w:pPr>
            <w:r w:rsidRPr="00971FC3">
              <w:t>2.1 Use equipment in line with organisational safety procedures, manufacturer’s instructions and environmental protectio</w:t>
            </w:r>
            <w:r w:rsidRPr="00971FC3">
              <w:t>n practices.</w:t>
            </w:r>
          </w:p>
          <w:p w:rsidR="00000000" w:rsidRPr="00971FC3" w:rsidP="00971FC3">
            <w:pPr>
              <w:pStyle w:val="BodyText"/>
            </w:pPr>
            <w:r w:rsidRPr="00971FC3">
              <w:t>2.2 Complete pre start-up checks to ensure operational effectiveness.</w:t>
            </w:r>
          </w:p>
          <w:p w:rsidR="00000000" w:rsidRPr="00971FC3" w:rsidP="00971FC3">
            <w:pPr>
              <w:pStyle w:val="BodyText"/>
            </w:pPr>
            <w:r w:rsidRPr="00971FC3">
              <w:t>2.3 Use dogs to secure and align logs to saw and minimise damage.</w:t>
            </w:r>
          </w:p>
          <w:p w:rsidR="00000000" w:rsidRPr="00971FC3" w:rsidP="00971FC3">
            <w:pPr>
              <w:pStyle w:val="BodyText"/>
            </w:pPr>
            <w:r w:rsidRPr="00971FC3">
              <w:t>2.4 Clear logs of foreign matter and feed into saw at feed rate in line with organisational safety procedures.</w:t>
            </w:r>
          </w:p>
          <w:p w:rsidR="00000000" w:rsidRPr="00971FC3" w:rsidP="00971FC3">
            <w:pPr>
              <w:pStyle w:val="BodyText"/>
            </w:pPr>
            <w:r w:rsidRPr="00971FC3">
              <w:t>2.5 Plan, maintain and adjust sawing sequence to produce required quantity of flitches or cants and maximise feed rate.</w:t>
            </w:r>
          </w:p>
          <w:p w:rsidR="00000000" w:rsidRPr="00971FC3" w:rsidP="00971FC3">
            <w:pPr>
              <w:pStyle w:val="BodyText"/>
            </w:pPr>
            <w:r w:rsidRPr="00971FC3">
              <w:t>2.6 Check and adjust brea</w:t>
            </w:r>
            <w:r w:rsidRPr="00971FC3">
              <w:t>k down process regularly to maintain desired quality and output, allowing for defects and changes in species.</w:t>
            </w:r>
          </w:p>
          <w:p w:rsidR="00000000" w:rsidRPr="00971FC3" w:rsidP="00971FC3">
            <w:pPr>
              <w:pStyle w:val="BodyText"/>
            </w:pPr>
            <w:r w:rsidRPr="00971FC3">
              <w:t>2.7 Direct flitches or cants to designated area in line with work order.</w:t>
            </w:r>
          </w:p>
          <w:p w:rsidR="00000000" w:rsidP="00971FC3">
            <w:pPr>
              <w:pStyle w:val="BodyText"/>
              <w:rPr>
                <w:lang w:val="en-NZ"/>
              </w:rPr>
            </w:pPr>
            <w:r w:rsidRPr="00971FC3">
              <w:t>2.8 Identify routine processing problems and resolve or report to appropr</w:t>
            </w:r>
            <w:r w:rsidRPr="00971FC3">
              <w:t>iate personnel.</w:t>
            </w:r>
          </w:p>
        </w:tc>
      </w:tr>
      <w:tr w:rsidTr="00E01E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FC3">
            <w:pPr>
              <w:pStyle w:val="BodyText"/>
              <w:rPr>
                <w:lang w:val="en-NZ"/>
              </w:rPr>
            </w:pPr>
            <w:r w:rsidRPr="00971FC3">
              <w:t>3. Complete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FC3" w:rsidP="00971FC3">
            <w:pPr>
              <w:pStyle w:val="BodyText"/>
            </w:pPr>
            <w:r w:rsidRPr="00971FC3">
              <w:t>3.1 Follow organisational safety procedures to lock out equipment.</w:t>
            </w:r>
          </w:p>
          <w:p w:rsidR="00000000" w:rsidRPr="00971FC3" w:rsidP="00971FC3">
            <w:pPr>
              <w:pStyle w:val="BodyText"/>
            </w:pPr>
            <w:r w:rsidRPr="00971FC3">
              <w:t>3.2 Check saw blades for bluntness or damage.</w:t>
            </w:r>
          </w:p>
          <w:p w:rsidR="00000000" w:rsidRPr="00971FC3" w:rsidP="00971FC3">
            <w:pPr>
              <w:pStyle w:val="BodyText"/>
            </w:pPr>
            <w:r w:rsidRPr="00971FC3">
              <w:t>3.3 Remove and replace saw blades in line with manufacturer</w:t>
            </w:r>
            <w:r>
              <w:t>’</w:t>
            </w:r>
            <w:r w:rsidRPr="00971FC3">
              <w:t>s recommendations.</w:t>
            </w:r>
          </w:p>
          <w:p w:rsidR="00000000" w:rsidRPr="00971FC3" w:rsidP="00971FC3">
            <w:pPr>
              <w:pStyle w:val="BodyText"/>
            </w:pPr>
            <w:r w:rsidRPr="00971FC3">
              <w:t>3.4 Dispose of</w:t>
            </w:r>
            <w:r w:rsidRPr="00971FC3">
              <w:t xml:space="preserve"> used blades in line with organisational procedures and environmental protection practices.</w:t>
            </w:r>
          </w:p>
          <w:p w:rsidR="00000000" w:rsidRPr="00971FC3" w:rsidP="00971FC3">
            <w:pPr>
              <w:pStyle w:val="BodyText"/>
            </w:pPr>
            <w:r w:rsidRPr="00971FC3">
              <w:t>3.5 Complete basic non-specialist maintenance for equipment.</w:t>
            </w:r>
          </w:p>
          <w:p w:rsidR="00000000" w:rsidRPr="00971FC3" w:rsidP="00971FC3">
            <w:pPr>
              <w:pStyle w:val="BodyText"/>
            </w:pPr>
            <w:r w:rsidRPr="00971FC3">
              <w:t>3.6 Keep machine clear of dust and debris in line with organisational safety procedures.</w:t>
            </w:r>
          </w:p>
          <w:p w:rsidR="00000000" w:rsidRPr="00971FC3" w:rsidP="00971FC3">
            <w:pPr>
              <w:pStyle w:val="BodyText"/>
            </w:pPr>
            <w:r w:rsidRPr="00971FC3">
              <w:t>3.7 Record and</w:t>
            </w:r>
            <w:r w:rsidRPr="00971FC3">
              <w:t xml:space="preserve"> report equipment faults and maintenance requirements to appropriate personnel.</w:t>
            </w:r>
          </w:p>
        </w:tc>
      </w:tr>
    </w:tbl>
    <w:p w:rsidR="00E01E48" w:rsidP="00971FC3">
      <w:pPr>
        <w:pStyle w:val="BodyText"/>
      </w:pPr>
    </w:p>
    <w:p w:rsidR="00E01E48" w:rsidP="00971FC3">
      <w:pPr>
        <w:pStyle w:val="BodyText"/>
      </w:pPr>
    </w:p>
    <w:p w:rsidR="00000000" w:rsidRPr="00971FC3" w:rsidP="00971FC3">
      <w:pPr>
        <w:pStyle w:val="Heading1"/>
      </w:pPr>
      <w:bookmarkStart w:id="6" w:name="O_916214"/>
      <w:bookmarkEnd w:id="6"/>
      <w:r w:rsidRPr="00971FC3">
        <w:t>Foundation Skills</w:t>
      </w:r>
    </w:p>
    <w:tbl>
      <w:tblPr>
        <w:tblW w:w="0" w:type="auto"/>
        <w:tblCellMar>
          <w:left w:w="62" w:type="dxa"/>
          <w:right w:w="62" w:type="dxa"/>
        </w:tblCellMar>
        <w:tblLook w:val="0000"/>
      </w:tblPr>
      <w:tblGrid>
        <w:gridCol w:w="2007"/>
        <w:gridCol w:w="7189"/>
      </w:tblGrid>
      <w:tr w:rsidTr="00E01E48">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FC3">
            <w:pPr>
              <w:pStyle w:val="BodyText"/>
              <w:rPr>
                <w:lang w:val="en-NZ"/>
              </w:rPr>
            </w:pPr>
            <w:r w:rsidRPr="00971FC3">
              <w:t>This section describes those core and employment skills that are essential to performance and are not explicit in the performance criteria</w:t>
            </w:r>
            <w:r w:rsidRPr="00971FC3">
              <w:t>.</w:t>
            </w:r>
          </w:p>
        </w:tc>
      </w:tr>
      <w:tr w:rsidTr="00E01E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FC3">
            <w:pPr>
              <w:pStyle w:val="BodyText"/>
              <w:rPr>
                <w:lang w:val="en-NZ"/>
              </w:rPr>
            </w:pPr>
            <w:r w:rsidRPr="00971FC3">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FC3" w:rsidP="00971FC3">
            <w:pPr>
              <w:pStyle w:val="ListBullet"/>
            </w:pPr>
            <w:r w:rsidRPr="00971FC3">
              <w:t>identify quantities of required material within work orders and count number of logs to be sawn</w:t>
            </w:r>
          </w:p>
          <w:p w:rsidR="00000000" w:rsidRPr="00971FC3" w:rsidP="00971FC3">
            <w:pPr>
              <w:pStyle w:val="ListBullet"/>
            </w:pPr>
            <w:r w:rsidRPr="00971FC3">
              <w:t>measure log size across multiple species according to work orders</w:t>
            </w:r>
          </w:p>
          <w:p w:rsidR="00000000" w:rsidRPr="00971FC3" w:rsidP="00971FC3">
            <w:pPr>
              <w:pStyle w:val="ListBullet"/>
            </w:pPr>
            <w:r w:rsidRPr="00971FC3">
              <w:t>complete routine calculations to determine correct angles for aligning logs to equipment</w:t>
            </w:r>
          </w:p>
          <w:p w:rsidR="00000000" w:rsidP="00971FC3">
            <w:pPr>
              <w:pStyle w:val="ListBullet"/>
              <w:rPr>
                <w:lang w:val="en-NZ"/>
              </w:rPr>
            </w:pPr>
            <w:r w:rsidRPr="00971FC3">
              <w:t>calculate the feed rate to optimise quality and quantity of production output.</w:t>
            </w:r>
          </w:p>
        </w:tc>
      </w:tr>
      <w:tr w:rsidTr="00E01E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FC3">
            <w:pPr>
              <w:pStyle w:val="BodyText"/>
              <w:rPr>
                <w:lang w:val="en-NZ"/>
              </w:rPr>
            </w:pPr>
            <w:r w:rsidRPr="00971FC3">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FC3">
            <w:pPr>
              <w:pStyle w:val="ListBullet"/>
              <w:rPr>
                <w:lang w:val="en-NZ"/>
              </w:rPr>
            </w:pPr>
            <w:r w:rsidRPr="00971FC3">
              <w:t>ask questions and actively listen to clarify contents of work orders</w:t>
            </w:r>
          </w:p>
        </w:tc>
      </w:tr>
      <w:tr w:rsidTr="00E01E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FC3">
            <w:pPr>
              <w:pStyle w:val="BodyText"/>
              <w:rPr>
                <w:lang w:val="en-NZ"/>
              </w:rPr>
            </w:pPr>
            <w:r w:rsidRPr="00971FC3">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FC3" w:rsidP="00971FC3">
            <w:pPr>
              <w:pStyle w:val="ListBullet"/>
            </w:pPr>
            <w:r w:rsidRPr="00971FC3">
              <w:t>interpret:</w:t>
            </w:r>
          </w:p>
          <w:p w:rsidR="00000000" w:rsidRPr="00971FC3" w:rsidP="00971FC3">
            <w:pPr>
              <w:pStyle w:val="ListBullet2"/>
            </w:pPr>
            <w:r w:rsidRPr="00971FC3">
              <w:t>workplace health and safety and other organisational procedures</w:t>
            </w:r>
          </w:p>
          <w:p w:rsidR="00000000" w:rsidRPr="00971FC3" w:rsidP="00971FC3">
            <w:pPr>
              <w:pStyle w:val="ListBullet2"/>
            </w:pPr>
            <w:r w:rsidRPr="00971FC3">
              <w:t>work orders</w:t>
            </w:r>
          </w:p>
          <w:p w:rsidR="00000000" w:rsidP="00971FC3">
            <w:pPr>
              <w:pStyle w:val="ListBullet2"/>
              <w:rPr>
                <w:lang w:val="en-NZ"/>
              </w:rPr>
            </w:pPr>
            <w:r w:rsidRPr="00971FC3">
              <w:t>manufacturers’ instructions and maintenance recommendations.</w:t>
            </w:r>
          </w:p>
        </w:tc>
      </w:tr>
      <w:tr w:rsidTr="00E01E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FC3">
            <w:pPr>
              <w:pStyle w:val="BodyText"/>
              <w:rPr>
                <w:lang w:val="en-NZ"/>
              </w:rPr>
            </w:pPr>
            <w:r w:rsidRPr="00971FC3">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FC3">
            <w:pPr>
              <w:pStyle w:val="ListBullet"/>
              <w:rPr>
                <w:lang w:val="en-NZ"/>
              </w:rPr>
            </w:pPr>
            <w:r w:rsidRPr="00971FC3">
              <w:t>complete accurate basic records for equipment faults and maintenance requirements.</w:t>
            </w:r>
          </w:p>
        </w:tc>
      </w:tr>
      <w:tr w:rsidTr="00E01E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FC3">
            <w:pPr>
              <w:pStyle w:val="BodyText"/>
              <w:rPr>
                <w:lang w:val="en-NZ"/>
              </w:rPr>
            </w:pPr>
            <w:r w:rsidRPr="00971FC3">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FC3">
            <w:pPr>
              <w:pStyle w:val="ListBullet"/>
              <w:rPr>
                <w:lang w:val="en-NZ"/>
              </w:rPr>
            </w:pPr>
            <w:r w:rsidRPr="00971FC3">
              <w:t>efficiently and logically sequence the stages of preparation and production using work order to guide activities.</w:t>
            </w:r>
          </w:p>
        </w:tc>
      </w:tr>
      <w:tr w:rsidTr="00E01E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FC3">
            <w:pPr>
              <w:pStyle w:val="BodyText"/>
              <w:rPr>
                <w:lang w:val="en-NZ"/>
              </w:rPr>
            </w:pPr>
            <w:r w:rsidRPr="00971FC3">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FC3" w:rsidP="00971FC3">
            <w:pPr>
              <w:pStyle w:val="ListBullet"/>
            </w:pPr>
            <w:r w:rsidRPr="00971FC3">
              <w:t>identify and dispose of defective logs</w:t>
            </w:r>
          </w:p>
          <w:p w:rsidR="00000000" w:rsidP="00971FC3">
            <w:pPr>
              <w:pStyle w:val="ListBullet"/>
              <w:rPr>
                <w:lang w:val="en-NZ"/>
              </w:rPr>
            </w:pPr>
            <w:r w:rsidRPr="00971FC3">
              <w:t>identify processing problems and faulty equipment and resolve by reporting or rectifying.</w:t>
            </w:r>
          </w:p>
        </w:tc>
      </w:tr>
      <w:tr w:rsidTr="00E01E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FC3">
            <w:pPr>
              <w:pStyle w:val="BodyText"/>
              <w:rPr>
                <w:lang w:val="en-NZ"/>
              </w:rPr>
            </w:pPr>
            <w:r w:rsidRPr="00971FC3">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FC3" w:rsidP="00971FC3">
            <w:pPr>
              <w:pStyle w:val="ListBullet"/>
            </w:pPr>
            <w:r w:rsidRPr="00971FC3">
              <w:t xml:space="preserve">select and use appropriate personal protective equipment for selecting and </w:t>
            </w:r>
            <w:r w:rsidRPr="00971FC3">
              <w:t>sawing logs</w:t>
            </w:r>
          </w:p>
          <w:p w:rsidR="00000000" w:rsidRPr="00971FC3" w:rsidP="00971FC3">
            <w:pPr>
              <w:pStyle w:val="ListBullet"/>
            </w:pPr>
            <w:r w:rsidRPr="00971FC3">
              <w:t>identify:</w:t>
            </w:r>
          </w:p>
          <w:p w:rsidR="00000000" w:rsidRPr="00971FC3" w:rsidP="00971FC3">
            <w:pPr>
              <w:pStyle w:val="ListBullet2"/>
            </w:pPr>
            <w:r w:rsidRPr="00971FC3">
              <w:t>species and strength groups of logs</w:t>
            </w:r>
          </w:p>
          <w:p w:rsidR="00000000" w:rsidRPr="00971FC3" w:rsidP="00971FC3">
            <w:pPr>
              <w:pStyle w:val="ListBullet2"/>
            </w:pPr>
            <w:r w:rsidRPr="00971FC3">
              <w:t>recovery potential of logs</w:t>
            </w:r>
          </w:p>
          <w:p w:rsidR="00000000" w:rsidRPr="00971FC3" w:rsidP="00971FC3">
            <w:pPr>
              <w:pStyle w:val="ListBullet2"/>
            </w:pPr>
            <w:r w:rsidRPr="00971FC3">
              <w:t>blunt or damaged saw blades</w:t>
            </w:r>
          </w:p>
          <w:p w:rsidR="00000000" w:rsidRPr="00971FC3" w:rsidP="00971FC3">
            <w:pPr>
              <w:pStyle w:val="ListBullet"/>
            </w:pPr>
            <w:r w:rsidRPr="00971FC3">
              <w:t>use saws to efficiently and safely saw logs in multi-species operations.</w:t>
            </w:r>
          </w:p>
        </w:tc>
      </w:tr>
    </w:tbl>
    <w:p w:rsidR="00000000" w:rsidRPr="00971FC3" w:rsidP="00971FC3">
      <w:pPr>
        <w:pStyle w:val="BodyText"/>
      </w:pPr>
    </w:p>
    <w:p w:rsidR="00000000" w:rsidRPr="00971FC3" w:rsidP="00971FC3">
      <w:pPr>
        <w:pStyle w:val="AllowPageBreak"/>
      </w:pPr>
    </w:p>
    <w:p w:rsidR="00000000" w:rsidRPr="00971FC3" w:rsidP="00971FC3">
      <w:pPr>
        <w:pStyle w:val="Heading1"/>
      </w:pPr>
      <w:bookmarkStart w:id="7" w:name="O_916215"/>
      <w:bookmarkEnd w:id="7"/>
      <w:r w:rsidRPr="00971FC3">
        <w:t>Range of Conditions</w:t>
      </w:r>
    </w:p>
    <w:p w:rsidR="00000000" w:rsidRPr="00971FC3" w:rsidP="00E01E48">
      <w:pPr>
        <w:pStyle w:val="BodyText"/>
      </w:pPr>
      <w:r w:rsidRPr="00971FC3">
        <w:t>Not Applicable</w:t>
      </w:r>
    </w:p>
    <w:p w:rsidR="00000000" w:rsidRPr="00971FC3" w:rsidP="00971FC3">
      <w:pPr>
        <w:pStyle w:val="Heading1"/>
      </w:pPr>
      <w:bookmarkStart w:id="8" w:name="O_916216"/>
      <w:bookmarkEnd w:id="8"/>
      <w:r w:rsidRPr="00971FC3">
        <w:t>Unit Mapping Information</w:t>
      </w:r>
    </w:p>
    <w:p w:rsidR="00000000" w:rsidRPr="00971FC3" w:rsidP="00E01E48">
      <w:pPr>
        <w:pStyle w:val="BodyText"/>
      </w:pPr>
      <w:r w:rsidRPr="00971FC3">
        <w:t>FPISAW3227B Select and saw logs in multi-species operations</w:t>
      </w:r>
    </w:p>
    <w:p w:rsidR="00000000" w:rsidRPr="00971FC3" w:rsidP="00971FC3">
      <w:pPr>
        <w:pStyle w:val="Heading1"/>
      </w:pPr>
      <w:bookmarkStart w:id="9" w:name="O_916223"/>
      <w:bookmarkEnd w:id="9"/>
      <w:r w:rsidRPr="00971FC3">
        <w:t>Links</w:t>
      </w:r>
    </w:p>
    <w:p w:rsidR="00000000" w:rsidRPr="00971FC3" w:rsidP="00E01E48">
      <w:pPr>
        <w:pStyle w:val="BodyText"/>
      </w:pPr>
      <w:r w:rsidRPr="00971FC3">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A25DEF">
        <w:rPr>
          <w:rStyle w:val="Hyperlink"/>
        </w:rPr>
        <w:t>https://vetnet.gov.au/Pages/TrainingDocs.aspx?q=0d96fe23-5747-4c01-9d6f-3509ff8d3d47</w:t>
      </w:r>
      <w:r>
        <w:fldChar w:fldCharType="end"/>
      </w:r>
    </w:p>
    <w:p w:rsidR="00000000" w:rsidRPr="00971FC3" w:rsidP="00E01E48">
      <w:pPr>
        <w:pStyle w:val="BodyText"/>
        <w:sectPr w:rsidSect="00971FC3">
          <w:headerReference w:type="default" r:id="rId10"/>
          <w:footerReference w:type="default" r:id="rId11"/>
          <w:pgSz w:w="11908" w:h="16833"/>
          <w:pgMar w:top="1702" w:right="1418" w:bottom="1702" w:left="1418" w:header="992" w:footer="992" w:gutter="0"/>
          <w:cols w:space="720"/>
          <w:noEndnote/>
          <w:docGrid w:linePitch="299"/>
        </w:sectPr>
      </w:pPr>
    </w:p>
    <w:p w:rsidR="00000000" w:rsidRPr="00971FC3" w:rsidP="00971FC3">
      <w:pPr>
        <w:pStyle w:val="SuperHeading"/>
      </w:pPr>
      <w:r w:rsidRPr="00971FC3">
        <w:t>Assessment Requirements for FWPSAW3227 Select and saw logs in multi-species operations</w:t>
      </w:r>
    </w:p>
    <w:p w:rsidR="00000000" w:rsidRPr="00971FC3" w:rsidP="00971FC3">
      <w:pPr>
        <w:pStyle w:val="Heading1"/>
      </w:pPr>
      <w:bookmarkStart w:id="10" w:name="O_916218"/>
      <w:bookmarkEnd w:id="10"/>
      <w:r w:rsidRPr="00971FC3">
        <w:t>Modification History</w:t>
      </w:r>
    </w:p>
    <w:tbl>
      <w:tblPr>
        <w:tblW w:w="0" w:type="auto"/>
        <w:tblCellMar>
          <w:left w:w="62" w:type="dxa"/>
          <w:right w:w="62" w:type="dxa"/>
        </w:tblCellMar>
        <w:tblLook w:val="0000"/>
      </w:tblPr>
      <w:tblGrid>
        <w:gridCol w:w="2007"/>
        <w:gridCol w:w="7189"/>
      </w:tblGrid>
      <w:tr w:rsidTr="00E01E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FC3" w:rsidP="00971FC3">
            <w:pPr>
              <w:pStyle w:val="BodyText"/>
            </w:pPr>
            <w:r w:rsidRPr="00971FC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FC3">
            <w:pPr>
              <w:pStyle w:val="BodyText"/>
              <w:rPr>
                <w:lang w:val="en-NZ"/>
              </w:rPr>
            </w:pPr>
            <w:r w:rsidRPr="00971FC3">
              <w:rPr>
                <w:rStyle w:val="SpecialBold"/>
              </w:rPr>
              <w:t>Comment</w:t>
            </w:r>
          </w:p>
        </w:tc>
      </w:tr>
      <w:tr w:rsidTr="00E01E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FC3">
            <w:pPr>
              <w:pStyle w:val="BodyText"/>
              <w:rPr>
                <w:lang w:val="en-NZ"/>
              </w:rPr>
            </w:pPr>
            <w:r w:rsidRPr="00971FC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FC3" w:rsidP="00971FC3">
            <w:pPr>
              <w:pStyle w:val="BodyText"/>
            </w:pPr>
            <w:r w:rsidRPr="00971FC3">
              <w:t xml:space="preserve">Replaces equivalent unit FPISAW3227B Select and saw logs in </w:t>
            </w:r>
            <w:r w:rsidRPr="00971FC3">
              <w:t>multi-species operations, which was first released with FPI11 Forest and Forest Products Training Package Version 2.2. This is the first release of this unit in the new standards format.</w:t>
            </w:r>
          </w:p>
          <w:p w:rsidR="00000000" w:rsidRPr="00971FC3" w:rsidP="00971FC3">
            <w:pPr>
              <w:pStyle w:val="BodyText"/>
            </w:pPr>
            <w:r w:rsidRPr="00971FC3">
              <w:t>Assessment requirements now specify the performance and knowledge evi</w:t>
            </w:r>
            <w:r w:rsidRPr="00971FC3">
              <w:t>dence, as well as assessment conditions for this unit of competency.  These sections simplify and replace components used in the previous unit format, including Required Skills and Knowledge, Evidence Guide and Range Statement</w:t>
            </w:r>
          </w:p>
        </w:tc>
      </w:tr>
    </w:tbl>
    <w:p w:rsidR="00000000" w:rsidRPr="00971FC3" w:rsidP="00971FC3">
      <w:pPr>
        <w:pStyle w:val="BodyText"/>
      </w:pPr>
    </w:p>
    <w:p w:rsidR="00000000" w:rsidRPr="00971FC3" w:rsidP="00971FC3">
      <w:pPr>
        <w:pStyle w:val="AllowPageBreak"/>
      </w:pPr>
    </w:p>
    <w:p w:rsidR="00000000" w:rsidRPr="00971FC3" w:rsidP="00971FC3">
      <w:pPr>
        <w:pStyle w:val="Heading1"/>
      </w:pPr>
      <w:bookmarkStart w:id="11" w:name="O_916219"/>
      <w:bookmarkEnd w:id="11"/>
      <w:r w:rsidRPr="00971FC3">
        <w:t>Performance Evidence</w:t>
      </w:r>
    </w:p>
    <w:p w:rsidR="00000000" w:rsidRPr="00971FC3" w:rsidP="00E01E48">
      <w:pPr>
        <w:pStyle w:val="BodyText"/>
      </w:pPr>
      <w:r w:rsidRPr="00971FC3">
        <w:t xml:space="preserve">A person demonstrating competency in this unit must satisfy all of the elements, performance criteria and foundation skills of this unit.  If a specific volume </w:t>
      </w:r>
      <w:r w:rsidRPr="00971FC3">
        <w:t>or frequency is not stated below, then evidence must be provided that the following requirements have been performed on at least one occasion:</w:t>
      </w:r>
    </w:p>
    <w:p w:rsidR="00000000" w:rsidRPr="00971FC3" w:rsidP="00971FC3">
      <w:pPr>
        <w:pStyle w:val="ListBullet"/>
      </w:pPr>
      <w:r w:rsidRPr="00971FC3">
        <w:t>follow organisational policies and procedures relevant to selecting and sawing logs in multi-species operations</w:t>
      </w:r>
    </w:p>
    <w:p w:rsidR="00000000" w:rsidRPr="00971FC3" w:rsidP="00971FC3">
      <w:pPr>
        <w:pStyle w:val="ListBullet"/>
      </w:pPr>
      <w:r w:rsidRPr="00971FC3">
        <w:t>select logs in line with production requirements and log utilisation, including assessment of</w:t>
      </w:r>
    </w:p>
    <w:p w:rsidR="00000000" w:rsidRPr="00971FC3" w:rsidP="00971FC3">
      <w:pPr>
        <w:pStyle w:val="ListBullet2"/>
      </w:pPr>
      <w:r w:rsidRPr="00971FC3">
        <w:t>diameter range</w:t>
      </w:r>
    </w:p>
    <w:p w:rsidR="00000000" w:rsidRPr="00971FC3" w:rsidP="00971FC3">
      <w:pPr>
        <w:pStyle w:val="ListBullet2"/>
      </w:pPr>
      <w:r w:rsidRPr="00971FC3">
        <w:t>curvature</w:t>
      </w:r>
    </w:p>
    <w:p w:rsidR="00000000" w:rsidRPr="00971FC3" w:rsidP="00971FC3">
      <w:pPr>
        <w:pStyle w:val="ListBullet2"/>
      </w:pPr>
      <w:r w:rsidRPr="00971FC3">
        <w:t>faults</w:t>
      </w:r>
    </w:p>
    <w:p w:rsidR="00000000" w:rsidRPr="00971FC3" w:rsidP="00971FC3">
      <w:pPr>
        <w:pStyle w:val="ListBullet2"/>
      </w:pPr>
      <w:r w:rsidRPr="00971FC3">
        <w:t>softwood species of various types</w:t>
      </w:r>
    </w:p>
    <w:p w:rsidR="00000000" w:rsidRPr="00971FC3" w:rsidP="00971FC3">
      <w:pPr>
        <w:pStyle w:val="ListBullet2"/>
      </w:pPr>
      <w:r w:rsidRPr="00971FC3">
        <w:t>moisture content</w:t>
      </w:r>
    </w:p>
    <w:p w:rsidR="00000000" w:rsidRPr="00971FC3" w:rsidP="00971FC3">
      <w:pPr>
        <w:pStyle w:val="ListBullet"/>
      </w:pPr>
      <w:r w:rsidRPr="00971FC3">
        <w:t>select and saw logs in multi-species operations to produce flitches in line with a work order and within prescribed organisational specifications</w:t>
      </w:r>
    </w:p>
    <w:p w:rsidR="00000000" w:rsidRPr="00971FC3" w:rsidP="00971FC3">
      <w:pPr>
        <w:pStyle w:val="ListBullet"/>
      </w:pPr>
      <w:r w:rsidRPr="00971FC3">
        <w:t>adjust break down process regularly to allow for changes in species</w:t>
      </w:r>
    </w:p>
    <w:p w:rsidR="00000000" w:rsidRPr="00971FC3" w:rsidP="00971FC3">
      <w:pPr>
        <w:pStyle w:val="ListBullet"/>
      </w:pPr>
      <w:r w:rsidRPr="00971FC3">
        <w:t>complete these types of basic non-speciali</w:t>
      </w:r>
      <w:r w:rsidRPr="00971FC3">
        <w:t>st maintenance:</w:t>
      </w:r>
    </w:p>
    <w:p w:rsidR="00000000" w:rsidRPr="00971FC3" w:rsidP="00971FC3">
      <w:pPr>
        <w:pStyle w:val="ListBullet2"/>
      </w:pPr>
      <w:r w:rsidRPr="00971FC3">
        <w:t>cleaning the machine of wood chips and sawdust</w:t>
      </w:r>
    </w:p>
    <w:p w:rsidR="00000000" w:rsidRPr="00971FC3" w:rsidP="00971FC3">
      <w:pPr>
        <w:pStyle w:val="ListBullet2"/>
      </w:pPr>
      <w:r w:rsidRPr="00971FC3">
        <w:t>replacing blunt saw blades</w:t>
      </w:r>
    </w:p>
    <w:p w:rsidR="00000000" w:rsidRPr="00971FC3" w:rsidP="00971FC3">
      <w:pPr>
        <w:pStyle w:val="ListBullet2"/>
      </w:pPr>
      <w:r w:rsidRPr="00971FC3">
        <w:t>inspecting machine parts for wear or damage, including guards</w:t>
      </w:r>
    </w:p>
    <w:p w:rsidR="00000000" w:rsidRPr="00971FC3" w:rsidP="00971FC3">
      <w:pPr>
        <w:pStyle w:val="ListBullet2"/>
      </w:pPr>
      <w:r w:rsidRPr="00971FC3">
        <w:t>greasing and lubricating moving parts</w:t>
      </w:r>
    </w:p>
    <w:p w:rsidR="00000000" w:rsidRPr="00971FC3" w:rsidP="00971FC3">
      <w:pPr>
        <w:pStyle w:val="ListBullet2"/>
      </w:pPr>
      <w:r w:rsidRPr="00971FC3">
        <w:t>checking the operation of emergency stop buttons and lock out sys</w:t>
      </w:r>
      <w:r w:rsidRPr="00971FC3">
        <w:t>tems.</w:t>
      </w:r>
    </w:p>
    <w:p w:rsidR="00000000" w:rsidRPr="00971FC3" w:rsidP="00971FC3">
      <w:pPr>
        <w:pStyle w:val="AllowPageBreak"/>
      </w:pPr>
    </w:p>
    <w:p w:rsidR="00000000" w:rsidRPr="00971FC3" w:rsidP="00971FC3">
      <w:pPr>
        <w:pStyle w:val="Heading1"/>
      </w:pPr>
      <w:bookmarkStart w:id="12" w:name="O_916220"/>
      <w:bookmarkEnd w:id="12"/>
      <w:r w:rsidRPr="00971FC3">
        <w:t>Knowledge Evidence</w:t>
      </w:r>
    </w:p>
    <w:p w:rsidR="00000000" w:rsidRPr="00971FC3" w:rsidP="00E01E48">
      <w:pPr>
        <w:pStyle w:val="BodyText"/>
      </w:pPr>
      <w:r w:rsidRPr="00971FC3">
        <w:t>A person competent in this unit must be able to demonstrate knowledge of:</w:t>
      </w:r>
    </w:p>
    <w:p w:rsidR="00000000" w:rsidRPr="00971FC3" w:rsidP="00971FC3">
      <w:pPr>
        <w:pStyle w:val="ListBullet"/>
      </w:pPr>
      <w:r w:rsidRPr="00971FC3">
        <w:t>purpose, features and operation of equipment used to saw flitches and cants:</w:t>
      </w:r>
    </w:p>
    <w:p w:rsidR="00000000" w:rsidRPr="00971FC3" w:rsidP="00971FC3">
      <w:pPr>
        <w:pStyle w:val="ListBullet2"/>
      </w:pPr>
      <w:r w:rsidRPr="00971FC3">
        <w:t>carriages:</w:t>
      </w:r>
    </w:p>
    <w:p w:rsidR="00000000" w:rsidRPr="00971FC3" w:rsidP="00971FC3">
      <w:pPr>
        <w:pStyle w:val="ListBullet3"/>
      </w:pPr>
      <w:r w:rsidRPr="00971FC3">
        <w:t>standard three headed dog carriages</w:t>
      </w:r>
    </w:p>
    <w:p w:rsidR="00000000" w:rsidRPr="00971FC3" w:rsidP="00971FC3">
      <w:pPr>
        <w:pStyle w:val="ListBullet3"/>
      </w:pPr>
      <w:r w:rsidRPr="00971FC3">
        <w:t>flat top carriages with head rigs</w:t>
      </w:r>
    </w:p>
    <w:p w:rsidR="00000000" w:rsidRPr="00971FC3" w:rsidP="00971FC3">
      <w:pPr>
        <w:pStyle w:val="ListBullet2"/>
      </w:pPr>
      <w:r w:rsidRPr="00971FC3">
        <w:t>saws:</w:t>
      </w:r>
    </w:p>
    <w:p w:rsidR="00000000" w:rsidRPr="00971FC3" w:rsidP="00971FC3">
      <w:pPr>
        <w:pStyle w:val="ListBullet3"/>
      </w:pPr>
      <w:r w:rsidRPr="00971FC3">
        <w:t>circular saws</w:t>
      </w:r>
    </w:p>
    <w:p w:rsidR="00000000" w:rsidRPr="00971FC3" w:rsidP="00971FC3">
      <w:pPr>
        <w:pStyle w:val="ListBullet3"/>
      </w:pPr>
      <w:r w:rsidRPr="00971FC3">
        <w:t>bench saws</w:t>
      </w:r>
    </w:p>
    <w:p w:rsidR="00000000" w:rsidRPr="00971FC3" w:rsidP="00971FC3">
      <w:pPr>
        <w:pStyle w:val="ListBullet3"/>
      </w:pPr>
      <w:r w:rsidRPr="00971FC3">
        <w:t>overhead frame saws or band saws</w:t>
      </w:r>
    </w:p>
    <w:p w:rsidR="00000000" w:rsidRPr="00971FC3" w:rsidP="00971FC3">
      <w:pPr>
        <w:pStyle w:val="ListBullet"/>
      </w:pPr>
      <w:r w:rsidRPr="00971FC3">
        <w:t>mechanical feed</w:t>
      </w:r>
    </w:p>
    <w:p w:rsidR="00000000" w:rsidRPr="00971FC3" w:rsidP="00971FC3">
      <w:pPr>
        <w:pStyle w:val="ListBullet"/>
      </w:pPr>
      <w:r w:rsidRPr="00971FC3">
        <w:t>conveyor system to transport logs to and from the sawing area</w:t>
      </w:r>
    </w:p>
    <w:p w:rsidR="00000000" w:rsidRPr="00971FC3" w:rsidP="00971FC3">
      <w:pPr>
        <w:pStyle w:val="ListBullet"/>
      </w:pPr>
      <w:r w:rsidRPr="00971FC3">
        <w:t>maintenance tools and equipment for saws</w:t>
      </w:r>
    </w:p>
    <w:p w:rsidR="00000000" w:rsidRPr="00971FC3" w:rsidP="00971FC3">
      <w:pPr>
        <w:pStyle w:val="ListBullet"/>
      </w:pPr>
      <w:r w:rsidRPr="00971FC3">
        <w:t>typical range of industry and organisation specific species types:</w:t>
      </w:r>
    </w:p>
    <w:p w:rsidR="00000000" w:rsidRPr="00971FC3" w:rsidP="00971FC3">
      <w:pPr>
        <w:pStyle w:val="ListBullet2"/>
      </w:pPr>
      <w:r w:rsidRPr="00971FC3">
        <w:t>visual characteristics of logs</w:t>
      </w:r>
    </w:p>
    <w:p w:rsidR="00000000" w:rsidRPr="00971FC3" w:rsidP="00971FC3">
      <w:pPr>
        <w:pStyle w:val="ListBullet2"/>
      </w:pPr>
      <w:r w:rsidRPr="00971FC3">
        <w:t>recovery characteristics</w:t>
      </w:r>
    </w:p>
    <w:p w:rsidR="00000000" w:rsidRPr="00971FC3" w:rsidP="00971FC3">
      <w:pPr>
        <w:pStyle w:val="ListBullet"/>
      </w:pPr>
      <w:r w:rsidRPr="00971FC3">
        <w:t>typical work flow processes for sawing flitches and cants</w:t>
      </w:r>
    </w:p>
    <w:p w:rsidR="00000000" w:rsidRPr="00971FC3" w:rsidP="00971FC3">
      <w:pPr>
        <w:pStyle w:val="ListBullet"/>
      </w:pPr>
      <w:r w:rsidRPr="00971FC3">
        <w:t>methods of adjusting workflow and sawing schedule during operation to acc</w:t>
      </w:r>
      <w:r w:rsidRPr="00971FC3">
        <w:t>ount for differences in species</w:t>
      </w:r>
    </w:p>
    <w:p w:rsidR="00000000" w:rsidRPr="00971FC3" w:rsidP="00971FC3">
      <w:pPr>
        <w:pStyle w:val="ListBullet"/>
      </w:pPr>
      <w:r w:rsidRPr="00971FC3">
        <w:t>range of cutting patterns used on logs to achieve maximum output of flitches and cants</w:t>
      </w:r>
    </w:p>
    <w:p w:rsidR="00000000" w:rsidRPr="00971FC3" w:rsidP="00971FC3">
      <w:pPr>
        <w:pStyle w:val="ListBullet"/>
      </w:pPr>
      <w:r w:rsidRPr="00971FC3">
        <w:t>different cutting patterns required for different species of trees</w:t>
      </w:r>
    </w:p>
    <w:p w:rsidR="00000000" w:rsidRPr="00971FC3" w:rsidP="00971FC3">
      <w:pPr>
        <w:pStyle w:val="ListBullet"/>
      </w:pPr>
      <w:r w:rsidRPr="00971FC3">
        <w:t>assessment of logs for:</w:t>
      </w:r>
    </w:p>
    <w:p w:rsidR="00000000" w:rsidRPr="00971FC3" w:rsidP="00971FC3">
      <w:pPr>
        <w:pStyle w:val="ListBullet2"/>
      </w:pPr>
      <w:r w:rsidRPr="00971FC3">
        <w:t>diameter range</w:t>
      </w:r>
    </w:p>
    <w:p w:rsidR="00000000" w:rsidRPr="00971FC3" w:rsidP="00971FC3">
      <w:pPr>
        <w:pStyle w:val="ListBullet2"/>
      </w:pPr>
      <w:r w:rsidRPr="00971FC3">
        <w:t>curvature</w:t>
      </w:r>
    </w:p>
    <w:p w:rsidR="00000000" w:rsidRPr="00971FC3" w:rsidP="00971FC3">
      <w:pPr>
        <w:pStyle w:val="ListBullet2"/>
      </w:pPr>
      <w:r w:rsidRPr="00971FC3">
        <w:t>faults</w:t>
      </w:r>
    </w:p>
    <w:p w:rsidR="00000000" w:rsidRPr="00971FC3" w:rsidP="00971FC3">
      <w:pPr>
        <w:pStyle w:val="ListBullet2"/>
      </w:pPr>
      <w:r w:rsidRPr="00971FC3">
        <w:t>softwood species of various types</w:t>
      </w:r>
    </w:p>
    <w:p w:rsidR="00000000" w:rsidRPr="00971FC3" w:rsidP="00971FC3">
      <w:pPr>
        <w:pStyle w:val="ListBullet2"/>
      </w:pPr>
      <w:r w:rsidRPr="00971FC3">
        <w:t>moisture content</w:t>
      </w:r>
    </w:p>
    <w:p w:rsidR="00000000" w:rsidRPr="00971FC3" w:rsidP="00971FC3">
      <w:pPr>
        <w:pStyle w:val="ListBullet"/>
      </w:pPr>
      <w:r w:rsidRPr="00971FC3">
        <w:t>range of feed rates and how they affect production output and finished quality of flitches and cants</w:t>
      </w:r>
    </w:p>
    <w:p w:rsidR="00000000" w:rsidRPr="00971FC3" w:rsidP="00971FC3">
      <w:pPr>
        <w:pStyle w:val="ListBullet"/>
      </w:pPr>
      <w:r w:rsidRPr="00971FC3">
        <w:t>typical flow of log supply in and out of the sawing area</w:t>
      </w:r>
    </w:p>
    <w:p w:rsidR="00000000" w:rsidRPr="00971FC3" w:rsidP="00971FC3">
      <w:pPr>
        <w:pStyle w:val="ListBullet"/>
      </w:pPr>
      <w:r w:rsidRPr="00971FC3">
        <w:t>methods for assessing saw blade condition</w:t>
      </w:r>
    </w:p>
    <w:p w:rsidR="00000000" w:rsidRPr="00971FC3" w:rsidP="00971FC3">
      <w:pPr>
        <w:pStyle w:val="ListBullet"/>
      </w:pPr>
      <w:r w:rsidRPr="00971FC3">
        <w:t>spec</w:t>
      </w:r>
      <w:r w:rsidRPr="00971FC3">
        <w:t>ies and recovery characteristics of timber and timber defects</w:t>
      </w:r>
    </w:p>
    <w:p w:rsidR="00000000" w:rsidRPr="00971FC3" w:rsidP="00971FC3">
      <w:pPr>
        <w:pStyle w:val="ListBullet"/>
      </w:pPr>
      <w:r w:rsidRPr="00971FC3">
        <w:t>cutting pattern requirements, feed rates and finish</w:t>
      </w:r>
    </w:p>
    <w:p w:rsidR="00000000" w:rsidRPr="00971FC3" w:rsidP="00971FC3">
      <w:pPr>
        <w:pStyle w:val="ListBullet"/>
      </w:pPr>
      <w:r w:rsidRPr="00971FC3">
        <w:t>flow control systems and marking requirements</w:t>
      </w:r>
    </w:p>
    <w:p w:rsidR="00000000" w:rsidRPr="00971FC3" w:rsidP="00971FC3">
      <w:pPr>
        <w:pStyle w:val="ListBullet"/>
      </w:pPr>
      <w:r w:rsidRPr="00971FC3">
        <w:t>environmental protection practices for forest products factory settings:</w:t>
      </w:r>
    </w:p>
    <w:p w:rsidR="00000000" w:rsidRPr="00971FC3" w:rsidP="00971FC3">
      <w:pPr>
        <w:pStyle w:val="ListBullet2"/>
      </w:pPr>
      <w:r w:rsidRPr="00971FC3">
        <w:t>reducing water and ene</w:t>
      </w:r>
      <w:r w:rsidRPr="00971FC3">
        <w:t>rgy use</w:t>
      </w:r>
    </w:p>
    <w:p w:rsidR="00000000" w:rsidRPr="00971FC3" w:rsidP="00971FC3">
      <w:pPr>
        <w:pStyle w:val="ListBullet2"/>
      </w:pPr>
      <w:r w:rsidRPr="00971FC3">
        <w:t>cleaning plant, tools and equipment</w:t>
      </w:r>
    </w:p>
    <w:p w:rsidR="00000000" w:rsidRPr="00971FC3" w:rsidP="00971FC3">
      <w:pPr>
        <w:pStyle w:val="ListBullet2"/>
      </w:pPr>
      <w:r w:rsidRPr="00971FC3">
        <w:t>disposing of, recycling and reusing timber</w:t>
      </w:r>
    </w:p>
    <w:p w:rsidR="00000000" w:rsidRPr="00971FC3" w:rsidP="00971FC3">
      <w:pPr>
        <w:pStyle w:val="ListBullet"/>
      </w:pPr>
      <w:r w:rsidRPr="00971FC3">
        <w:t>typical log defects and how they affect ability to produce quality flitches and cants:</w:t>
      </w:r>
    </w:p>
    <w:p w:rsidR="00000000" w:rsidRPr="00971FC3" w:rsidP="00971FC3">
      <w:pPr>
        <w:pStyle w:val="ListBullet2"/>
      </w:pPr>
      <w:r w:rsidRPr="00971FC3">
        <w:t>warp</w:t>
      </w:r>
    </w:p>
    <w:p w:rsidR="00000000" w:rsidRPr="00971FC3" w:rsidP="00971FC3">
      <w:pPr>
        <w:pStyle w:val="ListBullet2"/>
      </w:pPr>
      <w:r w:rsidRPr="00971FC3">
        <w:t>wane</w:t>
      </w:r>
    </w:p>
    <w:p w:rsidR="00000000" w:rsidRPr="00971FC3" w:rsidP="00971FC3">
      <w:pPr>
        <w:pStyle w:val="ListBullet2"/>
      </w:pPr>
      <w:r w:rsidRPr="00971FC3">
        <w:t>curvature</w:t>
      </w:r>
    </w:p>
    <w:p w:rsidR="00000000" w:rsidRPr="00971FC3" w:rsidP="00971FC3">
      <w:pPr>
        <w:pStyle w:val="ListBullet2"/>
      </w:pPr>
      <w:r w:rsidRPr="00971FC3">
        <w:t>cupping</w:t>
      </w:r>
    </w:p>
    <w:p w:rsidR="00000000" w:rsidRPr="00971FC3" w:rsidP="00971FC3">
      <w:pPr>
        <w:pStyle w:val="ListBullet2"/>
      </w:pPr>
      <w:r w:rsidRPr="00971FC3">
        <w:t>shakes</w:t>
      </w:r>
    </w:p>
    <w:p w:rsidR="00000000" w:rsidRPr="00971FC3" w:rsidP="00971FC3">
      <w:pPr>
        <w:pStyle w:val="ListBullet2"/>
      </w:pPr>
      <w:r w:rsidRPr="00971FC3">
        <w:t>insect defects</w:t>
      </w:r>
    </w:p>
    <w:p w:rsidR="00000000" w:rsidRPr="00971FC3" w:rsidP="00971FC3">
      <w:pPr>
        <w:pStyle w:val="ListBullet2"/>
      </w:pPr>
      <w:r w:rsidRPr="00971FC3">
        <w:t>knots</w:t>
      </w:r>
    </w:p>
    <w:p w:rsidR="00000000" w:rsidRPr="00971FC3" w:rsidP="00971FC3">
      <w:pPr>
        <w:pStyle w:val="ListBullet2"/>
      </w:pPr>
      <w:r w:rsidRPr="00971FC3">
        <w:t>resin pockets</w:t>
      </w:r>
    </w:p>
    <w:p w:rsidR="00000000" w:rsidRPr="00971FC3" w:rsidP="00971FC3">
      <w:pPr>
        <w:pStyle w:val="ListBullet"/>
      </w:pPr>
      <w:r w:rsidRPr="00971FC3">
        <w:t>organisational procedures specific to selecting and sawing logs in multi-species operations:</w:t>
      </w:r>
    </w:p>
    <w:p w:rsidR="00000000" w:rsidRPr="00971FC3" w:rsidP="00971FC3">
      <w:pPr>
        <w:pStyle w:val="ListBullet2"/>
      </w:pPr>
      <w:r w:rsidRPr="00971FC3">
        <w:t>workplace health and safety with particular emphasis on equipment lock out and use of personal protective equipment</w:t>
      </w:r>
    </w:p>
    <w:p w:rsidR="00000000" w:rsidRPr="00971FC3" w:rsidP="00971FC3">
      <w:pPr>
        <w:pStyle w:val="ListBullet2"/>
      </w:pPr>
      <w:r w:rsidRPr="00971FC3">
        <w:t>communication reporting lines</w:t>
      </w:r>
    </w:p>
    <w:p w:rsidR="00E01E48" w:rsidP="00971FC3">
      <w:pPr>
        <w:pStyle w:val="ListBullet2"/>
      </w:pPr>
      <w:r w:rsidRPr="00971FC3">
        <w:t>recording and re</w:t>
      </w:r>
      <w:r w:rsidRPr="00971FC3">
        <w:t>porting processing problems and equipment faults.</w:t>
      </w:r>
    </w:p>
    <w:p w:rsidR="00E01E48" w:rsidP="00971FC3">
      <w:pPr>
        <w:pStyle w:val="ListBullet2"/>
      </w:pPr>
    </w:p>
    <w:p w:rsidR="00000000" w:rsidRPr="00971FC3" w:rsidP="00971FC3">
      <w:pPr>
        <w:pStyle w:val="Heading1"/>
      </w:pPr>
      <w:bookmarkStart w:id="13" w:name="O_916221"/>
      <w:bookmarkEnd w:id="13"/>
      <w:r w:rsidRPr="00971FC3">
        <w:t>Assessment Conditions</w:t>
      </w:r>
    </w:p>
    <w:p w:rsidR="00000000" w:rsidRPr="00971FC3" w:rsidP="00E01E48">
      <w:pPr>
        <w:pStyle w:val="BodyText"/>
      </w:pPr>
      <w:r w:rsidRPr="00971FC3">
        <w:t>The following resources must be made available:</w:t>
      </w:r>
    </w:p>
    <w:p w:rsidR="00000000" w:rsidRPr="00971FC3" w:rsidP="00971FC3">
      <w:pPr>
        <w:pStyle w:val="ListBullet"/>
      </w:pPr>
      <w:r w:rsidRPr="00971FC3">
        <w:t>one or more of the following types of carriages:</w:t>
      </w:r>
    </w:p>
    <w:p w:rsidR="00000000" w:rsidRPr="00971FC3" w:rsidP="00971FC3">
      <w:pPr>
        <w:pStyle w:val="ListBullet2"/>
      </w:pPr>
      <w:r w:rsidRPr="00971FC3">
        <w:t>standard three headed dog carriages</w:t>
      </w:r>
    </w:p>
    <w:p w:rsidR="00000000" w:rsidRPr="00971FC3" w:rsidP="00971FC3">
      <w:pPr>
        <w:pStyle w:val="ListBullet2"/>
      </w:pPr>
      <w:r w:rsidRPr="00971FC3">
        <w:t>flat top carriages with head rigs</w:t>
      </w:r>
    </w:p>
    <w:p w:rsidR="00000000" w:rsidRPr="00971FC3" w:rsidP="00971FC3">
      <w:pPr>
        <w:pStyle w:val="ListBullet"/>
      </w:pPr>
      <w:r w:rsidRPr="00971FC3">
        <w:t>one or more of the following types of saws:</w:t>
      </w:r>
    </w:p>
    <w:p w:rsidR="00000000" w:rsidRPr="00971FC3" w:rsidP="00971FC3">
      <w:pPr>
        <w:pStyle w:val="ListBullet2"/>
      </w:pPr>
      <w:r w:rsidRPr="00971FC3">
        <w:t>circular saws</w:t>
      </w:r>
    </w:p>
    <w:p w:rsidR="00000000" w:rsidRPr="00971FC3" w:rsidP="00971FC3">
      <w:pPr>
        <w:pStyle w:val="ListBullet2"/>
      </w:pPr>
      <w:r w:rsidRPr="00971FC3">
        <w:t>bench saws</w:t>
      </w:r>
    </w:p>
    <w:p w:rsidR="00000000" w:rsidRPr="00971FC3" w:rsidP="00971FC3">
      <w:pPr>
        <w:pStyle w:val="ListBullet2"/>
      </w:pPr>
      <w:r w:rsidRPr="00971FC3">
        <w:t>overhead frame saws or band saws</w:t>
      </w:r>
    </w:p>
    <w:p w:rsidR="00000000" w:rsidRPr="00971FC3" w:rsidP="00971FC3">
      <w:pPr>
        <w:pStyle w:val="ListBullet"/>
      </w:pPr>
      <w:r w:rsidRPr="00971FC3">
        <w:t>mechanical feed</w:t>
      </w:r>
    </w:p>
    <w:p w:rsidR="00000000" w:rsidRPr="00971FC3" w:rsidP="00971FC3">
      <w:pPr>
        <w:pStyle w:val="ListBullet"/>
      </w:pPr>
      <w:r w:rsidRPr="00971FC3">
        <w:t>conveyor system to transport logs to and from the sawing area</w:t>
      </w:r>
    </w:p>
    <w:p w:rsidR="00000000" w:rsidRPr="00971FC3" w:rsidP="00971FC3">
      <w:pPr>
        <w:pStyle w:val="ListBullet"/>
      </w:pPr>
      <w:r w:rsidRPr="00971FC3">
        <w:t>maintenance tools and equipment for saws</w:t>
      </w:r>
    </w:p>
    <w:p w:rsidR="00000000" w:rsidRPr="00971FC3" w:rsidP="00971FC3">
      <w:pPr>
        <w:pStyle w:val="ListBullet"/>
      </w:pPr>
      <w:r w:rsidRPr="00971FC3">
        <w:t>consumable saw blades</w:t>
      </w:r>
    </w:p>
    <w:p w:rsidR="00000000" w:rsidRPr="00971FC3" w:rsidP="00971FC3">
      <w:pPr>
        <w:pStyle w:val="ListBullet"/>
      </w:pPr>
      <w:r w:rsidRPr="00971FC3">
        <w:t>personal protective equipment suitable for selecting and sawing logs</w:t>
      </w:r>
    </w:p>
    <w:p w:rsidR="00000000" w:rsidRPr="00971FC3" w:rsidP="00971FC3">
      <w:pPr>
        <w:pStyle w:val="ListBullet"/>
      </w:pPr>
      <w:r w:rsidRPr="00971FC3">
        <w:t>a selection of logs from different species of trees</w:t>
      </w:r>
    </w:p>
    <w:p w:rsidR="00000000" w:rsidRPr="00971FC3" w:rsidP="00971FC3">
      <w:pPr>
        <w:pStyle w:val="ListBullet"/>
      </w:pPr>
      <w:r w:rsidRPr="00971FC3">
        <w:t>manufacturers’:</w:t>
      </w:r>
    </w:p>
    <w:p w:rsidR="00000000" w:rsidRPr="00971FC3" w:rsidP="00971FC3">
      <w:pPr>
        <w:pStyle w:val="ListBullet2"/>
      </w:pPr>
      <w:r w:rsidRPr="00971FC3">
        <w:t>instructions for equipment use</w:t>
      </w:r>
    </w:p>
    <w:p w:rsidR="00000000" w:rsidRPr="00971FC3" w:rsidP="00971FC3">
      <w:pPr>
        <w:pStyle w:val="ListBullet2"/>
      </w:pPr>
      <w:r w:rsidRPr="00971FC3">
        <w:t>recommendations for repa</w:t>
      </w:r>
      <w:r w:rsidRPr="00971FC3">
        <w:t>iring and maintaining equipment</w:t>
      </w:r>
    </w:p>
    <w:p w:rsidR="00000000" w:rsidRPr="00971FC3" w:rsidP="00971FC3">
      <w:pPr>
        <w:pStyle w:val="ListBullet"/>
      </w:pPr>
      <w:r w:rsidRPr="00971FC3">
        <w:t>work order with specific instructions for selecting and sawing logs and despatch to downstream processing</w:t>
      </w:r>
    </w:p>
    <w:p w:rsidR="00000000" w:rsidRPr="00971FC3" w:rsidP="00971FC3">
      <w:pPr>
        <w:pStyle w:val="ListBullet"/>
      </w:pPr>
      <w:r w:rsidRPr="00971FC3">
        <w:t>template documents for recording equipment faults and maintenance requirements</w:t>
      </w:r>
    </w:p>
    <w:p w:rsidR="00000000" w:rsidRPr="00971FC3" w:rsidP="00971FC3">
      <w:pPr>
        <w:pStyle w:val="ListBullet"/>
      </w:pPr>
      <w:r w:rsidRPr="00971FC3">
        <w:t>relevant personnel for the purposes of</w:t>
      </w:r>
      <w:r w:rsidRPr="00971FC3">
        <w:t xml:space="preserve"> communicating information</w:t>
      </w:r>
    </w:p>
    <w:p w:rsidR="00000000" w:rsidRPr="00971FC3" w:rsidP="00971FC3">
      <w:pPr>
        <w:pStyle w:val="ListBullet"/>
      </w:pPr>
      <w:r w:rsidRPr="00971FC3">
        <w:t>organisational procedures for selecting and sawing logs in multi-species operations.</w:t>
      </w:r>
    </w:p>
    <w:p w:rsidR="00000000" w:rsidRPr="00971FC3" w:rsidP="00971FC3">
      <w:pPr>
        <w:pStyle w:val="BodyText"/>
      </w:pPr>
    </w:p>
    <w:p w:rsidR="00000000" w:rsidRPr="00971FC3" w:rsidP="00E01E48">
      <w:pPr>
        <w:pStyle w:val="BodyText"/>
      </w:pPr>
      <w:r w:rsidRPr="00971FC3">
        <w:t xml:space="preserve">Competency is to be assessed in the workplace or a simulated environment that accurately reflects performance in a real workplace setting. </w:t>
      </w:r>
    </w:p>
    <w:p w:rsidR="00000000" w:rsidRPr="00971FC3" w:rsidP="00E01E48">
      <w:pPr>
        <w:pStyle w:val="Heading3"/>
      </w:pPr>
      <w:r w:rsidRPr="00971FC3">
        <w:rPr>
          <w:rStyle w:val="SpecialBold"/>
        </w:rPr>
        <w:t>Assessor requirements</w:t>
      </w:r>
    </w:p>
    <w:p w:rsidR="00000000" w:rsidRPr="00971FC3" w:rsidP="00E01E48">
      <w:pPr>
        <w:pStyle w:val="BodyText"/>
      </w:pPr>
      <w:r w:rsidRPr="00971FC3">
        <w:t>Assessors must:</w:t>
      </w:r>
    </w:p>
    <w:p w:rsidR="00000000" w:rsidRPr="00971FC3" w:rsidP="00971FC3">
      <w:pPr>
        <w:pStyle w:val="ListBullet"/>
      </w:pPr>
      <w:r w:rsidRPr="00971FC3">
        <w:t>hold the appropriate assessor competency standards as outlined in regulations; and</w:t>
      </w:r>
    </w:p>
    <w:p w:rsidR="00000000" w:rsidRPr="00971FC3" w:rsidP="00971FC3">
      <w:pPr>
        <w:pStyle w:val="ListBullet"/>
      </w:pPr>
      <w:r w:rsidRPr="00971FC3">
        <w:t>be able to demonstrate vocational competencies at least to the level being assessed; and</w:t>
      </w:r>
    </w:p>
    <w:p w:rsidR="00E01E48" w:rsidP="00971FC3">
      <w:pPr>
        <w:pStyle w:val="ListBullet"/>
      </w:pPr>
      <w:r w:rsidRPr="00971FC3">
        <w:t>be able to demonstrate how they are continuin</w:t>
      </w:r>
      <w:r w:rsidRPr="00971FC3">
        <w:t xml:space="preserve">g to develop their VET knowledge and skills as well as maintaining their industry currency and assessor competence. </w:t>
      </w:r>
    </w:p>
    <w:p w:rsidR="00E01E48" w:rsidP="00971FC3">
      <w:pPr>
        <w:pStyle w:val="ListBullet"/>
      </w:pPr>
    </w:p>
    <w:p w:rsidR="00000000" w:rsidRPr="00971FC3" w:rsidP="00971FC3">
      <w:pPr>
        <w:pStyle w:val="Heading1"/>
      </w:pPr>
      <w:bookmarkStart w:id="14" w:name="O_916224"/>
      <w:bookmarkEnd w:id="14"/>
      <w:r w:rsidRPr="00971FC3">
        <w:t>Links</w:t>
      </w:r>
    </w:p>
    <w:p w:rsidR="00000000" w:rsidRPr="00971FC3" w:rsidP="00E01E48">
      <w:pPr>
        <w:pStyle w:val="BodyText"/>
      </w:pPr>
      <w:r w:rsidRPr="00971FC3">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A25DEF">
        <w:rPr>
          <w:rStyle w:val="Hyperlink"/>
        </w:rPr>
        <w:t>https://vetnet.gov.au/Pages/TrainingDocs.aspx?q=0d96fe23-5747-4c01-9d6f-3509ff8d3d47</w:t>
      </w:r>
      <w:r>
        <w:fldChar w:fldCharType="end"/>
      </w:r>
    </w:p>
    <w:p w:rsidR="00000000" w:rsidRPr="00971FC3" w:rsidP="00971FC3"/>
    <w:sectPr w:rsidSect="00971F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F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FC3" w:rsidRPr="00E01E48" w:rsidP="00E01E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F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E48" w:rsidP="00971F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01E48" w:rsidP="00971F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01E48" w:rsidP="00971F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FC3" w:rsidP="00971FC3">
    <w:pPr>
      <w:pStyle w:val="Footer"/>
      <w:framePr w:wrap="around"/>
    </w:pPr>
    <w:r>
      <w:fldChar w:fldCharType="begin"/>
    </w:r>
    <w:r>
      <w:instrText xml:space="preserve"> DOCPROPERTY  Subject  \* MERGEFORMAT </w:instrText>
    </w:r>
    <w:r>
      <w:fldChar w:fldCharType="separate"/>
    </w:r>
    <w:r w:rsidR="00E01E48">
      <w:t>Approved</w:t>
    </w:r>
    <w:r w:rsidR="00E01E48">
      <w:fldChar w:fldCharType="end"/>
    </w:r>
    <w:r>
      <w:tab/>
      <w:t xml:space="preserve">Page </w:t>
    </w:r>
    <w:r>
      <w:fldChar w:fldCharType="begin"/>
    </w:r>
    <w:r>
      <w:instrText xml:space="preserve"> PAGE  \* Arabic  \* MERGEFORMAT </w:instrText>
    </w:r>
    <w:r>
      <w:fldChar w:fldCharType="separate"/>
    </w:r>
    <w:r w:rsidR="00E01E4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1E48">
      <w:rPr>
        <w:noProof/>
      </w:rPr>
      <w:t>6</w:t>
    </w:r>
    <w:r>
      <w:rPr>
        <w:noProof/>
      </w:rPr>
      <w:fldChar w:fldCharType="end"/>
    </w:r>
  </w:p>
  <w:p w:rsidR="00971FC3" w:rsidP="00971FC3">
    <w:pPr>
      <w:pStyle w:val="Footer"/>
      <w:framePr w:wrap="around"/>
    </w:pPr>
    <w:r>
      <w:t xml:space="preserve">© Commonwealth of Australia, </w:t>
    </w:r>
    <w:r>
      <w:fldChar w:fldCharType="begin"/>
    </w:r>
    <w:r>
      <w:instrText xml:space="preserve"> DATE  \@ "yyyy"  \* MERGEFORMAT </w:instrText>
    </w:r>
    <w:r>
      <w:fldChar w:fldCharType="separate"/>
    </w:r>
    <w:r w:rsidR="00E01E48">
      <w:rPr>
        <w:noProof/>
      </w:rPr>
      <w:t>2025</w:t>
    </w:r>
    <w:r>
      <w:fldChar w:fldCharType="end"/>
    </w:r>
    <w:r>
      <w:tab/>
    </w:r>
    <w:r>
      <w:fldChar w:fldCharType="begin"/>
    </w:r>
    <w:r>
      <w:instrText xml:space="preserve"> DOCPROPERTY  Author  \* MERGEFORMAT </w:instrText>
    </w:r>
    <w:r>
      <w:fldChar w:fldCharType="separate"/>
    </w:r>
    <w:r w:rsidR="00E01E48">
      <w:t>Skills Insight</w:t>
    </w:r>
    <w:r w:rsidR="00E01E48">
      <w:fldChar w:fldCharType="end"/>
    </w:r>
  </w:p>
  <w:p w:rsidR="00971FC3" w:rsidP="00971F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F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E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1FC3" w:rsidRPr="00E01E48" w:rsidP="00E01E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F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E48" w:rsidRPr="002D2AF8" w:rsidP="00971FC3">
    <w:pPr>
      <w:pStyle w:val="Header"/>
      <w:framePr w:wrap="around"/>
    </w:pPr>
    <w:r>
      <w:fldChar w:fldCharType="begin"/>
    </w:r>
    <w:r>
      <w:instrText xml:space="preserve"> TITLE   \* MERGEFORMAT </w:instrText>
    </w:r>
    <w:r>
      <w:fldChar w:fldCharType="separate"/>
    </w:r>
    <w:r>
      <w:t>FWPSAW3227 Select and saw logs in multi-species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01E48" w:rsidP="00971F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FC3" w:rsidRPr="002D2AF8" w:rsidP="00971FC3">
    <w:pPr>
      <w:pStyle w:val="Header"/>
      <w:framePr w:wrap="around"/>
    </w:pPr>
    <w:r>
      <w:fldChar w:fldCharType="begin"/>
    </w:r>
    <w:r>
      <w:instrText xml:space="preserve"> TITLE   \* MERGEFORMAT </w:instrText>
    </w:r>
    <w:r>
      <w:fldChar w:fldCharType="separate"/>
    </w:r>
    <w:r w:rsidR="00E01E48">
      <w:t>FWPSAW3227 Select and saw logs in multi-species operations</w:t>
    </w:r>
    <w:r w:rsidR="00E01E48">
      <w:fldChar w:fldCharType="end"/>
    </w:r>
    <w:r>
      <w:tab/>
      <w:t xml:space="preserve">Date this document was generated: </w:t>
    </w:r>
    <w:r>
      <w:fldChar w:fldCharType="begin"/>
    </w:r>
    <w:r>
      <w:instrText xml:space="preserve"> CREATEDATE  \@ "d MMMM yyyy"  \* MERGEFORMAT </w:instrText>
    </w:r>
    <w:r>
      <w:fldChar w:fldCharType="separate"/>
    </w:r>
    <w:r w:rsidR="00E01E48">
      <w:rPr>
        <w:noProof/>
      </w:rPr>
      <w:t>1 March 2025</w:t>
    </w:r>
    <w:r>
      <w:fldChar w:fldCharType="end"/>
    </w:r>
  </w:p>
  <w:p w:rsidR="00971FC3" w:rsidP="00971F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92D9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C0AB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C087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F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1FC3"/>
    <w:pPr>
      <w:spacing w:before="360" w:after="60"/>
      <w:outlineLvl w:val="0"/>
    </w:pPr>
    <w:rPr>
      <w:sz w:val="32"/>
    </w:rPr>
  </w:style>
  <w:style w:type="paragraph" w:styleId="Heading2">
    <w:name w:val="heading 2"/>
    <w:basedOn w:val="HeadingBase"/>
    <w:next w:val="BodyText"/>
    <w:link w:val="Heading2Char"/>
    <w:qFormat/>
    <w:rsid w:val="00971FC3"/>
    <w:pPr>
      <w:keepLines/>
      <w:spacing w:before="240" w:after="120"/>
      <w:outlineLvl w:val="1"/>
    </w:pPr>
    <w:rPr>
      <w:sz w:val="28"/>
      <w:szCs w:val="40"/>
    </w:rPr>
  </w:style>
  <w:style w:type="paragraph" w:styleId="Heading3">
    <w:name w:val="heading 3"/>
    <w:basedOn w:val="HeadingBase"/>
    <w:next w:val="BodyText"/>
    <w:link w:val="Heading3Char"/>
    <w:qFormat/>
    <w:rsid w:val="00971FC3"/>
    <w:pPr>
      <w:spacing w:before="180" w:after="120"/>
      <w:outlineLvl w:val="2"/>
    </w:pPr>
    <w:rPr>
      <w:spacing w:val="-10"/>
      <w:kern w:val="32"/>
    </w:rPr>
  </w:style>
  <w:style w:type="paragraph" w:styleId="Heading4">
    <w:name w:val="heading 4"/>
    <w:basedOn w:val="HeadingBase"/>
    <w:next w:val="BodyText"/>
    <w:link w:val="Heading4Char"/>
    <w:qFormat/>
    <w:rsid w:val="00971FC3"/>
    <w:pPr>
      <w:spacing w:before="160" w:after="120"/>
      <w:outlineLvl w:val="3"/>
    </w:pPr>
    <w:rPr>
      <w:sz w:val="22"/>
    </w:rPr>
  </w:style>
  <w:style w:type="paragraph" w:styleId="Heading5">
    <w:name w:val="heading 5"/>
    <w:basedOn w:val="HeadingBase"/>
    <w:next w:val="Normal"/>
    <w:link w:val="Heading5Char"/>
    <w:qFormat/>
    <w:rsid w:val="00971FC3"/>
    <w:pPr>
      <w:spacing w:before="80"/>
      <w:outlineLvl w:val="4"/>
    </w:pPr>
    <w:rPr>
      <w:color w:val="918585"/>
      <w:sz w:val="20"/>
    </w:rPr>
  </w:style>
  <w:style w:type="paragraph" w:styleId="Heading6">
    <w:name w:val="heading 6"/>
    <w:basedOn w:val="HeadingBase"/>
    <w:next w:val="Normal"/>
    <w:link w:val="Heading6Char"/>
    <w:qFormat/>
    <w:rsid w:val="00971FC3"/>
    <w:pPr>
      <w:spacing w:before="60"/>
      <w:outlineLvl w:val="5"/>
    </w:pPr>
    <w:rPr>
      <w:color w:val="918585"/>
      <w:sz w:val="20"/>
    </w:rPr>
  </w:style>
  <w:style w:type="paragraph" w:styleId="Heading7">
    <w:name w:val="heading 7"/>
    <w:basedOn w:val="Normal"/>
    <w:next w:val="Normal"/>
    <w:link w:val="Heading7Char"/>
    <w:qFormat/>
    <w:rsid w:val="00971FC3"/>
    <w:pPr>
      <w:ind w:left="720"/>
      <w:outlineLvl w:val="6"/>
    </w:pPr>
    <w:rPr>
      <w:i/>
    </w:rPr>
  </w:style>
  <w:style w:type="paragraph" w:styleId="Heading8">
    <w:name w:val="heading 8"/>
    <w:basedOn w:val="Normal"/>
    <w:next w:val="Normal"/>
    <w:link w:val="Heading8Char"/>
    <w:qFormat/>
    <w:rsid w:val="00971FC3"/>
    <w:pPr>
      <w:ind w:left="720"/>
      <w:outlineLvl w:val="7"/>
    </w:pPr>
    <w:rPr>
      <w:i/>
    </w:rPr>
  </w:style>
  <w:style w:type="paragraph" w:styleId="Heading9">
    <w:name w:val="heading 9"/>
    <w:basedOn w:val="Normal"/>
    <w:next w:val="Normal"/>
    <w:link w:val="Heading9Char"/>
    <w:qFormat/>
    <w:rsid w:val="00971FC3"/>
    <w:pPr>
      <w:ind w:left="720"/>
      <w:outlineLvl w:val="8"/>
    </w:pPr>
    <w:rPr>
      <w:i/>
    </w:rPr>
  </w:style>
  <w:style w:type="character" w:default="1" w:styleId="DefaultParagraphFont">
    <w:name w:val="Default Paragraph Font"/>
    <w:uiPriority w:val="1"/>
    <w:unhideWhenUsed/>
    <w:rsid w:val="00971F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1FC3"/>
  </w:style>
  <w:style w:type="character" w:customStyle="1" w:styleId="Heading1Char">
    <w:name w:val="Heading 1 Char"/>
    <w:basedOn w:val="DefaultParagraphFont"/>
    <w:link w:val="Heading1"/>
    <w:rsid w:val="00971FC3"/>
    <w:rPr>
      <w:rFonts w:ascii="Times New Roman" w:eastAsia="Times New Roman" w:hAnsi="Times New Roman" w:cs="Times New Roman"/>
      <w:b/>
      <w:sz w:val="32"/>
      <w:szCs w:val="20"/>
      <w:lang w:eastAsia="en-US"/>
    </w:rPr>
  </w:style>
  <w:style w:type="paragraph" w:styleId="BodyText">
    <w:name w:val="Body Text"/>
    <w:basedOn w:val="Normal"/>
    <w:link w:val="BodyTextChar"/>
    <w:rsid w:val="00971F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1FC3"/>
    <w:rPr>
      <w:rFonts w:ascii="Times New Roman" w:eastAsia="Times New Roman" w:hAnsi="Times New Roman" w:cs="Times New Roman"/>
      <w:sz w:val="24"/>
      <w:lang w:eastAsia="en-US"/>
    </w:rPr>
  </w:style>
  <w:style w:type="paragraph" w:styleId="ListBullet">
    <w:name w:val="List Bullet"/>
    <w:basedOn w:val="List"/>
    <w:rsid w:val="00971FC3"/>
    <w:pPr>
      <w:numPr>
        <w:numId w:val="13"/>
      </w:numPr>
      <w:tabs>
        <w:tab w:val="clear" w:pos="340"/>
      </w:tabs>
      <w:spacing w:before="40" w:after="40"/>
    </w:pPr>
  </w:style>
  <w:style w:type="character" w:customStyle="1" w:styleId="SpecialBold">
    <w:name w:val="Special Bold"/>
    <w:basedOn w:val="DefaultParagraphFont"/>
    <w:rsid w:val="00971FC3"/>
    <w:rPr>
      <w:b/>
      <w:spacing w:val="0"/>
    </w:rPr>
  </w:style>
  <w:style w:type="paragraph" w:styleId="ListBullet2">
    <w:name w:val="List Bullet 2"/>
    <w:basedOn w:val="List2"/>
    <w:rsid w:val="00971FC3"/>
    <w:pPr>
      <w:numPr>
        <w:numId w:val="14"/>
      </w:numPr>
      <w:tabs>
        <w:tab w:val="clear" w:pos="680"/>
      </w:tabs>
    </w:pPr>
  </w:style>
  <w:style w:type="character" w:styleId="Emphasis">
    <w:name w:val="Emphasis"/>
    <w:basedOn w:val="DefaultParagraphFont"/>
    <w:qFormat/>
    <w:rsid w:val="00971FC3"/>
    <w:rPr>
      <w:i/>
    </w:rPr>
  </w:style>
  <w:style w:type="paragraph" w:customStyle="1" w:styleId="SuperHeading">
    <w:name w:val="SuperHeading"/>
    <w:basedOn w:val="Normal"/>
    <w:rsid w:val="00971FC3"/>
    <w:pPr>
      <w:spacing w:before="240" w:after="120"/>
      <w:outlineLvl w:val="0"/>
    </w:pPr>
    <w:rPr>
      <w:rFonts w:ascii="Times New Roman" w:hAnsi="Times New Roman"/>
      <w:b/>
      <w:sz w:val="32"/>
    </w:rPr>
  </w:style>
  <w:style w:type="paragraph" w:customStyle="1" w:styleId="AllowPageBreak">
    <w:name w:val="AllowPageBreak"/>
    <w:rsid w:val="00971FC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71FC3"/>
    <w:pPr>
      <w:numPr>
        <w:numId w:val="3"/>
      </w:numPr>
      <w:tabs>
        <w:tab w:val="clear" w:pos="1021"/>
      </w:tabs>
      <w:ind w:left="1037" w:hanging="357"/>
    </w:pPr>
  </w:style>
  <w:style w:type="character" w:customStyle="1" w:styleId="Heading2Char">
    <w:name w:val="Heading 2 Char"/>
    <w:basedOn w:val="DefaultParagraphFont"/>
    <w:link w:val="Heading2"/>
    <w:rsid w:val="00971F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1F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1F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1F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1F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1F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1F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1FC3"/>
    <w:rPr>
      <w:rFonts w:ascii="Courier New" w:eastAsia="Times New Roman" w:hAnsi="Courier New" w:cs="Times New Roman"/>
      <w:i/>
      <w:szCs w:val="20"/>
      <w:lang w:eastAsia="en-US"/>
    </w:rPr>
  </w:style>
  <w:style w:type="paragraph" w:customStyle="1" w:styleId="HeadingBase">
    <w:name w:val="Heading Base"/>
    <w:rsid w:val="00971F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1FC3"/>
    <w:pPr>
      <w:tabs>
        <w:tab w:val="right" w:leader="dot" w:pos="9072"/>
      </w:tabs>
      <w:ind w:left="567"/>
    </w:pPr>
    <w:rPr>
      <w:szCs w:val="22"/>
    </w:rPr>
  </w:style>
  <w:style w:type="paragraph" w:customStyle="1" w:styleId="TOCBase">
    <w:name w:val="TOC Base"/>
    <w:rsid w:val="00971F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1FC3"/>
    <w:pPr>
      <w:tabs>
        <w:tab w:val="right" w:leader="dot" w:pos="9072"/>
      </w:tabs>
      <w:spacing w:before="40" w:after="40"/>
      <w:ind w:left="284"/>
    </w:pPr>
    <w:rPr>
      <w:rFonts w:ascii="Times New Roman" w:hAnsi="Times New Roman"/>
    </w:rPr>
  </w:style>
  <w:style w:type="paragraph" w:styleId="TOC1">
    <w:name w:val="toc 1"/>
    <w:basedOn w:val="TOCBase"/>
    <w:next w:val="Normal"/>
    <w:rsid w:val="00971F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1F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1FC3"/>
    <w:rPr>
      <w:rFonts w:ascii="Times New Roman" w:eastAsia="Times New Roman" w:hAnsi="Times New Roman" w:cs="Times New Roman"/>
      <w:sz w:val="16"/>
      <w:lang w:eastAsia="en-US"/>
    </w:rPr>
  </w:style>
  <w:style w:type="paragraph" w:styleId="Title">
    <w:name w:val="Title"/>
    <w:basedOn w:val="HeadingBase"/>
    <w:link w:val="TitleChar"/>
    <w:qFormat/>
    <w:rsid w:val="00971FC3"/>
    <w:pPr>
      <w:spacing w:before="5040"/>
      <w:jc w:val="center"/>
    </w:pPr>
    <w:rPr>
      <w:sz w:val="48"/>
      <w:szCs w:val="72"/>
      <w:lang w:val="en-US"/>
    </w:rPr>
  </w:style>
  <w:style w:type="character" w:customStyle="1" w:styleId="TitleChar">
    <w:name w:val="Title Char"/>
    <w:basedOn w:val="DefaultParagraphFont"/>
    <w:link w:val="Title"/>
    <w:rsid w:val="00971F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1FC3"/>
    <w:pPr>
      <w:tabs>
        <w:tab w:val="left" w:pos="3600"/>
        <w:tab w:val="left" w:pos="3958"/>
      </w:tabs>
    </w:pPr>
  </w:style>
  <w:style w:type="paragraph" w:styleId="List">
    <w:name w:val="List"/>
    <w:basedOn w:val="BodyText"/>
    <w:next w:val="BodyText"/>
    <w:rsid w:val="00971FC3"/>
    <w:pPr>
      <w:tabs>
        <w:tab w:val="left" w:pos="340"/>
      </w:tabs>
      <w:spacing w:before="60" w:after="60"/>
      <w:ind w:left="340" w:hanging="340"/>
    </w:pPr>
  </w:style>
  <w:style w:type="paragraph" w:customStyle="1" w:styleId="Note">
    <w:name w:val="Note"/>
    <w:basedOn w:val="BodyText"/>
    <w:rsid w:val="00971F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1FC3"/>
    <w:pPr>
      <w:framePr w:wrap="auto" w:hAnchor="text" w:y="6049"/>
    </w:pPr>
    <w:rPr>
      <w:color w:val="000000"/>
      <w:sz w:val="40"/>
    </w:rPr>
  </w:style>
  <w:style w:type="paragraph" w:customStyle="1" w:styleId="TOCTitle">
    <w:name w:val="TOCTitle"/>
    <w:basedOn w:val="Heading1"/>
    <w:rsid w:val="00971FC3"/>
    <w:pPr>
      <w:spacing w:after="240"/>
      <w:jc w:val="center"/>
      <w:outlineLvl w:val="9"/>
    </w:pPr>
    <w:rPr>
      <w:caps/>
    </w:rPr>
  </w:style>
  <w:style w:type="paragraph" w:customStyle="1" w:styleId="Version">
    <w:name w:val="Version"/>
    <w:rsid w:val="00971F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1FC3"/>
    <w:pPr>
      <w:keepNext w:val="0"/>
      <w:tabs>
        <w:tab w:val="right" w:pos="4176"/>
      </w:tabs>
      <w:ind w:left="198" w:hanging="198"/>
    </w:pPr>
    <w:rPr>
      <w:rFonts w:ascii="Garamond" w:hAnsi="Garamond"/>
    </w:rPr>
  </w:style>
  <w:style w:type="paragraph" w:styleId="IndexHeading">
    <w:name w:val="index heading"/>
    <w:basedOn w:val="Normal"/>
    <w:next w:val="Index1"/>
    <w:semiHidden/>
    <w:rsid w:val="00971FC3"/>
    <w:pPr>
      <w:spacing w:before="120" w:after="120"/>
    </w:pPr>
    <w:rPr>
      <w:rFonts w:ascii="Arial" w:hAnsi="Arial"/>
      <w:b/>
      <w:color w:val="918585"/>
      <w:sz w:val="24"/>
    </w:rPr>
  </w:style>
  <w:style w:type="paragraph" w:styleId="Header">
    <w:name w:val="header"/>
    <w:basedOn w:val="Normal"/>
    <w:link w:val="HeaderChar"/>
    <w:rsid w:val="00971F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1FC3"/>
    <w:rPr>
      <w:rFonts w:ascii="Times New Roman" w:eastAsia="Times New Roman" w:hAnsi="Times New Roman" w:cs="Times New Roman"/>
      <w:sz w:val="16"/>
      <w:szCs w:val="20"/>
      <w:lang w:val="en-GB" w:eastAsia="en-US"/>
    </w:rPr>
  </w:style>
  <w:style w:type="paragraph" w:customStyle="1" w:styleId="Chapter">
    <w:name w:val="Chapter"/>
    <w:basedOn w:val="Normal"/>
    <w:rsid w:val="00971FC3"/>
    <w:pPr>
      <w:spacing w:before="240"/>
    </w:pPr>
    <w:rPr>
      <w:rFonts w:ascii="Times New Roman" w:hAnsi="Times New Roman"/>
      <w:smallCaps/>
      <w:spacing w:val="80"/>
      <w:sz w:val="28"/>
    </w:rPr>
  </w:style>
  <w:style w:type="paragraph" w:customStyle="1" w:styleId="InChapter">
    <w:name w:val="InChapter"/>
    <w:basedOn w:val="Heading3"/>
    <w:rsid w:val="00971FC3"/>
    <w:pPr>
      <w:spacing w:after="240"/>
      <w:outlineLvl w:val="9"/>
    </w:pPr>
    <w:rPr>
      <w:noProof/>
    </w:rPr>
  </w:style>
  <w:style w:type="paragraph" w:styleId="Index2">
    <w:name w:val="index 2"/>
    <w:basedOn w:val="Normal"/>
    <w:next w:val="Normal"/>
    <w:semiHidden/>
    <w:rsid w:val="00971FC3"/>
    <w:pPr>
      <w:tabs>
        <w:tab w:val="right" w:pos="4176"/>
      </w:tabs>
      <w:ind w:left="568" w:hanging="284"/>
    </w:pPr>
    <w:rPr>
      <w:rFonts w:ascii="Garamond" w:hAnsi="Garamond"/>
    </w:rPr>
  </w:style>
  <w:style w:type="paragraph" w:customStyle="1" w:styleId="Byline">
    <w:name w:val="Byline"/>
    <w:rsid w:val="00971F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1FC3"/>
    <w:pPr>
      <w:tabs>
        <w:tab w:val="clear" w:pos="3600"/>
        <w:tab w:val="clear" w:pos="3958"/>
      </w:tabs>
      <w:jc w:val="right"/>
    </w:pPr>
  </w:style>
  <w:style w:type="paragraph" w:styleId="Caption">
    <w:name w:val="caption"/>
    <w:basedOn w:val="BodyText"/>
    <w:next w:val="Normal"/>
    <w:qFormat/>
    <w:rsid w:val="00971FC3"/>
    <w:pPr>
      <w:framePr w:w="2268" w:hSpace="181" w:vSpace="181" w:wrap="around" w:vAnchor="text" w:hAnchor="page" w:x="1135" w:y="285" w:anchorLock="1"/>
    </w:pPr>
    <w:rPr>
      <w:i/>
    </w:rPr>
  </w:style>
  <w:style w:type="paragraph" w:customStyle="1" w:styleId="MiniTOCTitle">
    <w:name w:val="MiniTOCTitle"/>
    <w:basedOn w:val="Heading4"/>
    <w:rsid w:val="00971FC3"/>
    <w:pPr>
      <w:spacing w:before="240"/>
      <w:outlineLvl w:val="9"/>
    </w:pPr>
    <w:rPr>
      <w:noProof/>
      <w:sz w:val="24"/>
    </w:rPr>
  </w:style>
  <w:style w:type="paragraph" w:customStyle="1" w:styleId="MiniTOCItem">
    <w:name w:val="MiniTOCItem"/>
    <w:basedOn w:val="ListBullet"/>
    <w:rsid w:val="00971FC3"/>
    <w:pPr>
      <w:numPr>
        <w:numId w:val="0"/>
      </w:numPr>
      <w:tabs>
        <w:tab w:val="right" w:leader="dot" w:pos="6521"/>
      </w:tabs>
      <w:spacing w:before="0" w:after="0"/>
    </w:pPr>
  </w:style>
  <w:style w:type="paragraph" w:customStyle="1" w:styleId="TOFTitle">
    <w:name w:val="TOFTitle"/>
    <w:basedOn w:val="TOCTitle"/>
    <w:rsid w:val="00971FC3"/>
  </w:style>
  <w:style w:type="paragraph" w:styleId="TableofFigures">
    <w:name w:val="table of figures"/>
    <w:basedOn w:val="Normal"/>
    <w:next w:val="Normal"/>
    <w:semiHidden/>
    <w:rsid w:val="00971FC3"/>
    <w:pPr>
      <w:tabs>
        <w:tab w:val="right" w:leader="dot" w:pos="9072"/>
      </w:tabs>
      <w:ind w:left="970" w:hanging="403"/>
    </w:pPr>
    <w:rPr>
      <w:rFonts w:ascii="Times New Roman" w:hAnsi="Times New Roman"/>
      <w:b/>
    </w:rPr>
  </w:style>
  <w:style w:type="paragraph" w:styleId="ListNumber">
    <w:name w:val="List Number"/>
    <w:basedOn w:val="List"/>
    <w:rsid w:val="00971FC3"/>
    <w:pPr>
      <w:numPr>
        <w:numId w:val="16"/>
      </w:numPr>
      <w:tabs>
        <w:tab w:val="clear" w:pos="340"/>
      </w:tabs>
    </w:pPr>
  </w:style>
  <w:style w:type="character" w:customStyle="1" w:styleId="WingdingSymbols">
    <w:name w:val="Wingding Symbols"/>
    <w:rsid w:val="00971FC3"/>
    <w:rPr>
      <w:rFonts w:ascii="Wingdings" w:hAnsi="Wingdings"/>
    </w:rPr>
  </w:style>
  <w:style w:type="paragraph" w:customStyle="1" w:styleId="TableHeading">
    <w:name w:val="Table Heading"/>
    <w:basedOn w:val="HeadingBase"/>
    <w:rsid w:val="00971FC3"/>
    <w:pPr>
      <w:keepLines/>
      <w:pBdr>
        <w:bottom w:val="single" w:sz="6" w:space="1" w:color="918585"/>
      </w:pBdr>
      <w:spacing w:before="240"/>
    </w:pPr>
  </w:style>
  <w:style w:type="character" w:customStyle="1" w:styleId="HotSpot">
    <w:name w:val="HotSpot"/>
    <w:rsid w:val="00971FC3"/>
    <w:rPr>
      <w:color w:val="0033CC"/>
      <w:u w:val="none"/>
    </w:rPr>
  </w:style>
  <w:style w:type="paragraph" w:customStyle="1" w:styleId="BodyTextRight">
    <w:name w:val="Body Text Right"/>
    <w:basedOn w:val="BodyText"/>
    <w:rsid w:val="00971FC3"/>
    <w:pPr>
      <w:spacing w:before="0" w:after="0"/>
      <w:jc w:val="right"/>
    </w:pPr>
  </w:style>
  <w:style w:type="paragraph" w:styleId="Index3">
    <w:name w:val="index 3"/>
    <w:basedOn w:val="ListNumber2"/>
    <w:next w:val="Normal"/>
    <w:semiHidden/>
    <w:rsid w:val="00971FC3"/>
    <w:pPr>
      <w:numPr>
        <w:numId w:val="0"/>
      </w:numPr>
      <w:tabs>
        <w:tab w:val="right" w:leader="dot" w:pos="4176"/>
      </w:tabs>
    </w:pPr>
  </w:style>
  <w:style w:type="paragraph" w:styleId="ListNumber2">
    <w:name w:val="List Number 2"/>
    <w:basedOn w:val="List2"/>
    <w:rsid w:val="00971FC3"/>
    <w:pPr>
      <w:numPr>
        <w:numId w:val="11"/>
      </w:numPr>
      <w:tabs>
        <w:tab w:val="clear" w:pos="1060"/>
      </w:tabs>
    </w:pPr>
  </w:style>
  <w:style w:type="paragraph" w:customStyle="1" w:styleId="MarginNote">
    <w:name w:val="Margin Note"/>
    <w:basedOn w:val="BodyText"/>
    <w:rsid w:val="00971F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1F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1F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1FC3"/>
    <w:rPr>
      <w:sz w:val="32"/>
    </w:rPr>
  </w:style>
  <w:style w:type="paragraph" w:customStyle="1" w:styleId="HeadingProcedure">
    <w:name w:val="Heading Procedure"/>
    <w:basedOn w:val="HeadingBase"/>
    <w:next w:val="Normal"/>
    <w:rsid w:val="00971FC3"/>
    <w:pPr>
      <w:tabs>
        <w:tab w:val="left" w:pos="0"/>
      </w:tabs>
      <w:spacing w:before="120" w:after="60"/>
    </w:pPr>
    <w:rPr>
      <w:i/>
      <w:color w:val="918585"/>
      <w:sz w:val="22"/>
    </w:rPr>
  </w:style>
  <w:style w:type="paragraph" w:customStyle="1" w:styleId="TableBodyText">
    <w:name w:val="Table Body Text"/>
    <w:basedOn w:val="BodyText"/>
    <w:rsid w:val="00971FC3"/>
    <w:pPr>
      <w:spacing w:before="60" w:after="60"/>
    </w:pPr>
  </w:style>
  <w:style w:type="paragraph" w:styleId="ListContinue">
    <w:name w:val="List Continue"/>
    <w:basedOn w:val="List"/>
    <w:rsid w:val="00971FC3"/>
    <w:pPr>
      <w:ind w:firstLine="0"/>
    </w:pPr>
  </w:style>
  <w:style w:type="paragraph" w:customStyle="1" w:styleId="ListNote">
    <w:name w:val="List Note"/>
    <w:basedOn w:val="List"/>
    <w:rsid w:val="00971FC3"/>
    <w:pPr>
      <w:pBdr>
        <w:top w:val="single" w:sz="6" w:space="2" w:color="918585"/>
        <w:bottom w:val="single" w:sz="6" w:space="2" w:color="918585"/>
      </w:pBdr>
      <w:tabs>
        <w:tab w:val="left" w:pos="1021"/>
      </w:tabs>
      <w:ind w:firstLine="0"/>
    </w:pPr>
  </w:style>
  <w:style w:type="paragraph" w:customStyle="1" w:styleId="Warning">
    <w:name w:val="Warning"/>
    <w:basedOn w:val="BodyText"/>
    <w:rsid w:val="00971FC3"/>
    <w:pPr>
      <w:shd w:val="clear" w:color="auto" w:fill="D9D9D9"/>
      <w:tabs>
        <w:tab w:val="left" w:pos="992"/>
      </w:tabs>
      <w:ind w:left="119" w:right="119"/>
    </w:pPr>
    <w:rPr>
      <w:sz w:val="20"/>
    </w:rPr>
  </w:style>
  <w:style w:type="paragraph" w:customStyle="1" w:styleId="MarginIcons">
    <w:name w:val="Margin Icons"/>
    <w:basedOn w:val="BodyText"/>
    <w:rsid w:val="00971F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1FC3"/>
    <w:rPr>
      <w:rFonts w:ascii="Courier New" w:hAnsi="Courier New"/>
    </w:rPr>
  </w:style>
  <w:style w:type="paragraph" w:customStyle="1" w:styleId="NoteBullet">
    <w:name w:val="Note Bullet"/>
    <w:basedOn w:val="Note"/>
    <w:rsid w:val="00971FC3"/>
    <w:pPr>
      <w:tabs>
        <w:tab w:val="clear" w:pos="680"/>
      </w:tabs>
      <w:spacing w:before="60" w:after="60"/>
    </w:pPr>
  </w:style>
  <w:style w:type="paragraph" w:customStyle="1" w:styleId="SubHeading2">
    <w:name w:val="SubHeading2"/>
    <w:basedOn w:val="HeadingBase"/>
    <w:rsid w:val="00971FC3"/>
    <w:pPr>
      <w:spacing w:before="240" w:after="60"/>
    </w:pPr>
    <w:rPr>
      <w:sz w:val="20"/>
    </w:rPr>
  </w:style>
  <w:style w:type="paragraph" w:customStyle="1" w:styleId="SubHeading1">
    <w:name w:val="SubHeading1"/>
    <w:basedOn w:val="HeadingBase"/>
    <w:rsid w:val="00971FC3"/>
    <w:pPr>
      <w:spacing w:before="240" w:after="60"/>
    </w:pPr>
    <w:rPr>
      <w:color w:val="918585"/>
      <w:sz w:val="22"/>
    </w:rPr>
  </w:style>
  <w:style w:type="paragraph" w:customStyle="1" w:styleId="SideHeading">
    <w:name w:val="Side Heading"/>
    <w:basedOn w:val="HeadingBase"/>
    <w:rsid w:val="00971F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1FC3"/>
    <w:pPr>
      <w:numPr>
        <w:numId w:val="12"/>
      </w:numPr>
    </w:pPr>
  </w:style>
  <w:style w:type="paragraph" w:styleId="PlainText">
    <w:name w:val="Plain Text"/>
    <w:basedOn w:val="Normal"/>
    <w:link w:val="PlainTextChar"/>
    <w:rsid w:val="00971FC3"/>
    <w:rPr>
      <w:sz w:val="20"/>
    </w:rPr>
  </w:style>
  <w:style w:type="character" w:customStyle="1" w:styleId="PlainTextChar">
    <w:name w:val="Plain Text Char"/>
    <w:basedOn w:val="DefaultParagraphFont"/>
    <w:link w:val="PlainText"/>
    <w:rsid w:val="00971FC3"/>
    <w:rPr>
      <w:rFonts w:ascii="Courier New" w:eastAsia="Times New Roman" w:hAnsi="Courier New" w:cs="Times New Roman"/>
      <w:sz w:val="20"/>
      <w:szCs w:val="20"/>
      <w:lang w:eastAsia="en-US"/>
    </w:rPr>
  </w:style>
  <w:style w:type="character" w:customStyle="1" w:styleId="MenuOption">
    <w:name w:val="Menu Option"/>
    <w:basedOn w:val="DefaultParagraphFont"/>
    <w:rsid w:val="00971FC3"/>
    <w:rPr>
      <w:b/>
      <w:smallCaps/>
    </w:rPr>
  </w:style>
  <w:style w:type="paragraph" w:customStyle="1" w:styleId="TableListNumber">
    <w:name w:val="Table List Number"/>
    <w:basedOn w:val="ListNumber"/>
    <w:rsid w:val="00971FC3"/>
    <w:pPr>
      <w:numPr>
        <w:numId w:val="0"/>
      </w:numPr>
    </w:pPr>
  </w:style>
  <w:style w:type="paragraph" w:styleId="TOC4">
    <w:name w:val="toc 4"/>
    <w:basedOn w:val="TOCBase"/>
    <w:next w:val="Normal"/>
    <w:semiHidden/>
    <w:rsid w:val="00971FC3"/>
    <w:pPr>
      <w:tabs>
        <w:tab w:val="right" w:leader="dot" w:pos="9071"/>
      </w:tabs>
      <w:ind w:left="1701"/>
    </w:pPr>
  </w:style>
  <w:style w:type="paragraph" w:customStyle="1" w:styleId="ListAlpha">
    <w:name w:val="List Alpha"/>
    <w:basedOn w:val="List"/>
    <w:rsid w:val="00971FC3"/>
    <w:pPr>
      <w:numPr>
        <w:numId w:val="10"/>
      </w:numPr>
    </w:pPr>
  </w:style>
  <w:style w:type="paragraph" w:customStyle="1" w:styleId="ListAlpha2">
    <w:name w:val="List Alpha 2"/>
    <w:basedOn w:val="List2"/>
    <w:rsid w:val="00971FC3"/>
    <w:pPr>
      <w:numPr>
        <w:numId w:val="9"/>
      </w:numPr>
    </w:pPr>
  </w:style>
  <w:style w:type="paragraph" w:styleId="List2">
    <w:name w:val="List 2"/>
    <w:basedOn w:val="BodyText"/>
    <w:rsid w:val="00971FC3"/>
    <w:pPr>
      <w:tabs>
        <w:tab w:val="left" w:pos="680"/>
      </w:tabs>
      <w:spacing w:before="60" w:after="60"/>
      <w:ind w:left="680" w:hanging="340"/>
    </w:pPr>
  </w:style>
  <w:style w:type="paragraph" w:styleId="List3">
    <w:name w:val="List 3"/>
    <w:basedOn w:val="BodyText"/>
    <w:rsid w:val="00971FC3"/>
    <w:pPr>
      <w:tabs>
        <w:tab w:val="left" w:pos="1021"/>
      </w:tabs>
      <w:spacing w:before="60" w:after="60"/>
      <w:ind w:left="1020" w:hanging="340"/>
    </w:pPr>
  </w:style>
  <w:style w:type="paragraph" w:styleId="List4">
    <w:name w:val="List 4"/>
    <w:basedOn w:val="BodyText"/>
    <w:rsid w:val="00971FC3"/>
    <w:pPr>
      <w:tabs>
        <w:tab w:val="left" w:pos="1361"/>
      </w:tabs>
      <w:spacing w:before="60" w:after="60"/>
      <w:ind w:left="1361" w:hanging="340"/>
    </w:pPr>
  </w:style>
  <w:style w:type="paragraph" w:styleId="List5">
    <w:name w:val="List 5"/>
    <w:basedOn w:val="BodyText"/>
    <w:rsid w:val="00971FC3"/>
    <w:pPr>
      <w:tabs>
        <w:tab w:val="left" w:pos="1701"/>
      </w:tabs>
      <w:spacing w:before="60" w:after="60"/>
      <w:ind w:left="1701" w:hanging="340"/>
    </w:pPr>
  </w:style>
  <w:style w:type="paragraph" w:styleId="ListBullet4">
    <w:name w:val="List Bullet 4"/>
    <w:basedOn w:val="List4"/>
    <w:rsid w:val="00971FC3"/>
    <w:pPr>
      <w:numPr>
        <w:numId w:val="4"/>
      </w:numPr>
      <w:tabs>
        <w:tab w:val="clear" w:pos="1361"/>
      </w:tabs>
    </w:pPr>
  </w:style>
  <w:style w:type="paragraph" w:styleId="ListBullet5">
    <w:name w:val="List Bullet 5"/>
    <w:basedOn w:val="List5"/>
    <w:rsid w:val="00971FC3"/>
    <w:pPr>
      <w:numPr>
        <w:numId w:val="5"/>
      </w:numPr>
    </w:pPr>
  </w:style>
  <w:style w:type="paragraph" w:styleId="ListContinue2">
    <w:name w:val="List Continue 2"/>
    <w:basedOn w:val="List2"/>
    <w:rsid w:val="00971FC3"/>
    <w:pPr>
      <w:ind w:firstLine="0"/>
    </w:pPr>
  </w:style>
  <w:style w:type="paragraph" w:styleId="ListContinue3">
    <w:name w:val="List Continue 3"/>
    <w:basedOn w:val="List3"/>
    <w:rsid w:val="00971FC3"/>
    <w:pPr>
      <w:ind w:left="1021" w:firstLine="0"/>
    </w:pPr>
  </w:style>
  <w:style w:type="paragraph" w:styleId="ListContinue4">
    <w:name w:val="List Continue 4"/>
    <w:basedOn w:val="List4"/>
    <w:rsid w:val="00971FC3"/>
    <w:pPr>
      <w:ind w:firstLine="0"/>
    </w:pPr>
  </w:style>
  <w:style w:type="paragraph" w:styleId="ListContinue5">
    <w:name w:val="List Continue 5"/>
    <w:basedOn w:val="List5"/>
    <w:rsid w:val="00971FC3"/>
    <w:pPr>
      <w:ind w:firstLine="0"/>
    </w:pPr>
  </w:style>
  <w:style w:type="paragraph" w:styleId="ListNumber3">
    <w:name w:val="List Number 3"/>
    <w:basedOn w:val="List3"/>
    <w:rsid w:val="00971FC3"/>
    <w:pPr>
      <w:numPr>
        <w:numId w:val="6"/>
      </w:numPr>
    </w:pPr>
  </w:style>
  <w:style w:type="paragraph" w:styleId="ListNumber4">
    <w:name w:val="List Number 4"/>
    <w:basedOn w:val="List4"/>
    <w:rsid w:val="00971FC3"/>
    <w:pPr>
      <w:numPr>
        <w:numId w:val="7"/>
      </w:numPr>
    </w:pPr>
  </w:style>
  <w:style w:type="paragraph" w:styleId="ListNumber5">
    <w:name w:val="List Number 5"/>
    <w:basedOn w:val="List5"/>
    <w:rsid w:val="00971FC3"/>
    <w:pPr>
      <w:numPr>
        <w:numId w:val="8"/>
      </w:numPr>
    </w:pPr>
  </w:style>
  <w:style w:type="paragraph" w:styleId="BlockText">
    <w:name w:val="Block Text"/>
    <w:basedOn w:val="Normal"/>
    <w:rsid w:val="00971FC3"/>
    <w:pPr>
      <w:spacing w:after="120"/>
      <w:ind w:left="1440" w:right="1440"/>
    </w:pPr>
  </w:style>
  <w:style w:type="character" w:customStyle="1" w:styleId="Subscript">
    <w:name w:val="Subscript"/>
    <w:basedOn w:val="DefaultParagraphFont"/>
    <w:rsid w:val="00971FC3"/>
    <w:rPr>
      <w:sz w:val="16"/>
      <w:vertAlign w:val="subscript"/>
    </w:rPr>
  </w:style>
  <w:style w:type="character" w:customStyle="1" w:styleId="Superscript">
    <w:name w:val="Superscript"/>
    <w:basedOn w:val="DefaultParagraphFont"/>
    <w:rsid w:val="00971FC3"/>
    <w:rPr>
      <w:sz w:val="16"/>
      <w:vertAlign w:val="superscript"/>
    </w:rPr>
  </w:style>
  <w:style w:type="character" w:customStyle="1" w:styleId="Symbols">
    <w:name w:val="Symbols"/>
    <w:basedOn w:val="DefaultParagraphFont"/>
    <w:rsid w:val="00971FC3"/>
    <w:rPr>
      <w:rFonts w:ascii="Symbol" w:hAnsi="Symbol"/>
    </w:rPr>
  </w:style>
  <w:style w:type="character" w:customStyle="1" w:styleId="MenuOptions">
    <w:name w:val="Menu Options"/>
    <w:basedOn w:val="DefaultParagraphFont"/>
    <w:rsid w:val="00971FC3"/>
    <w:rPr>
      <w:rFonts w:ascii="Arial Narrow" w:hAnsi="Arial Narrow"/>
      <w:smallCaps/>
    </w:rPr>
  </w:style>
  <w:style w:type="character" w:customStyle="1" w:styleId="Buttons">
    <w:name w:val="Buttons"/>
    <w:basedOn w:val="DefaultParagraphFont"/>
    <w:rsid w:val="00971FC3"/>
    <w:rPr>
      <w:b/>
    </w:rPr>
  </w:style>
  <w:style w:type="character" w:customStyle="1" w:styleId="Underlined">
    <w:name w:val="Underlined"/>
    <w:basedOn w:val="DefaultParagraphFont"/>
    <w:rsid w:val="00971FC3"/>
    <w:rPr>
      <w:u w:val="single"/>
    </w:rPr>
  </w:style>
  <w:style w:type="paragraph" w:customStyle="1" w:styleId="TableBodyTextRight">
    <w:name w:val="Table Body Text Right"/>
    <w:basedOn w:val="TableBodyText"/>
    <w:rsid w:val="00971FC3"/>
    <w:pPr>
      <w:widowControl w:val="0"/>
      <w:autoSpaceDE w:val="0"/>
      <w:autoSpaceDN w:val="0"/>
      <w:adjustRightInd w:val="0"/>
      <w:jc w:val="right"/>
    </w:pPr>
    <w:rPr>
      <w:rFonts w:cs="Arial"/>
      <w:szCs w:val="18"/>
    </w:rPr>
  </w:style>
  <w:style w:type="paragraph" w:customStyle="1" w:styleId="CopyrightText">
    <w:name w:val="Copyright Text"/>
    <w:basedOn w:val="BodyText"/>
    <w:rsid w:val="00971FC3"/>
    <w:rPr>
      <w:sz w:val="18"/>
    </w:rPr>
  </w:style>
  <w:style w:type="paragraph" w:customStyle="1" w:styleId="BodySmallRight">
    <w:name w:val="Body Small Right"/>
    <w:basedOn w:val="BodyTextRight"/>
    <w:rsid w:val="00971FC3"/>
    <w:rPr>
      <w:sz w:val="18"/>
      <w:szCs w:val="18"/>
    </w:rPr>
  </w:style>
  <w:style w:type="paragraph" w:customStyle="1" w:styleId="MarginEdition">
    <w:name w:val="Margin Edition"/>
    <w:basedOn w:val="MarginNote"/>
    <w:rsid w:val="00971FC3"/>
    <w:pPr>
      <w:spacing w:before="0" w:after="0"/>
    </w:pPr>
    <w:rPr>
      <w:rFonts w:ascii="Times New Roman" w:hAnsi="Times New Roman"/>
      <w:color w:val="999999"/>
    </w:rPr>
  </w:style>
  <w:style w:type="paragraph" w:customStyle="1" w:styleId="Spacer">
    <w:name w:val="Spacer"/>
    <w:basedOn w:val="Normal"/>
    <w:rsid w:val="00971FC3"/>
    <w:rPr>
      <w:sz w:val="2"/>
      <w:szCs w:val="2"/>
    </w:rPr>
  </w:style>
  <w:style w:type="character" w:customStyle="1" w:styleId="Small">
    <w:name w:val="Small"/>
    <w:basedOn w:val="DefaultParagraphFont"/>
    <w:rsid w:val="00971FC3"/>
    <w:rPr>
      <w:sz w:val="16"/>
    </w:rPr>
  </w:style>
  <w:style w:type="paragraph" w:customStyle="1" w:styleId="WideTable">
    <w:name w:val="Wide Table"/>
    <w:basedOn w:val="Normal"/>
    <w:rsid w:val="00971FC3"/>
    <w:pPr>
      <w:ind w:left="-1418"/>
    </w:pPr>
    <w:rPr>
      <w:sz w:val="2"/>
      <w:szCs w:val="2"/>
    </w:rPr>
  </w:style>
  <w:style w:type="character" w:styleId="PageNumber">
    <w:name w:val="page number"/>
    <w:basedOn w:val="DefaultParagraphFont"/>
    <w:rsid w:val="00971FC3"/>
  </w:style>
  <w:style w:type="paragraph" w:styleId="Quote">
    <w:name w:val="Quote"/>
    <w:basedOn w:val="Heading1"/>
    <w:link w:val="QuoteChar"/>
    <w:qFormat/>
    <w:rsid w:val="00971FC3"/>
    <w:rPr>
      <w:b w:val="0"/>
      <w:sz w:val="72"/>
      <w:szCs w:val="72"/>
      <w:lang w:val="en-NZ"/>
    </w:rPr>
  </w:style>
  <w:style w:type="character" w:customStyle="1" w:styleId="QuoteChar">
    <w:name w:val="Quote Char"/>
    <w:basedOn w:val="DefaultParagraphFont"/>
    <w:link w:val="Quote"/>
    <w:rsid w:val="00971F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1FC3"/>
    <w:pPr>
      <w:pageBreakBefore/>
    </w:pPr>
  </w:style>
  <w:style w:type="paragraph" w:customStyle="1" w:styleId="Border">
    <w:name w:val="Border"/>
    <w:basedOn w:val="Normal"/>
    <w:qFormat/>
    <w:rsid w:val="00971F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1FC3"/>
    <w:rPr>
      <w:b/>
      <w:bCs/>
      <w:i/>
      <w:iCs/>
      <w:color w:val="auto"/>
    </w:rPr>
  </w:style>
  <w:style w:type="paragraph" w:styleId="IntenseQuote">
    <w:name w:val="Intense Quote"/>
    <w:basedOn w:val="Normal"/>
    <w:next w:val="Normal"/>
    <w:link w:val="IntenseQuoteChar"/>
    <w:uiPriority w:val="30"/>
    <w:qFormat/>
    <w:rsid w:val="00971F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1F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1FC3"/>
    <w:rPr>
      <w:smallCaps/>
      <w:color w:val="auto"/>
      <w:u w:val="single"/>
    </w:rPr>
  </w:style>
  <w:style w:type="character" w:styleId="IntenseReference">
    <w:name w:val="Intense Reference"/>
    <w:basedOn w:val="DefaultParagraphFont"/>
    <w:uiPriority w:val="32"/>
    <w:qFormat/>
    <w:rsid w:val="00971FC3"/>
    <w:rPr>
      <w:b/>
      <w:bCs/>
      <w:smallCaps/>
      <w:color w:val="auto"/>
      <w:spacing w:val="5"/>
      <w:u w:val="single"/>
    </w:rPr>
  </w:style>
  <w:style w:type="paragraph" w:customStyle="1" w:styleId="2ColumnHeading">
    <w:name w:val="2Column Heading"/>
    <w:basedOn w:val="BodyText"/>
    <w:qFormat/>
    <w:rsid w:val="00971FC3"/>
    <w:pPr>
      <w:spacing w:after="60"/>
      <w:ind w:left="-2268"/>
    </w:pPr>
    <w:rPr>
      <w:b/>
    </w:rPr>
  </w:style>
  <w:style w:type="paragraph" w:customStyle="1" w:styleId="Heading1TOC">
    <w:name w:val="Heading1 TOC"/>
    <w:basedOn w:val="Normal"/>
    <w:qFormat/>
    <w:rsid w:val="00971FC3"/>
    <w:pPr>
      <w:spacing w:before="240" w:after="120"/>
    </w:pPr>
    <w:rPr>
      <w:rFonts w:ascii="Times New Roman" w:hAnsi="Times New Roman"/>
      <w:b/>
      <w:sz w:val="32"/>
    </w:rPr>
  </w:style>
  <w:style w:type="paragraph" w:customStyle="1" w:styleId="Heading2TOC">
    <w:name w:val="Heading2 TOC"/>
    <w:basedOn w:val="Normal"/>
    <w:qFormat/>
    <w:rsid w:val="00971FC3"/>
    <w:pPr>
      <w:spacing w:before="240" w:after="60"/>
    </w:pPr>
    <w:rPr>
      <w:rFonts w:ascii="Times New Roman" w:hAnsi="Times New Roman"/>
      <w:b/>
      <w:sz w:val="28"/>
    </w:rPr>
  </w:style>
  <w:style w:type="character" w:customStyle="1" w:styleId="Underline">
    <w:name w:val="Underline"/>
    <w:basedOn w:val="DefaultParagraphFont"/>
    <w:qFormat/>
    <w:rsid w:val="00971FC3"/>
    <w:rPr>
      <w:u w:val="single"/>
    </w:rPr>
  </w:style>
  <w:style w:type="character" w:customStyle="1" w:styleId="BoldandItalics">
    <w:name w:val="Bold and Italics"/>
    <w:qFormat/>
    <w:rsid w:val="00971FC3"/>
    <w:rPr>
      <w:b/>
      <w:i/>
      <w:u w:val="none"/>
    </w:rPr>
  </w:style>
  <w:style w:type="paragraph" w:styleId="BalloonText">
    <w:name w:val="Balloon Text"/>
    <w:basedOn w:val="Normal"/>
    <w:link w:val="BalloonTextChar"/>
    <w:rsid w:val="00971FC3"/>
    <w:rPr>
      <w:rFonts w:ascii="Tahoma" w:hAnsi="Tahoma" w:cs="Tahoma"/>
      <w:sz w:val="16"/>
      <w:szCs w:val="16"/>
    </w:rPr>
  </w:style>
  <w:style w:type="character" w:customStyle="1" w:styleId="BalloonTextChar">
    <w:name w:val="Balloon Text Char"/>
    <w:basedOn w:val="DefaultParagraphFont"/>
    <w:link w:val="BalloonText"/>
    <w:rsid w:val="00971F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1F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1F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1FC3"/>
    <w:rPr>
      <w:b/>
      <w:color w:val="660033"/>
      <w:spacing w:val="0"/>
    </w:rPr>
  </w:style>
  <w:style w:type="paragraph" w:customStyle="1" w:styleId="Nameditemlist">
    <w:name w:val="Named item list"/>
    <w:basedOn w:val="BodyText"/>
    <w:qFormat/>
    <w:rsid w:val="00971FC3"/>
    <w:pPr>
      <w:tabs>
        <w:tab w:val="left" w:pos="2835"/>
      </w:tabs>
      <w:ind w:left="2835" w:hanging="2835"/>
    </w:pPr>
  </w:style>
  <w:style w:type="paragraph" w:customStyle="1" w:styleId="BodyTextnopadding">
    <w:name w:val="Body Text no padding"/>
    <w:basedOn w:val="BodyText"/>
    <w:qFormat/>
    <w:rsid w:val="00971FC3"/>
    <w:pPr>
      <w:spacing w:before="0" w:after="0"/>
    </w:pPr>
  </w:style>
  <w:style w:type="paragraph" w:customStyle="1" w:styleId="BodyTextBold">
    <w:name w:val="Body Text Bold"/>
    <w:basedOn w:val="BodyText"/>
    <w:qFormat/>
    <w:rsid w:val="00971FC3"/>
    <w:rPr>
      <w:b/>
    </w:rPr>
  </w:style>
  <w:style w:type="character" w:styleId="Hyperlink">
    <w:name w:val="Hyperlink"/>
    <w:basedOn w:val="DefaultParagraphFont"/>
    <w:uiPriority w:val="99"/>
    <w:unhideWhenUsed/>
    <w:rsid w:val="00E01E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1485</Words>
  <Characters>9062</Characters>
  <Application>Microsoft Office Word</Application>
  <DocSecurity>0</DocSecurity>
  <Lines>266</Lines>
  <Paragraphs>210</Paragraphs>
  <ScaleCrop>false</ScaleCrop>
  <Company>Author-it Software Corporation Ltd.</Company>
  <LinksUpToDate>false</LinksUpToDate>
  <CharactersWithSpaces>10337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FWPSAW3227 Select and saw logs in multi-species operations</dc:title>
  <dc:subject>Approved</dc:subject>
  <dc:creator>Skills Insight</dc:creator>
  <cp:keywords>Release: 1</cp:keywords>
  <dc:description>Review Date: 12 April 2008</dc:description>
  <cp:lastModifiedBy>HSD_TPCMSd.prod</cp:lastModifiedBy>
  <cp:revision>3</cp:revision>
  <dcterms:created xsi:type="dcterms:W3CDTF">2025-03-01T09:24:00Z</dcterms:created>
  <dcterms:modified xsi:type="dcterms:W3CDTF">2025-03-01T09:24:00Z</dcterms:modified>
</cp:coreProperties>
</file>