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2F5F" w:rsidP="00722F5F">
      <w:pPr>
        <w:pStyle w:val="Title"/>
      </w:pPr>
      <w:r>
        <w:fldChar w:fldCharType="begin"/>
      </w:r>
      <w:r>
        <w:instrText xml:space="preserve"> TITLE   \* MERGEFORMAT </w:instrText>
      </w:r>
      <w:r>
        <w:fldChar w:fldCharType="separate"/>
      </w:r>
      <w:r>
        <w:t>Assessment Requirements for FWPSAW3227 Select and saw logs in multi-species operations</w:t>
      </w:r>
      <w:r>
        <w:fldChar w:fldCharType="end"/>
      </w:r>
    </w:p>
    <w:p w:rsidR="00722F5F" w:rsidP="00722F5F">
      <w:pPr>
        <w:pStyle w:val="Version"/>
        <w:sectPr w:rsidSect="001C4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5BD" w:rsidP="001C45BD">
      <w:pPr>
        <w:pStyle w:val="SuperHeading"/>
      </w:pPr>
      <w:r w:rsidRPr="001C45BD">
        <w:t>Assessment Requirements for FWPSAW3227 Select and saw logs in multi-species operations</w:t>
      </w:r>
    </w:p>
    <w:p w:rsidR="00000000" w:rsidRPr="001C45BD" w:rsidP="001C45BD">
      <w:pPr>
        <w:pStyle w:val="Heading1"/>
      </w:pPr>
      <w:bookmarkStart w:id="1" w:name="O_916218"/>
      <w:bookmarkEnd w:id="1"/>
      <w:r w:rsidRPr="001C45BD">
        <w:t>Modification History</w:t>
      </w:r>
    </w:p>
    <w:tbl>
      <w:tblPr>
        <w:tblW w:w="0" w:type="auto"/>
        <w:tblCellMar>
          <w:left w:w="62" w:type="dxa"/>
          <w:right w:w="62" w:type="dxa"/>
        </w:tblCellMar>
        <w:tblLook w:val="0000"/>
      </w:tblPr>
      <w:tblGrid>
        <w:gridCol w:w="2007"/>
        <w:gridCol w:w="7189"/>
      </w:tblGrid>
      <w:tr w:rsidTr="00722F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5BD" w:rsidP="001C45BD">
            <w:pPr>
              <w:pStyle w:val="BodyText"/>
            </w:pPr>
            <w:r w:rsidRPr="001C45B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5BD">
            <w:pPr>
              <w:pStyle w:val="BodyText"/>
              <w:rPr>
                <w:lang w:val="en-NZ"/>
              </w:rPr>
            </w:pPr>
            <w:r w:rsidRPr="001C45BD">
              <w:rPr>
                <w:rStyle w:val="SpecialBold"/>
              </w:rPr>
              <w:t>Comment</w:t>
            </w:r>
          </w:p>
        </w:tc>
      </w:tr>
      <w:tr w:rsidTr="00722F5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5BD">
            <w:pPr>
              <w:pStyle w:val="BodyText"/>
              <w:rPr>
                <w:lang w:val="en-NZ"/>
              </w:rPr>
            </w:pPr>
            <w:r w:rsidRPr="001C45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5BD" w:rsidP="001C45BD">
            <w:pPr>
              <w:pStyle w:val="BodyText"/>
            </w:pPr>
            <w:r w:rsidRPr="001C45BD">
              <w:t>Replaces equivalent unit FPISAW3227B Select and saw logs in multi-species operations, which was first released with FPI11 Forest and Forest Products Training Package Version 2.2. This is the first release of this unit in the new standards format.</w:t>
            </w:r>
          </w:p>
          <w:p w:rsidR="00000000" w:rsidRPr="001C45BD" w:rsidP="001C45BD">
            <w:pPr>
              <w:pStyle w:val="BodyText"/>
            </w:pPr>
            <w:r w:rsidRPr="001C45BD">
              <w:t>Assessmen</w:t>
            </w:r>
            <w:r w:rsidRPr="001C45BD">
              <w:t>t requirements now specify the performance and knowledge evidence, as well as assessment conditions for this unit of competency.  These sections simplify and replace components used in the previous unit format, including Required Skills and Knowledge, Evid</w:t>
            </w:r>
            <w:r w:rsidRPr="001C45BD">
              <w:t>ence Guide and Range Statement</w:t>
            </w:r>
          </w:p>
        </w:tc>
      </w:tr>
    </w:tbl>
    <w:p w:rsidR="00000000" w:rsidRPr="001C45BD" w:rsidP="001C45BD">
      <w:pPr>
        <w:pStyle w:val="BodyText"/>
      </w:pPr>
    </w:p>
    <w:p w:rsidR="00000000" w:rsidRPr="001C45BD" w:rsidP="001C45BD">
      <w:pPr>
        <w:pStyle w:val="AllowPageBreak"/>
      </w:pPr>
    </w:p>
    <w:p w:rsidR="00000000" w:rsidRPr="001C45BD" w:rsidP="001C45BD">
      <w:pPr>
        <w:pStyle w:val="Heading1"/>
      </w:pPr>
      <w:bookmarkStart w:id="2" w:name="O_916219"/>
      <w:bookmarkEnd w:id="2"/>
      <w:r w:rsidRPr="001C45BD">
        <w:t>Performance Evidence</w:t>
      </w:r>
    </w:p>
    <w:p w:rsidR="00000000" w:rsidRPr="001C45BD" w:rsidP="00722F5F">
      <w:pPr>
        <w:pStyle w:val="BodyText"/>
      </w:pPr>
      <w:r w:rsidRPr="001C45BD">
        <w:t>A person demonstrating competency in this unit must satisfy all of the elements, performance criteria and foundation skills of this unit.  If a specific volume or frequency is not state</w:t>
      </w:r>
      <w:r w:rsidRPr="001C45BD">
        <w:t>d below, then evidence must be provided that the following requirements have been performed on at least one occasion:</w:t>
      </w:r>
    </w:p>
    <w:p w:rsidR="00000000" w:rsidRPr="001C45BD" w:rsidP="001C45BD">
      <w:pPr>
        <w:pStyle w:val="ListBullet"/>
      </w:pPr>
      <w:r w:rsidRPr="001C45BD">
        <w:t>follow organisational policies and procedures relevant to selecting and sawing logs in multi-species operations</w:t>
      </w:r>
    </w:p>
    <w:p w:rsidR="00000000" w:rsidRPr="001C45BD" w:rsidP="001C45BD">
      <w:pPr>
        <w:pStyle w:val="ListBullet"/>
      </w:pPr>
      <w:r w:rsidRPr="001C45BD">
        <w:t xml:space="preserve">select logs in line with </w:t>
      </w:r>
      <w:r w:rsidRPr="001C45BD">
        <w:t>production requirements and log utilisation, including assessment of</w:t>
      </w:r>
    </w:p>
    <w:p w:rsidR="00000000" w:rsidRPr="001C45BD" w:rsidP="001C45BD">
      <w:pPr>
        <w:pStyle w:val="ListBullet2"/>
      </w:pPr>
      <w:r w:rsidRPr="001C45BD">
        <w:t>diameter range</w:t>
      </w:r>
    </w:p>
    <w:p w:rsidR="00000000" w:rsidRPr="001C45BD" w:rsidP="001C45BD">
      <w:pPr>
        <w:pStyle w:val="ListBullet2"/>
      </w:pPr>
      <w:r w:rsidRPr="001C45BD">
        <w:t>curvature</w:t>
      </w:r>
    </w:p>
    <w:p w:rsidR="00000000" w:rsidRPr="001C45BD" w:rsidP="001C45BD">
      <w:pPr>
        <w:pStyle w:val="ListBullet2"/>
      </w:pPr>
      <w:r w:rsidRPr="001C45BD">
        <w:t>faults</w:t>
      </w:r>
    </w:p>
    <w:p w:rsidR="00000000" w:rsidRPr="001C45BD" w:rsidP="001C45BD">
      <w:pPr>
        <w:pStyle w:val="ListBullet2"/>
      </w:pPr>
      <w:r w:rsidRPr="001C45BD">
        <w:t>softwood species of various types</w:t>
      </w:r>
    </w:p>
    <w:p w:rsidR="00000000" w:rsidRPr="001C45BD" w:rsidP="001C45BD">
      <w:pPr>
        <w:pStyle w:val="ListBullet2"/>
      </w:pPr>
      <w:r w:rsidRPr="001C45BD">
        <w:t>moisture content</w:t>
      </w:r>
    </w:p>
    <w:p w:rsidR="00000000" w:rsidRPr="001C45BD" w:rsidP="001C45BD">
      <w:pPr>
        <w:pStyle w:val="ListBullet"/>
      </w:pPr>
      <w:r w:rsidRPr="001C45BD">
        <w:t xml:space="preserve">select and saw logs in multi-species operations to produce flitches in line with a </w:t>
      </w:r>
      <w:r w:rsidRPr="001C45BD">
        <w:t>work order and within prescribed organisational specifications</w:t>
      </w:r>
    </w:p>
    <w:p w:rsidR="00000000" w:rsidRPr="001C45BD" w:rsidP="001C45BD">
      <w:pPr>
        <w:pStyle w:val="ListBullet"/>
      </w:pPr>
      <w:r w:rsidRPr="001C45BD">
        <w:t>adjust break down process regularly to allow for changes in species</w:t>
      </w:r>
    </w:p>
    <w:p w:rsidR="00000000" w:rsidRPr="001C45BD" w:rsidP="001C45BD">
      <w:pPr>
        <w:pStyle w:val="ListBullet"/>
      </w:pPr>
      <w:r w:rsidRPr="001C45BD">
        <w:t>complete these types of basic non-specialist maintenance:</w:t>
      </w:r>
    </w:p>
    <w:p w:rsidR="00000000" w:rsidRPr="001C45BD" w:rsidP="001C45BD">
      <w:pPr>
        <w:pStyle w:val="ListBullet2"/>
      </w:pPr>
      <w:r w:rsidRPr="001C45BD">
        <w:t>cleaning the machine of wood chips and sawdust</w:t>
      </w:r>
    </w:p>
    <w:p w:rsidR="00000000" w:rsidRPr="001C45BD" w:rsidP="001C45BD">
      <w:pPr>
        <w:pStyle w:val="ListBullet2"/>
      </w:pPr>
      <w:r w:rsidRPr="001C45BD">
        <w:t>replacing blunt saw</w:t>
      </w:r>
      <w:r w:rsidRPr="001C45BD">
        <w:t xml:space="preserve"> blades</w:t>
      </w:r>
    </w:p>
    <w:p w:rsidR="00000000" w:rsidRPr="001C45BD" w:rsidP="001C45BD">
      <w:pPr>
        <w:pStyle w:val="ListBullet2"/>
      </w:pPr>
      <w:r w:rsidRPr="001C45BD">
        <w:t>inspecting machine parts for wear or damage, including guards</w:t>
      </w:r>
    </w:p>
    <w:p w:rsidR="00000000" w:rsidRPr="001C45BD" w:rsidP="001C45BD">
      <w:pPr>
        <w:pStyle w:val="ListBullet2"/>
      </w:pPr>
      <w:r w:rsidRPr="001C45BD">
        <w:t>greasing and lubricating moving parts</w:t>
      </w:r>
    </w:p>
    <w:p w:rsidR="00000000" w:rsidRPr="001C45BD" w:rsidP="001C45BD">
      <w:pPr>
        <w:pStyle w:val="ListBullet2"/>
      </w:pPr>
      <w:r w:rsidRPr="001C45BD">
        <w:t>checking the operation of emergency stop buttons and lock out systems.</w:t>
      </w:r>
    </w:p>
    <w:p w:rsidR="00000000" w:rsidRPr="001C45BD" w:rsidP="001C45BD">
      <w:pPr>
        <w:pStyle w:val="AllowPageBreak"/>
      </w:pPr>
    </w:p>
    <w:p w:rsidR="00000000" w:rsidRPr="001C45BD" w:rsidP="001C45BD">
      <w:pPr>
        <w:pStyle w:val="Heading1"/>
      </w:pPr>
      <w:bookmarkStart w:id="3" w:name="O_916220"/>
      <w:bookmarkEnd w:id="3"/>
      <w:r w:rsidRPr="001C45BD">
        <w:t>Knowledge Evidence</w:t>
      </w:r>
    </w:p>
    <w:p w:rsidR="00000000" w:rsidRPr="001C45BD" w:rsidP="00722F5F">
      <w:pPr>
        <w:pStyle w:val="BodyText"/>
      </w:pPr>
      <w:r w:rsidRPr="001C45BD">
        <w:t>A person competent in this unit must be able to demonstrate knowledge of:</w:t>
      </w:r>
    </w:p>
    <w:p w:rsidR="00000000" w:rsidRPr="001C45BD" w:rsidP="001C45BD">
      <w:pPr>
        <w:pStyle w:val="ListBullet"/>
      </w:pPr>
      <w:r w:rsidRPr="001C45BD">
        <w:t>purpose, features and operation of equipment used to saw flitches and cants:</w:t>
      </w:r>
    </w:p>
    <w:p w:rsidR="00000000" w:rsidRPr="001C45BD" w:rsidP="001C45BD">
      <w:pPr>
        <w:pStyle w:val="ListBullet2"/>
      </w:pPr>
      <w:r w:rsidRPr="001C45BD">
        <w:t>carriages:</w:t>
      </w:r>
    </w:p>
    <w:p w:rsidR="00000000" w:rsidRPr="001C45BD" w:rsidP="001C45BD">
      <w:pPr>
        <w:pStyle w:val="ListBullet3"/>
      </w:pPr>
      <w:r w:rsidRPr="001C45BD">
        <w:t>standard three headed dog carriages</w:t>
      </w:r>
    </w:p>
    <w:p w:rsidR="00000000" w:rsidRPr="001C45BD" w:rsidP="001C45BD">
      <w:pPr>
        <w:pStyle w:val="ListBullet3"/>
      </w:pPr>
      <w:r w:rsidRPr="001C45BD">
        <w:t>flat top carriages with head rigs</w:t>
      </w:r>
    </w:p>
    <w:p w:rsidR="00000000" w:rsidRPr="001C45BD" w:rsidP="001C45BD">
      <w:pPr>
        <w:pStyle w:val="ListBullet2"/>
      </w:pPr>
      <w:r w:rsidRPr="001C45BD">
        <w:t>saws:</w:t>
      </w:r>
    </w:p>
    <w:p w:rsidR="00000000" w:rsidRPr="001C45BD" w:rsidP="001C45BD">
      <w:pPr>
        <w:pStyle w:val="ListBullet3"/>
      </w:pPr>
      <w:r w:rsidRPr="001C45BD">
        <w:t>circular saws</w:t>
      </w:r>
    </w:p>
    <w:p w:rsidR="00000000" w:rsidRPr="001C45BD" w:rsidP="001C45BD">
      <w:pPr>
        <w:pStyle w:val="ListBullet3"/>
      </w:pPr>
      <w:r w:rsidRPr="001C45BD">
        <w:t>bench saws</w:t>
      </w:r>
    </w:p>
    <w:p w:rsidR="00000000" w:rsidRPr="001C45BD" w:rsidP="001C45BD">
      <w:pPr>
        <w:pStyle w:val="ListBullet3"/>
      </w:pPr>
      <w:r w:rsidRPr="001C45BD">
        <w:t>overhead frame saws or band saws</w:t>
      </w:r>
    </w:p>
    <w:p w:rsidR="00000000" w:rsidRPr="001C45BD" w:rsidP="001C45BD">
      <w:pPr>
        <w:pStyle w:val="ListBullet"/>
      </w:pPr>
      <w:r w:rsidRPr="001C45BD">
        <w:t>mechanical feed</w:t>
      </w:r>
    </w:p>
    <w:p w:rsidR="00000000" w:rsidRPr="001C45BD" w:rsidP="001C45BD">
      <w:pPr>
        <w:pStyle w:val="ListBullet"/>
      </w:pPr>
      <w:r w:rsidRPr="001C45BD">
        <w:t>conveyor system to transport logs to and from the sawing area</w:t>
      </w:r>
    </w:p>
    <w:p w:rsidR="00000000" w:rsidRPr="001C45BD" w:rsidP="001C45BD">
      <w:pPr>
        <w:pStyle w:val="ListBullet"/>
      </w:pPr>
      <w:r w:rsidRPr="001C45BD">
        <w:t>maintenance tools and equipment for saws</w:t>
      </w:r>
    </w:p>
    <w:p w:rsidR="00000000" w:rsidRPr="001C45BD" w:rsidP="001C45BD">
      <w:pPr>
        <w:pStyle w:val="ListBullet"/>
      </w:pPr>
      <w:r w:rsidRPr="001C45BD">
        <w:t>typical range of industry and organisation specific species types:</w:t>
      </w:r>
    </w:p>
    <w:p w:rsidR="00000000" w:rsidRPr="001C45BD" w:rsidP="001C45BD">
      <w:pPr>
        <w:pStyle w:val="ListBullet2"/>
      </w:pPr>
      <w:r w:rsidRPr="001C45BD">
        <w:t>visual characteristics of logs</w:t>
      </w:r>
    </w:p>
    <w:p w:rsidR="00000000" w:rsidRPr="001C45BD" w:rsidP="001C45BD">
      <w:pPr>
        <w:pStyle w:val="ListBullet2"/>
      </w:pPr>
      <w:r w:rsidRPr="001C45BD">
        <w:t>recovery characteristics</w:t>
      </w:r>
    </w:p>
    <w:p w:rsidR="00000000" w:rsidRPr="001C45BD" w:rsidP="001C45BD">
      <w:pPr>
        <w:pStyle w:val="ListBullet"/>
      </w:pPr>
      <w:r w:rsidRPr="001C45BD">
        <w:t>typical work flow processes for sawing flitches and cants</w:t>
      </w:r>
    </w:p>
    <w:p w:rsidR="00000000" w:rsidRPr="001C45BD" w:rsidP="001C45BD">
      <w:pPr>
        <w:pStyle w:val="ListBullet"/>
      </w:pPr>
      <w:r w:rsidRPr="001C45BD">
        <w:t>methods of adjusting workflow and sawing schedule during operation to account for differences in species</w:t>
      </w:r>
    </w:p>
    <w:p w:rsidR="00000000" w:rsidRPr="001C45BD" w:rsidP="001C45BD">
      <w:pPr>
        <w:pStyle w:val="ListBullet"/>
      </w:pPr>
      <w:r w:rsidRPr="001C45BD">
        <w:t>range of cutting patterns used on lo</w:t>
      </w:r>
      <w:r w:rsidRPr="001C45BD">
        <w:t>gs to achieve maximum output of flitches and cants</w:t>
      </w:r>
    </w:p>
    <w:p w:rsidR="00000000" w:rsidRPr="001C45BD" w:rsidP="001C45BD">
      <w:pPr>
        <w:pStyle w:val="ListBullet"/>
      </w:pPr>
      <w:r w:rsidRPr="001C45BD">
        <w:t>different cutting patterns required for different species of trees</w:t>
      </w:r>
    </w:p>
    <w:p w:rsidR="00000000" w:rsidRPr="001C45BD" w:rsidP="001C45BD">
      <w:pPr>
        <w:pStyle w:val="ListBullet"/>
      </w:pPr>
      <w:r w:rsidRPr="001C45BD">
        <w:t>assessment of logs for:</w:t>
      </w:r>
    </w:p>
    <w:p w:rsidR="00000000" w:rsidRPr="001C45BD" w:rsidP="001C45BD">
      <w:pPr>
        <w:pStyle w:val="ListBullet2"/>
      </w:pPr>
      <w:r w:rsidRPr="001C45BD">
        <w:t>diameter range</w:t>
      </w:r>
    </w:p>
    <w:p w:rsidR="00000000" w:rsidRPr="001C45BD" w:rsidP="001C45BD">
      <w:pPr>
        <w:pStyle w:val="ListBullet2"/>
      </w:pPr>
      <w:r w:rsidRPr="001C45BD">
        <w:t>curvature</w:t>
      </w:r>
    </w:p>
    <w:p w:rsidR="00000000" w:rsidRPr="001C45BD" w:rsidP="001C45BD">
      <w:pPr>
        <w:pStyle w:val="ListBullet2"/>
      </w:pPr>
      <w:r w:rsidRPr="001C45BD">
        <w:t>faults</w:t>
      </w:r>
    </w:p>
    <w:p w:rsidR="00000000" w:rsidRPr="001C45BD" w:rsidP="001C45BD">
      <w:pPr>
        <w:pStyle w:val="ListBullet2"/>
      </w:pPr>
      <w:r w:rsidRPr="001C45BD">
        <w:t>softwood species of various types</w:t>
      </w:r>
    </w:p>
    <w:p w:rsidR="00000000" w:rsidRPr="001C45BD" w:rsidP="001C45BD">
      <w:pPr>
        <w:pStyle w:val="ListBullet2"/>
      </w:pPr>
      <w:r w:rsidRPr="001C45BD">
        <w:t>moisture content</w:t>
      </w:r>
    </w:p>
    <w:p w:rsidR="00000000" w:rsidRPr="001C45BD" w:rsidP="001C45BD">
      <w:pPr>
        <w:pStyle w:val="ListBullet"/>
      </w:pPr>
      <w:r w:rsidRPr="001C45BD">
        <w:t>range of feed rates and how t</w:t>
      </w:r>
      <w:r w:rsidRPr="001C45BD">
        <w:t>hey affect production output and finished quality of flitches and cants</w:t>
      </w:r>
    </w:p>
    <w:p w:rsidR="00000000" w:rsidRPr="001C45BD" w:rsidP="001C45BD">
      <w:pPr>
        <w:pStyle w:val="ListBullet"/>
      </w:pPr>
      <w:r w:rsidRPr="001C45BD">
        <w:t>typical flow of log supply in and out of the sawing area</w:t>
      </w:r>
    </w:p>
    <w:p w:rsidR="00000000" w:rsidRPr="001C45BD" w:rsidP="001C45BD">
      <w:pPr>
        <w:pStyle w:val="ListBullet"/>
      </w:pPr>
      <w:r w:rsidRPr="001C45BD">
        <w:t>methods for assessing saw blade condition</w:t>
      </w:r>
    </w:p>
    <w:p w:rsidR="00000000" w:rsidRPr="001C45BD" w:rsidP="001C45BD">
      <w:pPr>
        <w:pStyle w:val="ListBullet"/>
      </w:pPr>
      <w:r w:rsidRPr="001C45BD">
        <w:t>species and recovery characteristics of timber and timber defects</w:t>
      </w:r>
    </w:p>
    <w:p w:rsidR="00000000" w:rsidRPr="001C45BD" w:rsidP="001C45BD">
      <w:pPr>
        <w:pStyle w:val="ListBullet"/>
      </w:pPr>
      <w:r w:rsidRPr="001C45BD">
        <w:t>cutting pattern requirements, feed rates and finish</w:t>
      </w:r>
    </w:p>
    <w:p w:rsidR="00000000" w:rsidRPr="001C45BD" w:rsidP="001C45BD">
      <w:pPr>
        <w:pStyle w:val="ListBullet"/>
      </w:pPr>
      <w:r w:rsidRPr="001C45BD">
        <w:t>flow control systems and marking requirements</w:t>
      </w:r>
    </w:p>
    <w:p w:rsidR="00000000" w:rsidRPr="001C45BD" w:rsidP="001C45BD">
      <w:pPr>
        <w:pStyle w:val="ListBullet"/>
      </w:pPr>
      <w:r w:rsidRPr="001C45BD">
        <w:t>environmental protection practices for forest products factory settings:</w:t>
      </w:r>
    </w:p>
    <w:p w:rsidR="00000000" w:rsidRPr="001C45BD" w:rsidP="001C45BD">
      <w:pPr>
        <w:pStyle w:val="ListBullet2"/>
      </w:pPr>
      <w:r w:rsidRPr="001C45BD">
        <w:t>reducing water and energy use</w:t>
      </w:r>
    </w:p>
    <w:p w:rsidR="00000000" w:rsidRPr="001C45BD" w:rsidP="001C45BD">
      <w:pPr>
        <w:pStyle w:val="ListBullet2"/>
      </w:pPr>
      <w:r w:rsidRPr="001C45BD">
        <w:t>cleaning plant, tools and equipment</w:t>
      </w:r>
    </w:p>
    <w:p w:rsidR="00000000" w:rsidRPr="001C45BD" w:rsidP="001C45BD">
      <w:pPr>
        <w:pStyle w:val="ListBullet2"/>
      </w:pPr>
      <w:r w:rsidRPr="001C45BD">
        <w:t>disposing of, recy</w:t>
      </w:r>
      <w:r w:rsidRPr="001C45BD">
        <w:t>cling and reusing timber</w:t>
      </w:r>
    </w:p>
    <w:p w:rsidR="00000000" w:rsidRPr="001C45BD" w:rsidP="001C45BD">
      <w:pPr>
        <w:pStyle w:val="ListBullet"/>
      </w:pPr>
      <w:r w:rsidRPr="001C45BD">
        <w:t>typical log defects and how they affect ability to produce quality flitches and cants:</w:t>
      </w:r>
    </w:p>
    <w:p w:rsidR="00000000" w:rsidRPr="001C45BD" w:rsidP="001C45BD">
      <w:pPr>
        <w:pStyle w:val="ListBullet2"/>
      </w:pPr>
      <w:r w:rsidRPr="001C45BD">
        <w:t>warp</w:t>
      </w:r>
    </w:p>
    <w:p w:rsidR="00000000" w:rsidRPr="001C45BD" w:rsidP="001C45BD">
      <w:pPr>
        <w:pStyle w:val="ListBullet2"/>
      </w:pPr>
      <w:r w:rsidRPr="001C45BD">
        <w:t>wane</w:t>
      </w:r>
    </w:p>
    <w:p w:rsidR="00000000" w:rsidRPr="001C45BD" w:rsidP="001C45BD">
      <w:pPr>
        <w:pStyle w:val="ListBullet2"/>
      </w:pPr>
      <w:r w:rsidRPr="001C45BD">
        <w:t>curvature</w:t>
      </w:r>
    </w:p>
    <w:p w:rsidR="00000000" w:rsidRPr="001C45BD" w:rsidP="001C45BD">
      <w:pPr>
        <w:pStyle w:val="ListBullet2"/>
      </w:pPr>
      <w:r w:rsidRPr="001C45BD">
        <w:t>cupping</w:t>
      </w:r>
    </w:p>
    <w:p w:rsidR="00000000" w:rsidRPr="001C45BD" w:rsidP="001C45BD">
      <w:pPr>
        <w:pStyle w:val="ListBullet2"/>
      </w:pPr>
      <w:r w:rsidRPr="001C45BD">
        <w:t>shakes</w:t>
      </w:r>
    </w:p>
    <w:p w:rsidR="00000000" w:rsidRPr="001C45BD" w:rsidP="001C45BD">
      <w:pPr>
        <w:pStyle w:val="ListBullet2"/>
      </w:pPr>
      <w:r w:rsidRPr="001C45BD">
        <w:t>insect defects</w:t>
      </w:r>
    </w:p>
    <w:p w:rsidR="00000000" w:rsidRPr="001C45BD" w:rsidP="001C45BD">
      <w:pPr>
        <w:pStyle w:val="ListBullet2"/>
      </w:pPr>
      <w:r w:rsidRPr="001C45BD">
        <w:t>knots</w:t>
      </w:r>
    </w:p>
    <w:p w:rsidR="00000000" w:rsidRPr="001C45BD" w:rsidP="001C45BD">
      <w:pPr>
        <w:pStyle w:val="ListBullet2"/>
      </w:pPr>
      <w:r w:rsidRPr="001C45BD">
        <w:t>resin pockets</w:t>
      </w:r>
    </w:p>
    <w:p w:rsidR="00000000" w:rsidRPr="001C45BD" w:rsidP="001C45BD">
      <w:pPr>
        <w:pStyle w:val="ListBullet"/>
      </w:pPr>
      <w:r w:rsidRPr="001C45BD">
        <w:t>organisational p</w:t>
      </w:r>
      <w:r w:rsidRPr="001C45BD">
        <w:t>rocedures specific to selecting and sawing logs in multi-species operations:</w:t>
      </w:r>
    </w:p>
    <w:p w:rsidR="00000000" w:rsidRPr="001C45BD" w:rsidP="001C45BD">
      <w:pPr>
        <w:pStyle w:val="ListBullet2"/>
      </w:pPr>
      <w:r w:rsidRPr="001C45BD">
        <w:t>workplace health and safety with particular emphasis on equipment lock out and use of personal protective equipment</w:t>
      </w:r>
    </w:p>
    <w:p w:rsidR="00000000" w:rsidRPr="001C45BD" w:rsidP="001C45BD">
      <w:pPr>
        <w:pStyle w:val="ListBullet2"/>
      </w:pPr>
      <w:r w:rsidRPr="001C45BD">
        <w:t>communication reporting lines</w:t>
      </w:r>
    </w:p>
    <w:p w:rsidR="00722F5F" w:rsidP="001C45BD">
      <w:pPr>
        <w:pStyle w:val="ListBullet2"/>
      </w:pPr>
      <w:r w:rsidRPr="001C45BD">
        <w:t>recording and reporting processi</w:t>
      </w:r>
      <w:r w:rsidRPr="001C45BD">
        <w:t>ng problems and equipment faults.</w:t>
      </w:r>
    </w:p>
    <w:p w:rsidR="00722F5F" w:rsidP="001C45BD">
      <w:pPr>
        <w:pStyle w:val="ListBullet2"/>
      </w:pPr>
    </w:p>
    <w:p w:rsidR="00000000" w:rsidRPr="001C45BD" w:rsidP="001C45BD">
      <w:pPr>
        <w:pStyle w:val="Heading1"/>
      </w:pPr>
      <w:bookmarkStart w:id="4" w:name="O_916221"/>
      <w:bookmarkEnd w:id="4"/>
      <w:r w:rsidRPr="001C45BD">
        <w:t>Assessment Conditions</w:t>
      </w:r>
    </w:p>
    <w:p w:rsidR="00000000" w:rsidRPr="001C45BD" w:rsidP="00722F5F">
      <w:pPr>
        <w:pStyle w:val="BodyText"/>
      </w:pPr>
      <w:r w:rsidRPr="001C45BD">
        <w:t>The following resources must be made available:</w:t>
      </w:r>
    </w:p>
    <w:p w:rsidR="00000000" w:rsidRPr="001C45BD" w:rsidP="001C45BD">
      <w:pPr>
        <w:pStyle w:val="ListBullet"/>
      </w:pPr>
      <w:r w:rsidRPr="001C45BD">
        <w:t>one or more of the following types of carriages:</w:t>
      </w:r>
    </w:p>
    <w:p w:rsidR="00000000" w:rsidRPr="001C45BD" w:rsidP="001C45BD">
      <w:pPr>
        <w:pStyle w:val="ListBullet2"/>
      </w:pPr>
      <w:r w:rsidRPr="001C45BD">
        <w:t>standard three headed dog carriages</w:t>
      </w:r>
    </w:p>
    <w:p w:rsidR="00000000" w:rsidRPr="001C45BD" w:rsidP="001C45BD">
      <w:pPr>
        <w:pStyle w:val="ListBullet2"/>
      </w:pPr>
      <w:r w:rsidRPr="001C45BD">
        <w:t>flat top carriages with head rigs</w:t>
      </w:r>
    </w:p>
    <w:p w:rsidR="00000000" w:rsidRPr="001C45BD" w:rsidP="001C45BD">
      <w:pPr>
        <w:pStyle w:val="ListBullet"/>
      </w:pPr>
      <w:r w:rsidRPr="001C45BD">
        <w:t xml:space="preserve">one or more </w:t>
      </w:r>
      <w:r w:rsidRPr="001C45BD">
        <w:t>of the following types of saws:</w:t>
      </w:r>
    </w:p>
    <w:p w:rsidR="00000000" w:rsidRPr="001C45BD" w:rsidP="001C45BD">
      <w:pPr>
        <w:pStyle w:val="ListBullet2"/>
      </w:pPr>
      <w:r w:rsidRPr="001C45BD">
        <w:t>circular saws</w:t>
      </w:r>
    </w:p>
    <w:p w:rsidR="00000000" w:rsidRPr="001C45BD" w:rsidP="001C45BD">
      <w:pPr>
        <w:pStyle w:val="ListBullet2"/>
      </w:pPr>
      <w:r w:rsidRPr="001C45BD">
        <w:t>bench saws</w:t>
      </w:r>
    </w:p>
    <w:p w:rsidR="00000000" w:rsidRPr="001C45BD" w:rsidP="001C45BD">
      <w:pPr>
        <w:pStyle w:val="ListBullet2"/>
      </w:pPr>
      <w:r w:rsidRPr="001C45BD">
        <w:t>overhead frame saws or band saws</w:t>
      </w:r>
    </w:p>
    <w:p w:rsidR="00000000" w:rsidRPr="001C45BD" w:rsidP="001C45BD">
      <w:pPr>
        <w:pStyle w:val="ListBullet"/>
      </w:pPr>
      <w:r w:rsidRPr="001C45BD">
        <w:t>mechanical feed</w:t>
      </w:r>
    </w:p>
    <w:p w:rsidR="00000000" w:rsidRPr="001C45BD" w:rsidP="001C45BD">
      <w:pPr>
        <w:pStyle w:val="ListBullet"/>
      </w:pPr>
      <w:r w:rsidRPr="001C45BD">
        <w:t>conveyor system to transport logs to and from the sawing area</w:t>
      </w:r>
    </w:p>
    <w:p w:rsidR="00000000" w:rsidRPr="001C45BD" w:rsidP="001C45BD">
      <w:pPr>
        <w:pStyle w:val="ListBullet"/>
      </w:pPr>
      <w:r w:rsidRPr="001C45BD">
        <w:t>maintenance tools and equipment for saws</w:t>
      </w:r>
    </w:p>
    <w:p w:rsidR="00000000" w:rsidRPr="001C45BD" w:rsidP="001C45BD">
      <w:pPr>
        <w:pStyle w:val="ListBullet"/>
      </w:pPr>
      <w:r w:rsidRPr="001C45BD">
        <w:t>consumable saw blades</w:t>
      </w:r>
    </w:p>
    <w:p w:rsidR="00000000" w:rsidRPr="001C45BD" w:rsidP="001C45BD">
      <w:pPr>
        <w:pStyle w:val="ListBullet"/>
      </w:pPr>
      <w:r w:rsidRPr="001C45BD">
        <w:t>personal protective equipment suitable for selecting and sawing logs</w:t>
      </w:r>
    </w:p>
    <w:p w:rsidR="00000000" w:rsidRPr="001C45BD" w:rsidP="001C45BD">
      <w:pPr>
        <w:pStyle w:val="ListBullet"/>
      </w:pPr>
      <w:r w:rsidRPr="001C45BD">
        <w:t>a selection of logs from different species of trees</w:t>
      </w:r>
    </w:p>
    <w:p w:rsidR="00000000" w:rsidRPr="001C45BD" w:rsidP="001C45BD">
      <w:pPr>
        <w:pStyle w:val="ListBullet"/>
      </w:pPr>
      <w:r w:rsidRPr="001C45BD">
        <w:t>manufacturers’:</w:t>
      </w:r>
    </w:p>
    <w:p w:rsidR="00000000" w:rsidRPr="001C45BD" w:rsidP="001C45BD">
      <w:pPr>
        <w:pStyle w:val="ListBullet2"/>
      </w:pPr>
      <w:r w:rsidRPr="001C45BD">
        <w:t>instructions for equipment use</w:t>
      </w:r>
    </w:p>
    <w:p w:rsidR="00000000" w:rsidRPr="001C45BD" w:rsidP="001C45BD">
      <w:pPr>
        <w:pStyle w:val="ListBullet2"/>
      </w:pPr>
      <w:r w:rsidRPr="001C45BD">
        <w:t>recommendations for repairing and maintaining equipment</w:t>
      </w:r>
    </w:p>
    <w:p w:rsidR="00000000" w:rsidRPr="001C45BD" w:rsidP="001C45BD">
      <w:pPr>
        <w:pStyle w:val="ListBullet"/>
      </w:pPr>
      <w:r w:rsidRPr="001C45BD">
        <w:t>work order with specific instr</w:t>
      </w:r>
      <w:r w:rsidRPr="001C45BD">
        <w:t>uctions for selecting and sawing logs and despatch to downstream processing</w:t>
      </w:r>
    </w:p>
    <w:p w:rsidR="00000000" w:rsidRPr="001C45BD" w:rsidP="001C45BD">
      <w:pPr>
        <w:pStyle w:val="ListBullet"/>
      </w:pPr>
      <w:r w:rsidRPr="001C45BD">
        <w:t>template documents for recording equipment faults and maintenance requirements</w:t>
      </w:r>
    </w:p>
    <w:p w:rsidR="00000000" w:rsidRPr="001C45BD" w:rsidP="001C45BD">
      <w:pPr>
        <w:pStyle w:val="ListBullet"/>
      </w:pPr>
      <w:r w:rsidRPr="001C45BD">
        <w:t>relevant personnel for the purposes of communicating information</w:t>
      </w:r>
    </w:p>
    <w:p w:rsidR="00000000" w:rsidRPr="001C45BD" w:rsidP="001C45BD">
      <w:pPr>
        <w:pStyle w:val="ListBullet"/>
      </w:pPr>
      <w:r w:rsidRPr="001C45BD">
        <w:t>organisational procedures for select</w:t>
      </w:r>
      <w:r w:rsidRPr="001C45BD">
        <w:t>ing and sawing logs in multi-species operations.</w:t>
      </w:r>
    </w:p>
    <w:p w:rsidR="00000000" w:rsidRPr="001C45BD" w:rsidP="001C45BD">
      <w:pPr>
        <w:pStyle w:val="BodyText"/>
      </w:pPr>
    </w:p>
    <w:p w:rsidR="00000000" w:rsidRPr="001C45BD" w:rsidP="00722F5F">
      <w:pPr>
        <w:pStyle w:val="BodyText"/>
      </w:pPr>
      <w:r w:rsidRPr="001C45BD">
        <w:t xml:space="preserve">Competency is to be assessed in the workplace or a simulated environment that accurately reflects performance in a real workplace setting. </w:t>
      </w:r>
    </w:p>
    <w:p w:rsidR="00000000" w:rsidRPr="001C45BD" w:rsidP="00722F5F">
      <w:pPr>
        <w:pStyle w:val="Heading3"/>
      </w:pPr>
      <w:r w:rsidRPr="001C45BD">
        <w:rPr>
          <w:rStyle w:val="SpecialBold"/>
        </w:rPr>
        <w:t>Assessor requirements</w:t>
      </w:r>
    </w:p>
    <w:p w:rsidR="00000000" w:rsidRPr="001C45BD" w:rsidP="00722F5F">
      <w:pPr>
        <w:pStyle w:val="BodyText"/>
      </w:pPr>
      <w:r w:rsidRPr="001C45BD">
        <w:t>Assessors must:</w:t>
      </w:r>
    </w:p>
    <w:p w:rsidR="00000000" w:rsidRPr="001C45BD" w:rsidP="001C45BD">
      <w:pPr>
        <w:pStyle w:val="ListBullet"/>
      </w:pPr>
      <w:r w:rsidRPr="001C45BD">
        <w:t>hold the appropriate assessor competency standards as outlined in regulations; and</w:t>
      </w:r>
    </w:p>
    <w:p w:rsidR="00000000" w:rsidRPr="001C45BD" w:rsidP="001C45BD">
      <w:pPr>
        <w:pStyle w:val="ListBullet"/>
      </w:pPr>
      <w:r w:rsidRPr="001C45BD">
        <w:t>be able to demonstrate vocational competencies at least to the level being assessed; and</w:t>
      </w:r>
    </w:p>
    <w:p w:rsidR="00722F5F" w:rsidP="001C45BD">
      <w:pPr>
        <w:pStyle w:val="ListBullet"/>
      </w:pPr>
      <w:r w:rsidRPr="001C45BD">
        <w:t>be able to demonstrate how they are continuing to develop their VET knowledge and sk</w:t>
      </w:r>
      <w:r w:rsidRPr="001C45BD">
        <w:t xml:space="preserve">ills as well as maintaining their industry currency and assessor competence. </w:t>
      </w:r>
    </w:p>
    <w:p w:rsidR="00722F5F" w:rsidP="001C45BD">
      <w:pPr>
        <w:pStyle w:val="ListBullet"/>
      </w:pPr>
    </w:p>
    <w:p w:rsidR="00000000" w:rsidRPr="001C45BD" w:rsidP="001C45BD">
      <w:pPr>
        <w:pStyle w:val="Heading1"/>
      </w:pPr>
      <w:bookmarkStart w:id="5" w:name="O_916224"/>
      <w:bookmarkEnd w:id="5"/>
      <w:r w:rsidRPr="001C45BD">
        <w:t>Links</w:t>
      </w:r>
    </w:p>
    <w:p w:rsidR="00000000" w:rsidRPr="001C45BD" w:rsidP="00722F5F">
      <w:pPr>
        <w:pStyle w:val="BodyText"/>
      </w:pPr>
      <w:r w:rsidRPr="001C45BD">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E37DB4">
        <w:rPr>
          <w:rStyle w:val="Hyperlink"/>
        </w:rPr>
        <w:t>https://vetnet.education.gov.au/Pages/TrainingDocs.aspx?q=0d96fe23-5747-4c01-9d6f-3509ff8d3d47</w:t>
      </w:r>
      <w:r>
        <w:fldChar w:fldCharType="end"/>
      </w:r>
    </w:p>
    <w:p w:rsidR="00000000" w:rsidRPr="001C45BD" w:rsidP="001C45BD"/>
    <w:sectPr w:rsidSect="001C4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BD" w:rsidRPr="00722F5F" w:rsidP="00722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5F" w:rsidP="001C4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22F5F" w:rsidP="001C45B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722F5F" w:rsidP="001C45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5BD" w:rsidRPr="00722F5F" w:rsidP="00722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5F" w:rsidRPr="002D2AF8" w:rsidP="001C45BD">
    <w:pPr>
      <w:pStyle w:val="Header"/>
      <w:framePr w:wrap="around"/>
    </w:pPr>
    <w:r>
      <w:fldChar w:fldCharType="begin"/>
    </w:r>
    <w:r>
      <w:instrText xml:space="preserve"> TITLE   \* MERGEFORMAT </w:instrText>
    </w:r>
    <w:r>
      <w:fldChar w:fldCharType="separate"/>
    </w:r>
    <w:r>
      <w:t>Assessment Requirements for FWPSAW3227 Select and saw logs in multi-species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722F5F" w:rsidP="001C4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D82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4FA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3A4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5BD"/>
    <w:pPr>
      <w:spacing w:before="360" w:after="60"/>
      <w:outlineLvl w:val="0"/>
    </w:pPr>
    <w:rPr>
      <w:sz w:val="32"/>
    </w:rPr>
  </w:style>
  <w:style w:type="paragraph" w:styleId="Heading2">
    <w:name w:val="heading 2"/>
    <w:basedOn w:val="HeadingBase"/>
    <w:next w:val="BodyText"/>
    <w:link w:val="Heading2Char"/>
    <w:qFormat/>
    <w:rsid w:val="001C45BD"/>
    <w:pPr>
      <w:keepLines/>
      <w:spacing w:before="240" w:after="120"/>
      <w:outlineLvl w:val="1"/>
    </w:pPr>
    <w:rPr>
      <w:sz w:val="28"/>
      <w:szCs w:val="40"/>
    </w:rPr>
  </w:style>
  <w:style w:type="paragraph" w:styleId="Heading3">
    <w:name w:val="heading 3"/>
    <w:basedOn w:val="HeadingBase"/>
    <w:next w:val="BodyText"/>
    <w:link w:val="Heading3Char"/>
    <w:qFormat/>
    <w:rsid w:val="001C45BD"/>
    <w:pPr>
      <w:spacing w:before="180" w:after="120"/>
      <w:outlineLvl w:val="2"/>
    </w:pPr>
    <w:rPr>
      <w:spacing w:val="-10"/>
      <w:kern w:val="32"/>
    </w:rPr>
  </w:style>
  <w:style w:type="paragraph" w:styleId="Heading4">
    <w:name w:val="heading 4"/>
    <w:basedOn w:val="HeadingBase"/>
    <w:next w:val="BodyText"/>
    <w:link w:val="Heading4Char"/>
    <w:qFormat/>
    <w:rsid w:val="001C45BD"/>
    <w:pPr>
      <w:spacing w:before="160" w:after="120"/>
      <w:outlineLvl w:val="3"/>
    </w:pPr>
    <w:rPr>
      <w:sz w:val="22"/>
    </w:rPr>
  </w:style>
  <w:style w:type="paragraph" w:styleId="Heading5">
    <w:name w:val="heading 5"/>
    <w:basedOn w:val="HeadingBase"/>
    <w:next w:val="Normal"/>
    <w:link w:val="Heading5Char"/>
    <w:qFormat/>
    <w:rsid w:val="001C45BD"/>
    <w:pPr>
      <w:spacing w:before="80"/>
      <w:outlineLvl w:val="4"/>
    </w:pPr>
    <w:rPr>
      <w:color w:val="918585"/>
      <w:sz w:val="20"/>
    </w:rPr>
  </w:style>
  <w:style w:type="paragraph" w:styleId="Heading6">
    <w:name w:val="heading 6"/>
    <w:basedOn w:val="HeadingBase"/>
    <w:next w:val="Normal"/>
    <w:link w:val="Heading6Char"/>
    <w:qFormat/>
    <w:rsid w:val="001C45BD"/>
    <w:pPr>
      <w:spacing w:before="60"/>
      <w:outlineLvl w:val="5"/>
    </w:pPr>
    <w:rPr>
      <w:color w:val="918585"/>
      <w:sz w:val="20"/>
    </w:rPr>
  </w:style>
  <w:style w:type="paragraph" w:styleId="Heading7">
    <w:name w:val="heading 7"/>
    <w:basedOn w:val="Normal"/>
    <w:next w:val="Normal"/>
    <w:link w:val="Heading7Char"/>
    <w:qFormat/>
    <w:rsid w:val="001C45BD"/>
    <w:pPr>
      <w:ind w:left="720"/>
      <w:outlineLvl w:val="6"/>
    </w:pPr>
    <w:rPr>
      <w:i/>
    </w:rPr>
  </w:style>
  <w:style w:type="paragraph" w:styleId="Heading8">
    <w:name w:val="heading 8"/>
    <w:basedOn w:val="Normal"/>
    <w:next w:val="Normal"/>
    <w:link w:val="Heading8Char"/>
    <w:qFormat/>
    <w:rsid w:val="001C45BD"/>
    <w:pPr>
      <w:ind w:left="720"/>
      <w:outlineLvl w:val="7"/>
    </w:pPr>
    <w:rPr>
      <w:i/>
    </w:rPr>
  </w:style>
  <w:style w:type="paragraph" w:styleId="Heading9">
    <w:name w:val="heading 9"/>
    <w:basedOn w:val="Normal"/>
    <w:next w:val="Normal"/>
    <w:link w:val="Heading9Char"/>
    <w:qFormat/>
    <w:rsid w:val="001C45BD"/>
    <w:pPr>
      <w:ind w:left="720"/>
      <w:outlineLvl w:val="8"/>
    </w:pPr>
    <w:rPr>
      <w:i/>
    </w:rPr>
  </w:style>
  <w:style w:type="character" w:default="1" w:styleId="DefaultParagraphFont">
    <w:name w:val="Default Paragraph Font"/>
    <w:uiPriority w:val="1"/>
    <w:unhideWhenUsed/>
    <w:rsid w:val="001C4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5BD"/>
  </w:style>
  <w:style w:type="character" w:customStyle="1" w:styleId="Heading1Char">
    <w:name w:val="Heading 1 Char"/>
    <w:basedOn w:val="DefaultParagraphFont"/>
    <w:link w:val="Heading1"/>
    <w:rsid w:val="001C45BD"/>
    <w:rPr>
      <w:rFonts w:ascii="Times New Roman" w:eastAsia="Times New Roman" w:hAnsi="Times New Roman" w:cs="Times New Roman"/>
      <w:b/>
      <w:sz w:val="32"/>
      <w:szCs w:val="20"/>
      <w:lang w:eastAsia="en-US"/>
    </w:rPr>
  </w:style>
  <w:style w:type="paragraph" w:styleId="BodyText">
    <w:name w:val="Body Text"/>
    <w:basedOn w:val="Normal"/>
    <w:link w:val="BodyTextChar"/>
    <w:rsid w:val="001C45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5BD"/>
    <w:rPr>
      <w:rFonts w:ascii="Times New Roman" w:eastAsia="Times New Roman" w:hAnsi="Times New Roman" w:cs="Times New Roman"/>
      <w:sz w:val="24"/>
      <w:lang w:eastAsia="en-US"/>
    </w:rPr>
  </w:style>
  <w:style w:type="paragraph" w:styleId="ListBullet">
    <w:name w:val="List Bullet"/>
    <w:basedOn w:val="List"/>
    <w:rsid w:val="001C45BD"/>
    <w:pPr>
      <w:numPr>
        <w:numId w:val="14"/>
      </w:numPr>
      <w:tabs>
        <w:tab w:val="clear" w:pos="340"/>
      </w:tabs>
      <w:spacing w:before="40" w:after="40"/>
    </w:pPr>
  </w:style>
  <w:style w:type="character" w:customStyle="1" w:styleId="SpecialBold">
    <w:name w:val="Special Bold"/>
    <w:basedOn w:val="DefaultParagraphFont"/>
    <w:rsid w:val="001C45BD"/>
    <w:rPr>
      <w:b/>
      <w:spacing w:val="0"/>
    </w:rPr>
  </w:style>
  <w:style w:type="paragraph" w:styleId="ListBullet2">
    <w:name w:val="List Bullet 2"/>
    <w:basedOn w:val="List2"/>
    <w:rsid w:val="001C45BD"/>
    <w:pPr>
      <w:numPr>
        <w:numId w:val="15"/>
      </w:numPr>
      <w:tabs>
        <w:tab w:val="clear" w:pos="680"/>
      </w:tabs>
    </w:pPr>
  </w:style>
  <w:style w:type="paragraph" w:customStyle="1" w:styleId="SuperHeading">
    <w:name w:val="SuperHeading"/>
    <w:basedOn w:val="Normal"/>
    <w:rsid w:val="001C45BD"/>
    <w:pPr>
      <w:spacing w:before="240" w:after="120"/>
      <w:outlineLvl w:val="0"/>
    </w:pPr>
    <w:rPr>
      <w:rFonts w:ascii="Times New Roman" w:hAnsi="Times New Roman"/>
      <w:b/>
      <w:sz w:val="32"/>
    </w:rPr>
  </w:style>
  <w:style w:type="paragraph" w:customStyle="1" w:styleId="AllowPageBreak">
    <w:name w:val="AllowPageBreak"/>
    <w:rsid w:val="001C45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45BD"/>
    <w:pPr>
      <w:numPr>
        <w:numId w:val="3"/>
      </w:numPr>
      <w:tabs>
        <w:tab w:val="clear" w:pos="1021"/>
      </w:tabs>
      <w:ind w:left="1037" w:hanging="357"/>
    </w:pPr>
  </w:style>
  <w:style w:type="character" w:customStyle="1" w:styleId="Heading2Char">
    <w:name w:val="Heading 2 Char"/>
    <w:basedOn w:val="DefaultParagraphFont"/>
    <w:link w:val="Heading2"/>
    <w:rsid w:val="001C4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5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5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5BD"/>
    <w:rPr>
      <w:rFonts w:ascii="Courier New" w:eastAsia="Times New Roman" w:hAnsi="Courier New" w:cs="Times New Roman"/>
      <w:i/>
      <w:szCs w:val="20"/>
      <w:lang w:eastAsia="en-US"/>
    </w:rPr>
  </w:style>
  <w:style w:type="paragraph" w:customStyle="1" w:styleId="HeadingBase">
    <w:name w:val="Heading Base"/>
    <w:rsid w:val="001C4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5BD"/>
    <w:pPr>
      <w:tabs>
        <w:tab w:val="right" w:leader="dot" w:pos="9072"/>
      </w:tabs>
      <w:ind w:left="567"/>
    </w:pPr>
    <w:rPr>
      <w:szCs w:val="22"/>
    </w:rPr>
  </w:style>
  <w:style w:type="paragraph" w:customStyle="1" w:styleId="TOCBase">
    <w:name w:val="TOC Base"/>
    <w:rsid w:val="001C4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5BD"/>
    <w:pPr>
      <w:tabs>
        <w:tab w:val="right" w:leader="dot" w:pos="9072"/>
      </w:tabs>
      <w:spacing w:before="40" w:after="40"/>
      <w:ind w:left="284"/>
    </w:pPr>
    <w:rPr>
      <w:rFonts w:ascii="Times New Roman" w:hAnsi="Times New Roman"/>
    </w:rPr>
  </w:style>
  <w:style w:type="paragraph" w:styleId="TOC1">
    <w:name w:val="toc 1"/>
    <w:basedOn w:val="TOCBase"/>
    <w:next w:val="Normal"/>
    <w:rsid w:val="001C45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5BD"/>
    <w:rPr>
      <w:rFonts w:ascii="Times New Roman" w:eastAsia="Times New Roman" w:hAnsi="Times New Roman" w:cs="Times New Roman"/>
      <w:sz w:val="16"/>
      <w:lang w:eastAsia="en-US"/>
    </w:rPr>
  </w:style>
  <w:style w:type="paragraph" w:styleId="Title">
    <w:name w:val="Title"/>
    <w:basedOn w:val="HeadingBase"/>
    <w:link w:val="TitleChar"/>
    <w:qFormat/>
    <w:rsid w:val="001C45BD"/>
    <w:pPr>
      <w:spacing w:before="5040"/>
      <w:jc w:val="center"/>
    </w:pPr>
    <w:rPr>
      <w:sz w:val="48"/>
      <w:szCs w:val="72"/>
      <w:lang w:val="en-US"/>
    </w:rPr>
  </w:style>
  <w:style w:type="character" w:customStyle="1" w:styleId="TitleChar">
    <w:name w:val="Title Char"/>
    <w:basedOn w:val="DefaultParagraphFont"/>
    <w:link w:val="Title"/>
    <w:rsid w:val="001C4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5BD"/>
    <w:pPr>
      <w:tabs>
        <w:tab w:val="left" w:pos="3600"/>
        <w:tab w:val="left" w:pos="3958"/>
      </w:tabs>
    </w:pPr>
  </w:style>
  <w:style w:type="paragraph" w:styleId="List">
    <w:name w:val="List"/>
    <w:basedOn w:val="BodyText"/>
    <w:next w:val="BodyText"/>
    <w:rsid w:val="001C45BD"/>
    <w:pPr>
      <w:tabs>
        <w:tab w:val="left" w:pos="340"/>
      </w:tabs>
      <w:spacing w:before="60" w:after="60"/>
      <w:ind w:left="340" w:hanging="340"/>
    </w:pPr>
  </w:style>
  <w:style w:type="paragraph" w:customStyle="1" w:styleId="Note">
    <w:name w:val="Note"/>
    <w:basedOn w:val="BodyText"/>
    <w:rsid w:val="001C4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5BD"/>
    <w:pPr>
      <w:framePr w:wrap="auto" w:hAnchor="text" w:y="6049"/>
    </w:pPr>
    <w:rPr>
      <w:color w:val="000000"/>
      <w:sz w:val="40"/>
    </w:rPr>
  </w:style>
  <w:style w:type="paragraph" w:customStyle="1" w:styleId="TOCTitle">
    <w:name w:val="TOCTitle"/>
    <w:basedOn w:val="Heading1"/>
    <w:rsid w:val="001C45BD"/>
    <w:pPr>
      <w:spacing w:after="240"/>
      <w:jc w:val="center"/>
      <w:outlineLvl w:val="9"/>
    </w:pPr>
    <w:rPr>
      <w:caps/>
    </w:rPr>
  </w:style>
  <w:style w:type="paragraph" w:customStyle="1" w:styleId="Version">
    <w:name w:val="Version"/>
    <w:rsid w:val="001C4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5BD"/>
    <w:pPr>
      <w:keepNext w:val="0"/>
      <w:tabs>
        <w:tab w:val="right" w:pos="4176"/>
      </w:tabs>
      <w:ind w:left="198" w:hanging="198"/>
    </w:pPr>
    <w:rPr>
      <w:rFonts w:ascii="Garamond" w:hAnsi="Garamond"/>
    </w:rPr>
  </w:style>
  <w:style w:type="paragraph" w:styleId="IndexHeading">
    <w:name w:val="index heading"/>
    <w:basedOn w:val="Normal"/>
    <w:next w:val="Index1"/>
    <w:semiHidden/>
    <w:rsid w:val="001C45BD"/>
    <w:pPr>
      <w:spacing w:before="120" w:after="120"/>
    </w:pPr>
    <w:rPr>
      <w:rFonts w:ascii="Arial" w:hAnsi="Arial"/>
      <w:b/>
      <w:color w:val="918585"/>
      <w:sz w:val="24"/>
    </w:rPr>
  </w:style>
  <w:style w:type="paragraph" w:styleId="Header">
    <w:name w:val="header"/>
    <w:basedOn w:val="Normal"/>
    <w:link w:val="HeaderChar"/>
    <w:rsid w:val="001C4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5BD"/>
    <w:rPr>
      <w:rFonts w:ascii="Times New Roman" w:eastAsia="Times New Roman" w:hAnsi="Times New Roman" w:cs="Times New Roman"/>
      <w:sz w:val="16"/>
      <w:szCs w:val="20"/>
      <w:lang w:val="en-GB" w:eastAsia="en-US"/>
    </w:rPr>
  </w:style>
  <w:style w:type="paragraph" w:customStyle="1" w:styleId="Chapter">
    <w:name w:val="Chapter"/>
    <w:basedOn w:val="Normal"/>
    <w:rsid w:val="001C45BD"/>
    <w:pPr>
      <w:spacing w:before="240"/>
    </w:pPr>
    <w:rPr>
      <w:rFonts w:ascii="Times New Roman" w:hAnsi="Times New Roman"/>
      <w:smallCaps/>
      <w:spacing w:val="80"/>
      <w:sz w:val="28"/>
    </w:rPr>
  </w:style>
  <w:style w:type="paragraph" w:customStyle="1" w:styleId="InChapter">
    <w:name w:val="InChapter"/>
    <w:basedOn w:val="Heading3"/>
    <w:rsid w:val="001C45BD"/>
    <w:pPr>
      <w:spacing w:after="240"/>
      <w:outlineLvl w:val="9"/>
    </w:pPr>
    <w:rPr>
      <w:noProof/>
    </w:rPr>
  </w:style>
  <w:style w:type="paragraph" w:styleId="Index2">
    <w:name w:val="index 2"/>
    <w:basedOn w:val="Normal"/>
    <w:next w:val="Normal"/>
    <w:semiHidden/>
    <w:rsid w:val="001C45BD"/>
    <w:pPr>
      <w:tabs>
        <w:tab w:val="right" w:pos="4176"/>
      </w:tabs>
      <w:ind w:left="568" w:hanging="284"/>
    </w:pPr>
    <w:rPr>
      <w:rFonts w:ascii="Garamond" w:hAnsi="Garamond"/>
    </w:rPr>
  </w:style>
  <w:style w:type="paragraph" w:customStyle="1" w:styleId="Byline">
    <w:name w:val="Byline"/>
    <w:rsid w:val="001C4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5BD"/>
    <w:pPr>
      <w:tabs>
        <w:tab w:val="clear" w:pos="3600"/>
        <w:tab w:val="clear" w:pos="3958"/>
      </w:tabs>
      <w:jc w:val="right"/>
    </w:pPr>
  </w:style>
  <w:style w:type="character" w:styleId="Emphasis">
    <w:name w:val="Emphasis"/>
    <w:basedOn w:val="DefaultParagraphFont"/>
    <w:qFormat/>
    <w:rsid w:val="001C45BD"/>
    <w:rPr>
      <w:i/>
    </w:rPr>
  </w:style>
  <w:style w:type="paragraph" w:styleId="Caption">
    <w:name w:val="caption"/>
    <w:basedOn w:val="BodyText"/>
    <w:next w:val="Normal"/>
    <w:qFormat/>
    <w:rsid w:val="001C45BD"/>
    <w:pPr>
      <w:framePr w:w="2268" w:hSpace="181" w:vSpace="181" w:wrap="around" w:vAnchor="text" w:hAnchor="page" w:x="1135" w:y="285" w:anchorLock="1"/>
    </w:pPr>
    <w:rPr>
      <w:i/>
    </w:rPr>
  </w:style>
  <w:style w:type="paragraph" w:customStyle="1" w:styleId="MiniTOCTitle">
    <w:name w:val="MiniTOCTitle"/>
    <w:basedOn w:val="Heading4"/>
    <w:rsid w:val="001C45BD"/>
    <w:pPr>
      <w:spacing w:before="240"/>
      <w:outlineLvl w:val="9"/>
    </w:pPr>
    <w:rPr>
      <w:noProof/>
      <w:sz w:val="24"/>
    </w:rPr>
  </w:style>
  <w:style w:type="paragraph" w:customStyle="1" w:styleId="MiniTOCItem">
    <w:name w:val="MiniTOCItem"/>
    <w:basedOn w:val="ListBullet"/>
    <w:rsid w:val="001C45BD"/>
    <w:pPr>
      <w:numPr>
        <w:numId w:val="0"/>
      </w:numPr>
      <w:tabs>
        <w:tab w:val="right" w:leader="dot" w:pos="6521"/>
      </w:tabs>
      <w:spacing w:before="0" w:after="0"/>
    </w:pPr>
  </w:style>
  <w:style w:type="paragraph" w:customStyle="1" w:styleId="TOFTitle">
    <w:name w:val="TOFTitle"/>
    <w:basedOn w:val="TOCTitle"/>
    <w:rsid w:val="001C45BD"/>
  </w:style>
  <w:style w:type="paragraph" w:styleId="TableofFigures">
    <w:name w:val="table of figures"/>
    <w:basedOn w:val="Normal"/>
    <w:next w:val="Normal"/>
    <w:semiHidden/>
    <w:rsid w:val="001C45BD"/>
    <w:pPr>
      <w:tabs>
        <w:tab w:val="right" w:leader="dot" w:pos="9072"/>
      </w:tabs>
      <w:ind w:left="970" w:hanging="403"/>
    </w:pPr>
    <w:rPr>
      <w:rFonts w:ascii="Times New Roman" w:hAnsi="Times New Roman"/>
      <w:b/>
    </w:rPr>
  </w:style>
  <w:style w:type="paragraph" w:styleId="ListNumber">
    <w:name w:val="List Number"/>
    <w:basedOn w:val="List"/>
    <w:rsid w:val="001C45BD"/>
    <w:pPr>
      <w:numPr>
        <w:numId w:val="12"/>
      </w:numPr>
    </w:pPr>
  </w:style>
  <w:style w:type="character" w:customStyle="1" w:styleId="WingdingSymbols">
    <w:name w:val="Wingding Symbols"/>
    <w:rsid w:val="001C45BD"/>
    <w:rPr>
      <w:rFonts w:ascii="Wingdings" w:hAnsi="Wingdings"/>
    </w:rPr>
  </w:style>
  <w:style w:type="paragraph" w:customStyle="1" w:styleId="TableHeading">
    <w:name w:val="Table Heading"/>
    <w:basedOn w:val="HeadingBase"/>
    <w:rsid w:val="001C45BD"/>
    <w:pPr>
      <w:keepLines/>
      <w:pBdr>
        <w:bottom w:val="single" w:sz="6" w:space="1" w:color="918585"/>
      </w:pBdr>
      <w:spacing w:before="240"/>
    </w:pPr>
  </w:style>
  <w:style w:type="character" w:customStyle="1" w:styleId="HotSpot">
    <w:name w:val="HotSpot"/>
    <w:rsid w:val="001C45BD"/>
    <w:rPr>
      <w:color w:val="0033CC"/>
      <w:u w:val="none"/>
    </w:rPr>
  </w:style>
  <w:style w:type="paragraph" w:customStyle="1" w:styleId="BodyTextRight">
    <w:name w:val="Body Text Right"/>
    <w:basedOn w:val="BodyText"/>
    <w:rsid w:val="001C45BD"/>
    <w:pPr>
      <w:spacing w:before="0" w:after="0"/>
      <w:jc w:val="right"/>
    </w:pPr>
  </w:style>
  <w:style w:type="paragraph" w:styleId="Index3">
    <w:name w:val="index 3"/>
    <w:basedOn w:val="ListNumber2"/>
    <w:next w:val="Normal"/>
    <w:semiHidden/>
    <w:rsid w:val="001C45BD"/>
    <w:pPr>
      <w:numPr>
        <w:numId w:val="0"/>
      </w:numPr>
      <w:tabs>
        <w:tab w:val="right" w:leader="dot" w:pos="4176"/>
      </w:tabs>
    </w:pPr>
  </w:style>
  <w:style w:type="paragraph" w:styleId="ListNumber2">
    <w:name w:val="List Number 2"/>
    <w:basedOn w:val="List2"/>
    <w:rsid w:val="001C45BD"/>
    <w:pPr>
      <w:numPr>
        <w:numId w:val="11"/>
      </w:numPr>
      <w:tabs>
        <w:tab w:val="clear" w:pos="1060"/>
      </w:tabs>
    </w:pPr>
  </w:style>
  <w:style w:type="paragraph" w:customStyle="1" w:styleId="MarginNote">
    <w:name w:val="Margin Note"/>
    <w:basedOn w:val="BodyText"/>
    <w:rsid w:val="001C4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5BD"/>
    <w:rPr>
      <w:sz w:val="32"/>
    </w:rPr>
  </w:style>
  <w:style w:type="paragraph" w:customStyle="1" w:styleId="HeadingProcedure">
    <w:name w:val="Heading Procedure"/>
    <w:basedOn w:val="HeadingBase"/>
    <w:next w:val="Normal"/>
    <w:rsid w:val="001C45BD"/>
    <w:pPr>
      <w:tabs>
        <w:tab w:val="left" w:pos="0"/>
      </w:tabs>
      <w:spacing w:before="120" w:after="60"/>
    </w:pPr>
    <w:rPr>
      <w:i/>
      <w:color w:val="918585"/>
      <w:sz w:val="22"/>
    </w:rPr>
  </w:style>
  <w:style w:type="paragraph" w:customStyle="1" w:styleId="TableBodyText">
    <w:name w:val="Table Body Text"/>
    <w:basedOn w:val="BodyText"/>
    <w:rsid w:val="001C45BD"/>
    <w:pPr>
      <w:spacing w:before="60" w:after="60"/>
    </w:pPr>
  </w:style>
  <w:style w:type="paragraph" w:styleId="ListContinue">
    <w:name w:val="List Continue"/>
    <w:basedOn w:val="List"/>
    <w:rsid w:val="001C45BD"/>
    <w:pPr>
      <w:ind w:firstLine="0"/>
    </w:pPr>
  </w:style>
  <w:style w:type="paragraph" w:customStyle="1" w:styleId="ListNote">
    <w:name w:val="List Note"/>
    <w:basedOn w:val="List"/>
    <w:rsid w:val="001C45BD"/>
    <w:pPr>
      <w:pBdr>
        <w:top w:val="single" w:sz="6" w:space="2" w:color="918585"/>
        <w:bottom w:val="single" w:sz="6" w:space="2" w:color="918585"/>
      </w:pBdr>
      <w:tabs>
        <w:tab w:val="left" w:pos="1021"/>
      </w:tabs>
      <w:ind w:firstLine="0"/>
    </w:pPr>
  </w:style>
  <w:style w:type="paragraph" w:customStyle="1" w:styleId="Warning">
    <w:name w:val="Warning"/>
    <w:basedOn w:val="BodyText"/>
    <w:rsid w:val="001C45BD"/>
    <w:pPr>
      <w:shd w:val="clear" w:color="auto" w:fill="D9D9D9"/>
      <w:tabs>
        <w:tab w:val="left" w:pos="992"/>
      </w:tabs>
      <w:ind w:left="119" w:right="119"/>
    </w:pPr>
    <w:rPr>
      <w:sz w:val="20"/>
    </w:rPr>
  </w:style>
  <w:style w:type="paragraph" w:customStyle="1" w:styleId="MarginIcons">
    <w:name w:val="Margin Icons"/>
    <w:basedOn w:val="BodyText"/>
    <w:rsid w:val="001C4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5BD"/>
    <w:rPr>
      <w:rFonts w:ascii="Courier New" w:hAnsi="Courier New"/>
    </w:rPr>
  </w:style>
  <w:style w:type="paragraph" w:customStyle="1" w:styleId="NoteBullet">
    <w:name w:val="Note Bullet"/>
    <w:basedOn w:val="Note"/>
    <w:rsid w:val="001C45BD"/>
    <w:pPr>
      <w:tabs>
        <w:tab w:val="clear" w:pos="680"/>
      </w:tabs>
      <w:spacing w:before="60" w:after="60"/>
    </w:pPr>
  </w:style>
  <w:style w:type="paragraph" w:customStyle="1" w:styleId="SubHeading2">
    <w:name w:val="SubHeading2"/>
    <w:basedOn w:val="HeadingBase"/>
    <w:rsid w:val="001C45BD"/>
    <w:pPr>
      <w:spacing w:before="240" w:after="60"/>
    </w:pPr>
    <w:rPr>
      <w:sz w:val="20"/>
    </w:rPr>
  </w:style>
  <w:style w:type="paragraph" w:customStyle="1" w:styleId="SubHeading1">
    <w:name w:val="SubHeading1"/>
    <w:basedOn w:val="HeadingBase"/>
    <w:rsid w:val="001C45BD"/>
    <w:pPr>
      <w:spacing w:before="240" w:after="60"/>
    </w:pPr>
    <w:rPr>
      <w:color w:val="918585"/>
      <w:sz w:val="22"/>
    </w:rPr>
  </w:style>
  <w:style w:type="paragraph" w:customStyle="1" w:styleId="SideHeading">
    <w:name w:val="Side Heading"/>
    <w:basedOn w:val="HeadingBase"/>
    <w:rsid w:val="001C4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5BD"/>
    <w:pPr>
      <w:numPr>
        <w:numId w:val="13"/>
      </w:numPr>
    </w:pPr>
  </w:style>
  <w:style w:type="paragraph" w:styleId="PlainText">
    <w:name w:val="Plain Text"/>
    <w:basedOn w:val="Normal"/>
    <w:link w:val="PlainTextChar"/>
    <w:rsid w:val="001C45BD"/>
    <w:rPr>
      <w:sz w:val="20"/>
    </w:rPr>
  </w:style>
  <w:style w:type="character" w:customStyle="1" w:styleId="PlainTextChar">
    <w:name w:val="Plain Text Char"/>
    <w:basedOn w:val="DefaultParagraphFont"/>
    <w:link w:val="PlainText"/>
    <w:rsid w:val="001C45BD"/>
    <w:rPr>
      <w:rFonts w:ascii="Courier New" w:eastAsia="Times New Roman" w:hAnsi="Courier New" w:cs="Times New Roman"/>
      <w:sz w:val="20"/>
      <w:szCs w:val="20"/>
      <w:lang w:eastAsia="en-US"/>
    </w:rPr>
  </w:style>
  <w:style w:type="character" w:customStyle="1" w:styleId="MenuOption">
    <w:name w:val="Menu Option"/>
    <w:basedOn w:val="DefaultParagraphFont"/>
    <w:rsid w:val="001C45BD"/>
    <w:rPr>
      <w:b/>
      <w:smallCaps/>
    </w:rPr>
  </w:style>
  <w:style w:type="paragraph" w:customStyle="1" w:styleId="TableListNumber">
    <w:name w:val="Table List Number"/>
    <w:basedOn w:val="ListNumber"/>
    <w:rsid w:val="001C45BD"/>
    <w:pPr>
      <w:numPr>
        <w:numId w:val="0"/>
      </w:numPr>
    </w:pPr>
  </w:style>
  <w:style w:type="paragraph" w:styleId="TOC4">
    <w:name w:val="toc 4"/>
    <w:basedOn w:val="TOCBase"/>
    <w:next w:val="Normal"/>
    <w:semiHidden/>
    <w:rsid w:val="001C45BD"/>
    <w:pPr>
      <w:tabs>
        <w:tab w:val="right" w:leader="dot" w:pos="9071"/>
      </w:tabs>
      <w:ind w:left="1701"/>
    </w:pPr>
  </w:style>
  <w:style w:type="paragraph" w:customStyle="1" w:styleId="ListAlpha">
    <w:name w:val="List Alpha"/>
    <w:basedOn w:val="List"/>
    <w:rsid w:val="001C45BD"/>
    <w:pPr>
      <w:numPr>
        <w:numId w:val="10"/>
      </w:numPr>
    </w:pPr>
  </w:style>
  <w:style w:type="paragraph" w:customStyle="1" w:styleId="ListAlpha2">
    <w:name w:val="List Alpha 2"/>
    <w:basedOn w:val="List2"/>
    <w:rsid w:val="001C45BD"/>
    <w:pPr>
      <w:numPr>
        <w:numId w:val="9"/>
      </w:numPr>
    </w:pPr>
  </w:style>
  <w:style w:type="paragraph" w:styleId="List2">
    <w:name w:val="List 2"/>
    <w:basedOn w:val="BodyText"/>
    <w:rsid w:val="001C45BD"/>
    <w:pPr>
      <w:tabs>
        <w:tab w:val="left" w:pos="680"/>
      </w:tabs>
      <w:spacing w:before="60" w:after="60"/>
      <w:ind w:left="680" w:hanging="340"/>
    </w:pPr>
  </w:style>
  <w:style w:type="paragraph" w:styleId="List3">
    <w:name w:val="List 3"/>
    <w:basedOn w:val="BodyText"/>
    <w:rsid w:val="001C45BD"/>
    <w:pPr>
      <w:tabs>
        <w:tab w:val="left" w:pos="1021"/>
      </w:tabs>
      <w:spacing w:before="60" w:after="60"/>
      <w:ind w:left="1020" w:hanging="340"/>
    </w:pPr>
  </w:style>
  <w:style w:type="paragraph" w:styleId="List4">
    <w:name w:val="List 4"/>
    <w:basedOn w:val="BodyText"/>
    <w:rsid w:val="001C45BD"/>
    <w:pPr>
      <w:tabs>
        <w:tab w:val="left" w:pos="1361"/>
      </w:tabs>
      <w:spacing w:before="60" w:after="60"/>
      <w:ind w:left="1361" w:hanging="340"/>
    </w:pPr>
  </w:style>
  <w:style w:type="paragraph" w:styleId="List5">
    <w:name w:val="List 5"/>
    <w:basedOn w:val="BodyText"/>
    <w:rsid w:val="001C45BD"/>
    <w:pPr>
      <w:tabs>
        <w:tab w:val="left" w:pos="1701"/>
      </w:tabs>
      <w:spacing w:before="60" w:after="60"/>
      <w:ind w:left="1701" w:hanging="340"/>
    </w:pPr>
  </w:style>
  <w:style w:type="paragraph" w:styleId="ListBullet4">
    <w:name w:val="List Bullet 4"/>
    <w:basedOn w:val="List4"/>
    <w:rsid w:val="001C45BD"/>
    <w:pPr>
      <w:numPr>
        <w:numId w:val="4"/>
      </w:numPr>
      <w:tabs>
        <w:tab w:val="clear" w:pos="1361"/>
      </w:tabs>
    </w:pPr>
  </w:style>
  <w:style w:type="paragraph" w:styleId="ListBullet5">
    <w:name w:val="List Bullet 5"/>
    <w:basedOn w:val="List5"/>
    <w:rsid w:val="001C45BD"/>
    <w:pPr>
      <w:numPr>
        <w:numId w:val="5"/>
      </w:numPr>
    </w:pPr>
  </w:style>
  <w:style w:type="paragraph" w:styleId="ListContinue2">
    <w:name w:val="List Continue 2"/>
    <w:basedOn w:val="List2"/>
    <w:rsid w:val="001C45BD"/>
    <w:pPr>
      <w:ind w:firstLine="0"/>
    </w:pPr>
  </w:style>
  <w:style w:type="paragraph" w:styleId="ListContinue3">
    <w:name w:val="List Continue 3"/>
    <w:basedOn w:val="List3"/>
    <w:rsid w:val="001C45BD"/>
    <w:pPr>
      <w:ind w:left="1021" w:firstLine="0"/>
    </w:pPr>
  </w:style>
  <w:style w:type="paragraph" w:styleId="ListContinue4">
    <w:name w:val="List Continue 4"/>
    <w:basedOn w:val="List4"/>
    <w:rsid w:val="001C45BD"/>
    <w:pPr>
      <w:ind w:firstLine="0"/>
    </w:pPr>
  </w:style>
  <w:style w:type="paragraph" w:styleId="ListContinue5">
    <w:name w:val="List Continue 5"/>
    <w:basedOn w:val="List5"/>
    <w:rsid w:val="001C45BD"/>
    <w:pPr>
      <w:ind w:firstLine="0"/>
    </w:pPr>
  </w:style>
  <w:style w:type="paragraph" w:styleId="ListNumber3">
    <w:name w:val="List Number 3"/>
    <w:basedOn w:val="List3"/>
    <w:rsid w:val="001C45BD"/>
    <w:pPr>
      <w:numPr>
        <w:numId w:val="6"/>
      </w:numPr>
    </w:pPr>
  </w:style>
  <w:style w:type="paragraph" w:styleId="ListNumber4">
    <w:name w:val="List Number 4"/>
    <w:basedOn w:val="List4"/>
    <w:rsid w:val="001C45BD"/>
    <w:pPr>
      <w:numPr>
        <w:numId w:val="7"/>
      </w:numPr>
    </w:pPr>
  </w:style>
  <w:style w:type="paragraph" w:styleId="ListNumber5">
    <w:name w:val="List Number 5"/>
    <w:basedOn w:val="List5"/>
    <w:rsid w:val="001C45BD"/>
    <w:pPr>
      <w:numPr>
        <w:numId w:val="8"/>
      </w:numPr>
    </w:pPr>
  </w:style>
  <w:style w:type="paragraph" w:styleId="BlockText">
    <w:name w:val="Block Text"/>
    <w:basedOn w:val="Normal"/>
    <w:rsid w:val="001C45BD"/>
    <w:pPr>
      <w:spacing w:after="120"/>
      <w:ind w:left="1440" w:right="1440"/>
    </w:pPr>
  </w:style>
  <w:style w:type="character" w:customStyle="1" w:styleId="Subscript">
    <w:name w:val="Subscript"/>
    <w:basedOn w:val="DefaultParagraphFont"/>
    <w:rsid w:val="001C45BD"/>
    <w:rPr>
      <w:sz w:val="16"/>
      <w:vertAlign w:val="subscript"/>
    </w:rPr>
  </w:style>
  <w:style w:type="character" w:customStyle="1" w:styleId="Superscript">
    <w:name w:val="Superscript"/>
    <w:basedOn w:val="DefaultParagraphFont"/>
    <w:rsid w:val="001C45BD"/>
    <w:rPr>
      <w:sz w:val="16"/>
      <w:vertAlign w:val="superscript"/>
    </w:rPr>
  </w:style>
  <w:style w:type="character" w:customStyle="1" w:styleId="Symbols">
    <w:name w:val="Symbols"/>
    <w:basedOn w:val="DefaultParagraphFont"/>
    <w:rsid w:val="001C45BD"/>
    <w:rPr>
      <w:rFonts w:ascii="Symbol" w:hAnsi="Symbol"/>
    </w:rPr>
  </w:style>
  <w:style w:type="character" w:customStyle="1" w:styleId="MenuOptions">
    <w:name w:val="Menu Options"/>
    <w:basedOn w:val="DefaultParagraphFont"/>
    <w:rsid w:val="001C45BD"/>
    <w:rPr>
      <w:rFonts w:ascii="Arial Narrow" w:hAnsi="Arial Narrow"/>
      <w:smallCaps/>
    </w:rPr>
  </w:style>
  <w:style w:type="character" w:customStyle="1" w:styleId="Buttons">
    <w:name w:val="Buttons"/>
    <w:basedOn w:val="DefaultParagraphFont"/>
    <w:rsid w:val="001C45BD"/>
    <w:rPr>
      <w:b/>
    </w:rPr>
  </w:style>
  <w:style w:type="character" w:customStyle="1" w:styleId="Underlined">
    <w:name w:val="Underlined"/>
    <w:basedOn w:val="DefaultParagraphFont"/>
    <w:rsid w:val="001C45BD"/>
    <w:rPr>
      <w:u w:val="single"/>
    </w:rPr>
  </w:style>
  <w:style w:type="paragraph" w:customStyle="1" w:styleId="TableBodyTextRight">
    <w:name w:val="Table Body Text Right"/>
    <w:basedOn w:val="TableBodyText"/>
    <w:rsid w:val="001C45BD"/>
    <w:pPr>
      <w:widowControl w:val="0"/>
      <w:autoSpaceDE w:val="0"/>
      <w:autoSpaceDN w:val="0"/>
      <w:adjustRightInd w:val="0"/>
      <w:jc w:val="right"/>
    </w:pPr>
    <w:rPr>
      <w:rFonts w:cs="Arial"/>
      <w:szCs w:val="18"/>
    </w:rPr>
  </w:style>
  <w:style w:type="paragraph" w:customStyle="1" w:styleId="CopyrightText">
    <w:name w:val="Copyright Text"/>
    <w:basedOn w:val="BodyText"/>
    <w:rsid w:val="001C45BD"/>
    <w:rPr>
      <w:sz w:val="18"/>
    </w:rPr>
  </w:style>
  <w:style w:type="paragraph" w:customStyle="1" w:styleId="BodySmallRight">
    <w:name w:val="Body Small Right"/>
    <w:basedOn w:val="BodyTextRight"/>
    <w:rsid w:val="001C45BD"/>
    <w:rPr>
      <w:sz w:val="18"/>
      <w:szCs w:val="18"/>
    </w:rPr>
  </w:style>
  <w:style w:type="paragraph" w:customStyle="1" w:styleId="MarginEdition">
    <w:name w:val="Margin Edition"/>
    <w:basedOn w:val="MarginNote"/>
    <w:rsid w:val="001C45BD"/>
    <w:pPr>
      <w:spacing w:before="0" w:after="0"/>
    </w:pPr>
    <w:rPr>
      <w:rFonts w:ascii="Times New Roman" w:hAnsi="Times New Roman"/>
      <w:color w:val="999999"/>
    </w:rPr>
  </w:style>
  <w:style w:type="paragraph" w:customStyle="1" w:styleId="Spacer">
    <w:name w:val="Spacer"/>
    <w:basedOn w:val="Normal"/>
    <w:rsid w:val="001C45BD"/>
    <w:rPr>
      <w:sz w:val="2"/>
      <w:szCs w:val="2"/>
    </w:rPr>
  </w:style>
  <w:style w:type="character" w:customStyle="1" w:styleId="Small">
    <w:name w:val="Small"/>
    <w:basedOn w:val="DefaultParagraphFont"/>
    <w:rsid w:val="001C45BD"/>
    <w:rPr>
      <w:sz w:val="16"/>
    </w:rPr>
  </w:style>
  <w:style w:type="paragraph" w:customStyle="1" w:styleId="WideTable">
    <w:name w:val="Wide Table"/>
    <w:basedOn w:val="Normal"/>
    <w:rsid w:val="001C45BD"/>
    <w:pPr>
      <w:ind w:left="-1418"/>
    </w:pPr>
    <w:rPr>
      <w:sz w:val="2"/>
      <w:szCs w:val="2"/>
    </w:rPr>
  </w:style>
  <w:style w:type="character" w:styleId="PageNumber">
    <w:name w:val="page number"/>
    <w:basedOn w:val="DefaultParagraphFont"/>
    <w:rsid w:val="001C45BD"/>
  </w:style>
  <w:style w:type="paragraph" w:styleId="Quote">
    <w:name w:val="Quote"/>
    <w:basedOn w:val="Heading1"/>
    <w:link w:val="QuoteChar"/>
    <w:qFormat/>
    <w:rsid w:val="001C45BD"/>
    <w:rPr>
      <w:b w:val="0"/>
      <w:sz w:val="72"/>
      <w:szCs w:val="72"/>
      <w:lang w:val="en-NZ"/>
    </w:rPr>
  </w:style>
  <w:style w:type="character" w:customStyle="1" w:styleId="QuoteChar">
    <w:name w:val="Quote Char"/>
    <w:basedOn w:val="DefaultParagraphFont"/>
    <w:link w:val="Quote"/>
    <w:rsid w:val="001C4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5BD"/>
    <w:pPr>
      <w:pageBreakBefore/>
    </w:pPr>
  </w:style>
  <w:style w:type="paragraph" w:customStyle="1" w:styleId="Border">
    <w:name w:val="Border"/>
    <w:basedOn w:val="Normal"/>
    <w:qFormat/>
    <w:rsid w:val="001C4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5BD"/>
    <w:rPr>
      <w:b/>
      <w:bCs/>
      <w:i/>
      <w:iCs/>
      <w:color w:val="auto"/>
    </w:rPr>
  </w:style>
  <w:style w:type="paragraph" w:styleId="IntenseQuote">
    <w:name w:val="Intense Quote"/>
    <w:basedOn w:val="Normal"/>
    <w:next w:val="Normal"/>
    <w:link w:val="IntenseQuoteChar"/>
    <w:uiPriority w:val="30"/>
    <w:qFormat/>
    <w:rsid w:val="001C4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5BD"/>
    <w:rPr>
      <w:smallCaps/>
      <w:color w:val="auto"/>
      <w:u w:val="single"/>
    </w:rPr>
  </w:style>
  <w:style w:type="character" w:styleId="IntenseReference">
    <w:name w:val="Intense Reference"/>
    <w:basedOn w:val="DefaultParagraphFont"/>
    <w:uiPriority w:val="32"/>
    <w:qFormat/>
    <w:rsid w:val="001C45BD"/>
    <w:rPr>
      <w:b/>
      <w:bCs/>
      <w:smallCaps/>
      <w:color w:val="auto"/>
      <w:spacing w:val="5"/>
      <w:u w:val="single"/>
    </w:rPr>
  </w:style>
  <w:style w:type="paragraph" w:customStyle="1" w:styleId="2ColumnHeading">
    <w:name w:val="2Column Heading"/>
    <w:basedOn w:val="BodyText"/>
    <w:qFormat/>
    <w:rsid w:val="001C45BD"/>
    <w:pPr>
      <w:spacing w:after="60"/>
      <w:ind w:left="-2268"/>
    </w:pPr>
    <w:rPr>
      <w:b/>
    </w:rPr>
  </w:style>
  <w:style w:type="paragraph" w:customStyle="1" w:styleId="Heading1TOC">
    <w:name w:val="Heading1 TOC"/>
    <w:basedOn w:val="Normal"/>
    <w:qFormat/>
    <w:rsid w:val="001C45BD"/>
    <w:pPr>
      <w:spacing w:before="240" w:after="120"/>
    </w:pPr>
    <w:rPr>
      <w:rFonts w:ascii="Times New Roman" w:hAnsi="Times New Roman"/>
      <w:b/>
      <w:sz w:val="32"/>
    </w:rPr>
  </w:style>
  <w:style w:type="paragraph" w:customStyle="1" w:styleId="Heading2TOC">
    <w:name w:val="Heading2 TOC"/>
    <w:basedOn w:val="Normal"/>
    <w:qFormat/>
    <w:rsid w:val="001C45BD"/>
    <w:pPr>
      <w:spacing w:before="240" w:after="60"/>
    </w:pPr>
    <w:rPr>
      <w:rFonts w:ascii="Times New Roman" w:hAnsi="Times New Roman"/>
      <w:b/>
      <w:sz w:val="28"/>
    </w:rPr>
  </w:style>
  <w:style w:type="character" w:customStyle="1" w:styleId="Underline">
    <w:name w:val="Underline"/>
    <w:basedOn w:val="DefaultParagraphFont"/>
    <w:qFormat/>
    <w:rsid w:val="001C45BD"/>
    <w:rPr>
      <w:u w:val="single"/>
    </w:rPr>
  </w:style>
  <w:style w:type="character" w:customStyle="1" w:styleId="BoldandItalics">
    <w:name w:val="Bold and Italics"/>
    <w:qFormat/>
    <w:rsid w:val="001C45BD"/>
    <w:rPr>
      <w:b/>
      <w:i/>
      <w:u w:val="none"/>
    </w:rPr>
  </w:style>
  <w:style w:type="paragraph" w:styleId="BalloonText">
    <w:name w:val="Balloon Text"/>
    <w:basedOn w:val="Normal"/>
    <w:link w:val="BalloonTextChar"/>
    <w:rsid w:val="001C45BD"/>
    <w:rPr>
      <w:rFonts w:ascii="Tahoma" w:hAnsi="Tahoma" w:cs="Tahoma"/>
      <w:sz w:val="16"/>
      <w:szCs w:val="16"/>
    </w:rPr>
  </w:style>
  <w:style w:type="character" w:customStyle="1" w:styleId="BalloonTextChar">
    <w:name w:val="Balloon Text Char"/>
    <w:basedOn w:val="DefaultParagraphFont"/>
    <w:link w:val="BalloonText"/>
    <w:rsid w:val="001C4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5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5BD"/>
    <w:rPr>
      <w:b/>
      <w:color w:val="660033"/>
      <w:spacing w:val="0"/>
    </w:rPr>
  </w:style>
  <w:style w:type="paragraph" w:customStyle="1" w:styleId="Nameditemlist">
    <w:name w:val="Named item list"/>
    <w:basedOn w:val="BodyText"/>
    <w:qFormat/>
    <w:rsid w:val="001C45BD"/>
    <w:pPr>
      <w:tabs>
        <w:tab w:val="left" w:pos="2835"/>
      </w:tabs>
      <w:ind w:left="2835" w:hanging="2835"/>
    </w:pPr>
  </w:style>
  <w:style w:type="paragraph" w:customStyle="1" w:styleId="BodyTextnopadding">
    <w:name w:val="Body Text no padding"/>
    <w:basedOn w:val="BodyText"/>
    <w:qFormat/>
    <w:rsid w:val="001C45BD"/>
    <w:pPr>
      <w:spacing w:before="0" w:after="0"/>
    </w:pPr>
  </w:style>
  <w:style w:type="character" w:styleId="Hyperlink">
    <w:name w:val="Hyperlink"/>
    <w:basedOn w:val="DefaultParagraphFont"/>
    <w:uiPriority w:val="99"/>
    <w:unhideWhenUsed/>
    <w:rsid w:val="00722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4935</Characters>
  <Application>Microsoft Office Word</Application>
  <DocSecurity>0</DocSecurity>
  <Lines>141</Lines>
  <Paragraphs>122</Paragraphs>
  <ScaleCrop>false</ScaleCrop>
  <Company>Author-it Software Corporation Ltd.</Company>
  <LinksUpToDate>false</LinksUpToDate>
  <CharactersWithSpaces>5618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FWPSAW3227 Select and saw logs in multi-species operations</dc:title>
  <dc:subject>Approved</dc:subject>
  <dc:creator>Skills Impact</dc:creator>
  <cp:keywords>Release: 1</cp:keywords>
  <dc:description>Review Date: 12 April 2008</dc:description>
  <cp:lastModifiedBy>HSD_TPCMSd.prod</cp:lastModifiedBy>
  <cp:revision>3</cp:revision>
  <dcterms:created xsi:type="dcterms:W3CDTF">2018-12-18T05:54:00Z</dcterms:created>
  <dcterms:modified xsi:type="dcterms:W3CDTF">2018-12-18T05:54:00Z</dcterms:modified>
</cp:coreProperties>
</file>