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B88" w:rsidP="00E82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FWPSAW3223 Assess wood chips</w:t>
      </w:r>
      <w:r>
        <w:fldChar w:fldCharType="end"/>
      </w:r>
    </w:p>
    <w:p w:rsidR="00E82B88" w:rsidP="00E82B88">
      <w:pPr>
        <w:pStyle w:val="Version"/>
        <w:sectPr w:rsidSect="006F4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96D" w:rsidP="006F496D">
      <w:pPr>
        <w:pStyle w:val="SuperHeading"/>
      </w:pPr>
      <w:r w:rsidRPr="006F496D">
        <w:t>FWPSAW3223 Assess wood chips</w:t>
      </w:r>
    </w:p>
    <w:p w:rsidR="00000000" w:rsidRPr="006F496D" w:rsidP="006F496D">
      <w:pPr>
        <w:pStyle w:val="Heading1"/>
      </w:pPr>
      <w:bookmarkStart w:id="1" w:name="O_916132"/>
      <w:bookmarkEnd w:id="1"/>
      <w:r w:rsidRPr="006F49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rPr>
                <w:rStyle w:val="SpecialBold"/>
              </w:rPr>
              <w:t>Comment</w:t>
            </w:r>
          </w:p>
        </w:tc>
      </w:tr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t>Replaces equivalent unit FPISAW3223B Assess wood chips, which was first released with FPI11 Forest and Forest Products Training Package Version 2.2.</w:t>
            </w:r>
          </w:p>
          <w:p w:rsidR="00000000" w:rsidRPr="006F496D" w:rsidP="006F496D">
            <w:pPr>
              <w:pStyle w:val="BodyText"/>
            </w:pPr>
            <w:r w:rsidRPr="006F496D">
              <w:t>This is the first release of this unit in the new standards format.</w:t>
            </w:r>
          </w:p>
        </w:tc>
      </w:tr>
    </w:tbl>
    <w:p w:rsidR="00000000" w:rsidRPr="006F496D" w:rsidP="006F496D">
      <w:pPr>
        <w:pStyle w:val="BodyText"/>
      </w:pPr>
    </w:p>
    <w:p w:rsidR="00000000" w:rsidRPr="006F496D" w:rsidP="006F496D">
      <w:pPr>
        <w:pStyle w:val="AllowPageBreak"/>
      </w:pPr>
    </w:p>
    <w:p w:rsidR="00000000" w:rsidRPr="006F496D" w:rsidP="006F496D">
      <w:pPr>
        <w:pStyle w:val="Heading1"/>
      </w:pPr>
      <w:bookmarkStart w:id="2" w:name="O_916133"/>
      <w:bookmarkEnd w:id="2"/>
      <w:r w:rsidRPr="006F496D">
        <w:t>Application</w:t>
      </w:r>
    </w:p>
    <w:p w:rsidR="00000000" w:rsidRPr="006F496D" w:rsidP="00E82B88">
      <w:pPr>
        <w:pStyle w:val="BodyText"/>
      </w:pPr>
      <w:r w:rsidRPr="006F496D">
        <w:t>This unit of competency describes the outcomes required to assess wood chips for quality and contamination and to report on the outcomes for downstream processing. Work is undertaken in a forest and wood products factory set</w:t>
      </w:r>
      <w:r w:rsidRPr="006F496D">
        <w:t xml:space="preserve">ting. </w:t>
      </w:r>
    </w:p>
    <w:p w:rsidR="00000000" w:rsidRPr="006F496D" w:rsidP="00E82B88">
      <w:pPr>
        <w:pStyle w:val="BodyText"/>
      </w:pPr>
      <w:r w:rsidRPr="006F496D">
        <w:t xml:space="preserve">The unit applies to Sawmill Worker, Production Worker, Chipper Operator. </w:t>
      </w:r>
    </w:p>
    <w:p w:rsidR="00000000" w:rsidRPr="006F496D" w:rsidP="00E82B88">
      <w:pPr>
        <w:pStyle w:val="BodyText"/>
      </w:pPr>
      <w:r w:rsidRPr="006F496D">
        <w:t>No licensing, legislative, regulatory, or certification requirements apply to this unit at the time of publication.</w:t>
      </w:r>
    </w:p>
    <w:p w:rsidR="00000000" w:rsidRPr="006F496D" w:rsidP="006F496D">
      <w:pPr>
        <w:pStyle w:val="Heading1"/>
      </w:pPr>
      <w:bookmarkStart w:id="3" w:name="O_916134"/>
      <w:bookmarkEnd w:id="3"/>
      <w:r w:rsidRPr="006F496D">
        <w:t>Pre-requisite Unit</w:t>
      </w:r>
    </w:p>
    <w:p w:rsidR="00000000" w:rsidRPr="006F496D" w:rsidP="00E82B88">
      <w:pPr>
        <w:pStyle w:val="BodyText"/>
      </w:pPr>
      <w:r w:rsidRPr="006F496D">
        <w:t>Nil</w:t>
      </w:r>
    </w:p>
    <w:p w:rsidR="00000000" w:rsidRPr="006F496D" w:rsidP="006F496D">
      <w:pPr>
        <w:pStyle w:val="Heading1"/>
      </w:pPr>
      <w:bookmarkStart w:id="4" w:name="O_916136"/>
      <w:bookmarkEnd w:id="4"/>
      <w:r w:rsidRPr="006F496D">
        <w:t>Un</w:t>
      </w:r>
      <w:r w:rsidRPr="006F496D">
        <w:t>it Sector</w:t>
      </w:r>
    </w:p>
    <w:p w:rsidR="00000000" w:rsidRPr="006F496D" w:rsidP="00E82B88">
      <w:pPr>
        <w:pStyle w:val="BodyText"/>
      </w:pPr>
      <w:r w:rsidRPr="006F496D">
        <w:t>Sawmilling and Processing</w:t>
      </w:r>
    </w:p>
    <w:p w:rsidR="00000000" w:rsidRPr="006F496D" w:rsidP="006F496D">
      <w:pPr>
        <w:pStyle w:val="Heading1"/>
      </w:pPr>
      <w:bookmarkStart w:id="5" w:name="O_916137"/>
      <w:bookmarkEnd w:id="5"/>
      <w:r w:rsidRPr="006F49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1. Prepare for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t>1.1 Check work order requirements.</w:t>
            </w:r>
          </w:p>
          <w:p w:rsidR="00000000" w:rsidRPr="006F496D" w:rsidP="006F496D">
            <w:pPr>
              <w:pStyle w:val="BodyText"/>
            </w:pPr>
            <w:r w:rsidRPr="006F496D">
              <w:t>1.</w:t>
            </w:r>
            <w:r w:rsidRPr="006F496D">
              <w:t>2 Obtain required type and quantity of wood chips for assessment.</w:t>
            </w:r>
          </w:p>
          <w:p w:rsidR="00000000" w:rsidRPr="006F496D" w:rsidP="006F496D">
            <w:pPr>
              <w:pStyle w:val="BodyText"/>
            </w:pPr>
            <w:r w:rsidRPr="006F496D">
              <w:t>1.3 Select moisture meters and testing equipment and check for operational effectiveness.</w:t>
            </w:r>
          </w:p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 xml:space="preserve">1.4 Plan testing procedures according to site procedures and environmental </w:t>
            </w:r>
            <w:r w:rsidRPr="006F496D">
              <w:t>requirements.</w:t>
            </w:r>
          </w:p>
        </w:tc>
      </w:tr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2. Collect</w:t>
            </w:r>
            <w:r w:rsidRPr="006F496D">
              <w:t xml:space="preserve"> and assess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t>2.1 Collect chip samples from designated locations and ensure they are kept free from mixing and contamination.</w:t>
            </w:r>
          </w:p>
          <w:p w:rsidR="00000000" w:rsidRPr="006F496D" w:rsidP="006F496D">
            <w:pPr>
              <w:pStyle w:val="BodyText"/>
            </w:pPr>
            <w:r w:rsidRPr="006F496D">
              <w:t>2.2 Collect wood chips at production, transport and storage for contaminants.</w:t>
            </w:r>
          </w:p>
          <w:p w:rsidR="00000000" w:rsidRPr="006F496D" w:rsidP="006F496D">
            <w:pPr>
              <w:pStyle w:val="BodyText"/>
            </w:pPr>
            <w:r w:rsidRPr="006F496D">
              <w:t>2.3 Review chip production, transport and stor</w:t>
            </w:r>
            <w:r w:rsidRPr="006F496D">
              <w:t>age processes for potential sources of contamination</w:t>
            </w:r>
          </w:p>
          <w:p w:rsidR="00000000" w:rsidRPr="006F496D" w:rsidP="006F496D">
            <w:pPr>
              <w:pStyle w:val="BodyText"/>
            </w:pPr>
            <w:r w:rsidRPr="006F496D">
              <w:t>2.4 Report problems with moisture content, size, shape, species and contamination.</w:t>
            </w:r>
          </w:p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2.5 Complete sampling records.</w:t>
            </w:r>
          </w:p>
        </w:tc>
      </w:tr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3. Test wood chips and report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t xml:space="preserve">3.1 Review chip specifications from production schedules and orders. </w:t>
            </w:r>
          </w:p>
          <w:p w:rsidR="00000000" w:rsidRPr="006F496D" w:rsidP="006F496D">
            <w:pPr>
              <w:pStyle w:val="BodyText"/>
            </w:pPr>
            <w:r w:rsidRPr="006F496D">
              <w:t>3.2 Test chips for moisture content, size distribution, shape and contamination.</w:t>
            </w:r>
          </w:p>
          <w:p w:rsidR="00000000" w:rsidRPr="006F496D" w:rsidP="006F496D">
            <w:pPr>
              <w:pStyle w:val="BodyText"/>
            </w:pPr>
            <w:r w:rsidRPr="006F496D">
              <w:t>3.3 Store chip samples and file test reports.</w:t>
            </w:r>
          </w:p>
          <w:p w:rsidR="00000000" w:rsidRPr="006F496D" w:rsidP="006F496D">
            <w:pPr>
              <w:pStyle w:val="BodyText"/>
            </w:pPr>
            <w:r w:rsidRPr="006F496D">
              <w:t>3.4 Communicate test results to production personnel to fac</w:t>
            </w:r>
            <w:r w:rsidRPr="006F496D">
              <w:t>ilitate process control or changes</w:t>
            </w:r>
          </w:p>
          <w:p w:rsidR="00000000" w:rsidRPr="006F496D" w:rsidP="006F496D">
            <w:pPr>
              <w:pStyle w:val="BodyText"/>
            </w:pPr>
            <w:r w:rsidRPr="006F496D">
              <w:t>3.5 Modify test sampling processes in response to new problems and production changes.</w:t>
            </w:r>
          </w:p>
          <w:p w:rsidR="00000000" w:rsidRPr="006F496D" w:rsidP="006F496D">
            <w:pPr>
              <w:pStyle w:val="BodyText"/>
            </w:pPr>
            <w:r w:rsidRPr="006F496D">
              <w:t xml:space="preserve">3.6 Record and report testing process and equipment faults. </w:t>
            </w:r>
          </w:p>
        </w:tc>
      </w:tr>
    </w:tbl>
    <w:p w:rsidR="00E82B88" w:rsidP="006F496D">
      <w:pPr>
        <w:pStyle w:val="BodyText"/>
      </w:pPr>
    </w:p>
    <w:p w:rsidR="00E82B88" w:rsidP="006F496D">
      <w:pPr>
        <w:pStyle w:val="BodyText"/>
      </w:pPr>
    </w:p>
    <w:p w:rsidR="00000000" w:rsidRPr="006F496D" w:rsidP="006F496D">
      <w:pPr>
        <w:pStyle w:val="Heading1"/>
      </w:pPr>
      <w:bookmarkStart w:id="6" w:name="O_916138"/>
      <w:bookmarkEnd w:id="6"/>
      <w:r w:rsidRPr="006F496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This section describes those core a</w:t>
            </w:r>
            <w:r w:rsidRPr="006F496D">
              <w:t>nd employment skills that are essential to performance and are not explicit in the performance criteria.</w:t>
            </w:r>
          </w:p>
        </w:tc>
      </w:tr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ListBullet"/>
            </w:pPr>
            <w:r w:rsidRPr="006F496D">
              <w:t>measure moisture and chip size and quantities.</w:t>
            </w:r>
          </w:p>
        </w:tc>
      </w:tr>
    </w:tbl>
    <w:p w:rsidR="00000000" w:rsidRPr="006F496D" w:rsidP="006F496D">
      <w:pPr>
        <w:pStyle w:val="BodyText"/>
      </w:pPr>
    </w:p>
    <w:p w:rsidR="00000000" w:rsidRPr="006F496D" w:rsidP="006F496D">
      <w:pPr>
        <w:pStyle w:val="AllowPageBreak"/>
      </w:pPr>
    </w:p>
    <w:p w:rsidR="00000000" w:rsidRPr="006F496D" w:rsidP="006F496D">
      <w:pPr>
        <w:pStyle w:val="Heading1"/>
      </w:pPr>
      <w:bookmarkStart w:id="7" w:name="O_916139"/>
      <w:bookmarkEnd w:id="7"/>
      <w:r w:rsidRPr="006F496D">
        <w:t>Range of Conditions</w:t>
      </w:r>
    </w:p>
    <w:p w:rsidR="00000000" w:rsidRPr="006F496D" w:rsidP="00E82B88">
      <w:pPr>
        <w:pStyle w:val="BodyText"/>
      </w:pPr>
      <w:r w:rsidRPr="006F496D">
        <w:t>Not Applicable</w:t>
      </w:r>
    </w:p>
    <w:p w:rsidR="00000000" w:rsidRPr="006F496D" w:rsidP="006F496D">
      <w:pPr>
        <w:pStyle w:val="Heading1"/>
      </w:pPr>
      <w:bookmarkStart w:id="8" w:name="O_916140"/>
      <w:bookmarkEnd w:id="8"/>
      <w:r w:rsidRPr="006F496D">
        <w:t>Unit Mapping Information</w:t>
      </w:r>
    </w:p>
    <w:p w:rsidR="00000000" w:rsidRPr="006F496D" w:rsidP="00E82B88">
      <w:pPr>
        <w:pStyle w:val="BodyText"/>
      </w:pPr>
      <w:r w:rsidRPr="006F496D">
        <w:t>FPISAW3223B Assess wood chips</w:t>
      </w:r>
    </w:p>
    <w:p w:rsidR="00000000" w:rsidRPr="006F496D" w:rsidP="006F496D">
      <w:pPr>
        <w:pStyle w:val="Heading1"/>
      </w:pPr>
      <w:bookmarkStart w:id="9" w:name="O_916147"/>
      <w:bookmarkEnd w:id="9"/>
      <w:r w:rsidRPr="006F496D">
        <w:t>Links</w:t>
      </w:r>
    </w:p>
    <w:p w:rsidR="00000000" w:rsidRPr="006F496D" w:rsidP="00E82B88">
      <w:pPr>
        <w:pStyle w:val="BodyText"/>
      </w:pPr>
      <w:r w:rsidRPr="006F49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D24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F496D" w:rsidP="00E82B88">
      <w:pPr>
        <w:pStyle w:val="BodyText"/>
        <w:sectPr w:rsidSect="006F49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496D" w:rsidP="006F496D">
      <w:pPr>
        <w:pStyle w:val="SuperHeading"/>
      </w:pPr>
      <w:r w:rsidRPr="006F496D">
        <w:t>Assessment Requirements for FWPSAW3223 Assess wood chips</w:t>
      </w:r>
    </w:p>
    <w:p w:rsidR="00000000" w:rsidRPr="006F496D" w:rsidP="006F496D">
      <w:pPr>
        <w:pStyle w:val="Heading1"/>
      </w:pPr>
      <w:bookmarkStart w:id="10" w:name="O_916142"/>
      <w:bookmarkEnd w:id="10"/>
      <w:r w:rsidRPr="006F49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rPr>
                <w:rStyle w:val="SpecialBold"/>
              </w:rPr>
              <w:t>Comment</w:t>
            </w:r>
          </w:p>
        </w:tc>
      </w:tr>
      <w:tr w:rsidTr="00E82B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6D">
            <w:pPr>
              <w:pStyle w:val="BodyText"/>
              <w:rPr>
                <w:lang w:val="en-NZ"/>
              </w:rPr>
            </w:pPr>
            <w:r w:rsidRPr="006F496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6D" w:rsidP="006F496D">
            <w:pPr>
              <w:pStyle w:val="BodyText"/>
            </w:pPr>
            <w:r w:rsidRPr="006F496D">
              <w:t xml:space="preserve">Replaces equivalent unit FPISAW3223B Assess wood chips, which was first released with FPI11 Forest and Forest Products Training </w:t>
            </w:r>
            <w:r w:rsidRPr="006F496D">
              <w:t>Package Version 2.2. This is the first release of this unit in the new standards format.</w:t>
            </w:r>
          </w:p>
          <w:p w:rsidR="00000000" w:rsidRPr="006F496D" w:rsidP="006F496D">
            <w:pPr>
              <w:pStyle w:val="BodyText"/>
            </w:pPr>
            <w:r w:rsidRPr="006F496D">
              <w:t xml:space="preserve">Assessment requirements now specify the performance and knowledge evidence, as well as assessment conditions for this unit of competency.  These sections simplify and </w:t>
            </w:r>
            <w:r w:rsidRPr="006F496D">
              <w:t>replace components used in the previous unit format, including Required Skills and Knowledge, Evidence Guide and Range Statement</w:t>
            </w:r>
          </w:p>
        </w:tc>
      </w:tr>
    </w:tbl>
    <w:p w:rsidR="00000000" w:rsidRPr="006F496D" w:rsidP="006F496D">
      <w:pPr>
        <w:pStyle w:val="BodyText"/>
      </w:pPr>
    </w:p>
    <w:p w:rsidR="00000000" w:rsidRPr="006F496D" w:rsidP="006F496D">
      <w:pPr>
        <w:pStyle w:val="AllowPageBreak"/>
      </w:pPr>
    </w:p>
    <w:p w:rsidR="00000000" w:rsidRPr="006F496D" w:rsidP="006F496D">
      <w:pPr>
        <w:pStyle w:val="Heading1"/>
      </w:pPr>
      <w:bookmarkStart w:id="11" w:name="O_916143"/>
      <w:bookmarkEnd w:id="11"/>
      <w:r w:rsidRPr="006F496D">
        <w:t>Performance Evidence</w:t>
      </w:r>
    </w:p>
    <w:p w:rsidR="00000000" w:rsidRPr="006F496D" w:rsidP="00E82B88">
      <w:pPr>
        <w:pStyle w:val="BodyText"/>
      </w:pPr>
      <w:r w:rsidRPr="006F496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F496D">
        <w:t xml:space="preserve"> have been performed on at least one occasion:</w:t>
      </w:r>
    </w:p>
    <w:p w:rsidR="00000000" w:rsidRPr="006F496D" w:rsidP="006F496D">
      <w:pPr>
        <w:pStyle w:val="ListBullet"/>
      </w:pPr>
      <w:r w:rsidRPr="006F496D">
        <w:t>follow organisational policies and procedures relevant to assessing wood chips</w:t>
      </w:r>
    </w:p>
    <w:p w:rsidR="00000000" w:rsidRPr="006F496D" w:rsidP="006F496D">
      <w:pPr>
        <w:pStyle w:val="ListBullet"/>
      </w:pPr>
      <w:r w:rsidRPr="006F496D">
        <w:t>assess wood chips in line with a work order and within prescribed organizational requirements for the following:</w:t>
      </w:r>
    </w:p>
    <w:p w:rsidR="00000000" w:rsidRPr="006F496D" w:rsidP="006F496D">
      <w:pPr>
        <w:pStyle w:val="ListBullet2"/>
      </w:pPr>
      <w:r w:rsidRPr="006F496D">
        <w:t>size distributi</w:t>
      </w:r>
      <w:r w:rsidRPr="006F496D">
        <w:t>on</w:t>
      </w:r>
    </w:p>
    <w:p w:rsidR="00000000" w:rsidRPr="006F496D" w:rsidP="006F496D">
      <w:pPr>
        <w:pStyle w:val="ListBullet2"/>
      </w:pPr>
      <w:r w:rsidRPr="006F496D">
        <w:t>shape</w:t>
      </w:r>
    </w:p>
    <w:p w:rsidR="00000000" w:rsidRPr="006F496D" w:rsidP="006F496D">
      <w:pPr>
        <w:pStyle w:val="ListBullet2"/>
      </w:pPr>
      <w:r w:rsidRPr="006F496D">
        <w:t>finish quality</w:t>
      </w:r>
    </w:p>
    <w:p w:rsidR="00000000" w:rsidRPr="006F496D" w:rsidP="006F496D">
      <w:pPr>
        <w:pStyle w:val="ListBullet2"/>
      </w:pPr>
      <w:r w:rsidRPr="006F496D">
        <w:t>contamination</w:t>
      </w:r>
    </w:p>
    <w:p w:rsidR="00000000" w:rsidRPr="006F496D" w:rsidP="006F496D">
      <w:pPr>
        <w:pStyle w:val="ListBullet2"/>
      </w:pPr>
      <w:r w:rsidRPr="006F496D">
        <w:t>faults</w:t>
      </w:r>
    </w:p>
    <w:p w:rsidR="00000000" w:rsidRPr="006F496D" w:rsidP="006F496D">
      <w:pPr>
        <w:pStyle w:val="ListBullet"/>
      </w:pPr>
      <w:r w:rsidRPr="006F496D">
        <w:t>safely use tools, machinery and equipment for assessing wood chips</w:t>
      </w:r>
    </w:p>
    <w:p w:rsidR="00000000" w:rsidRPr="006F496D" w:rsidP="006F496D">
      <w:pPr>
        <w:pStyle w:val="ListBullet"/>
      </w:pPr>
      <w:r w:rsidRPr="006F496D">
        <w:t>identify the following contaminants in wood chips:</w:t>
      </w:r>
    </w:p>
    <w:p w:rsidR="00000000" w:rsidRPr="006F496D" w:rsidP="006F496D">
      <w:pPr>
        <w:pStyle w:val="ListBullet2"/>
      </w:pPr>
      <w:r w:rsidRPr="006F496D">
        <w:t>disease</w:t>
      </w:r>
    </w:p>
    <w:p w:rsidR="00000000" w:rsidRPr="006F496D" w:rsidP="006F496D">
      <w:pPr>
        <w:pStyle w:val="ListBullet2"/>
      </w:pPr>
      <w:r w:rsidRPr="006F496D">
        <w:t>infestation</w:t>
      </w:r>
    </w:p>
    <w:p w:rsidR="00000000" w:rsidRPr="006F496D" w:rsidP="006F496D">
      <w:pPr>
        <w:pStyle w:val="ListBullet2"/>
      </w:pPr>
      <w:r w:rsidRPr="006F496D">
        <w:t>rot</w:t>
      </w:r>
    </w:p>
    <w:p w:rsidR="00000000" w:rsidRPr="006F496D" w:rsidP="006F496D">
      <w:pPr>
        <w:pStyle w:val="ListBullet2"/>
      </w:pPr>
      <w:r w:rsidRPr="006F496D">
        <w:t>paint</w:t>
      </w:r>
    </w:p>
    <w:p w:rsidR="00000000" w:rsidRPr="006F496D" w:rsidP="006F496D">
      <w:pPr>
        <w:pStyle w:val="ListBullet2"/>
      </w:pPr>
      <w:r w:rsidRPr="006F496D">
        <w:t>plastic</w:t>
      </w:r>
    </w:p>
    <w:p w:rsidR="00000000" w:rsidRPr="006F496D" w:rsidP="006F496D">
      <w:pPr>
        <w:pStyle w:val="ListBullet2"/>
      </w:pPr>
      <w:r w:rsidRPr="006F496D">
        <w:t>bark</w:t>
      </w:r>
    </w:p>
    <w:p w:rsidR="00000000" w:rsidRPr="006F496D" w:rsidP="006F496D">
      <w:pPr>
        <w:pStyle w:val="ListBullet2"/>
      </w:pPr>
      <w:r w:rsidRPr="006F496D">
        <w:t>charcoal</w:t>
      </w:r>
    </w:p>
    <w:p w:rsidR="00000000" w:rsidRPr="006F496D" w:rsidP="006F496D">
      <w:pPr>
        <w:pStyle w:val="ListBullet2"/>
      </w:pPr>
      <w:r w:rsidRPr="006F496D">
        <w:t>rock</w:t>
      </w:r>
    </w:p>
    <w:p w:rsidR="00000000" w:rsidRPr="006F496D" w:rsidP="006F496D">
      <w:pPr>
        <w:pStyle w:val="ListBullet2"/>
      </w:pPr>
      <w:r w:rsidRPr="006F496D">
        <w:t>metal</w:t>
      </w:r>
    </w:p>
    <w:p w:rsidR="00000000" w:rsidRPr="006F496D" w:rsidP="006F496D">
      <w:pPr>
        <w:pStyle w:val="ListBullet"/>
      </w:pPr>
      <w:r w:rsidRPr="006F496D">
        <w:t>measure moisture in wood chips</w:t>
      </w:r>
    </w:p>
    <w:p w:rsidR="00000000" w:rsidRPr="006F496D" w:rsidP="006F496D">
      <w:pPr>
        <w:pStyle w:val="ListBullet"/>
      </w:pPr>
      <w:r w:rsidRPr="006F496D">
        <w:t>identify whether wood chips meet requirements for size and shape</w:t>
      </w:r>
    </w:p>
    <w:p w:rsidR="00000000" w:rsidRPr="006F496D" w:rsidP="006F496D">
      <w:pPr>
        <w:pStyle w:val="ListBullet"/>
      </w:pPr>
      <w:r w:rsidRPr="006F496D">
        <w:t>record sampling processes and outcomes of wood chip assessment.</w:t>
      </w:r>
    </w:p>
    <w:p w:rsidR="00000000" w:rsidRPr="006F496D" w:rsidP="006F496D">
      <w:pPr>
        <w:pStyle w:val="AllowPageBreak"/>
      </w:pPr>
    </w:p>
    <w:p w:rsidR="00000000" w:rsidRPr="006F496D" w:rsidP="006F496D">
      <w:pPr>
        <w:pStyle w:val="Heading1"/>
      </w:pPr>
      <w:bookmarkStart w:id="12" w:name="O_916144"/>
      <w:bookmarkEnd w:id="12"/>
      <w:r w:rsidRPr="006F496D">
        <w:t>Knowledge Evidence</w:t>
      </w:r>
    </w:p>
    <w:p w:rsidR="00000000" w:rsidRPr="006F496D" w:rsidP="00E82B88">
      <w:pPr>
        <w:pStyle w:val="BodyText"/>
      </w:pPr>
      <w:r w:rsidRPr="006F496D">
        <w:t>A person competent in this unit must be able to demonstrate knowledge of:</w:t>
      </w:r>
    </w:p>
    <w:p w:rsidR="00000000" w:rsidRPr="006F496D" w:rsidP="006F496D">
      <w:pPr>
        <w:pStyle w:val="ListBullet"/>
      </w:pPr>
      <w:r w:rsidRPr="006F496D">
        <w:t>how wood chips are produced, transported and stored</w:t>
      </w:r>
    </w:p>
    <w:p w:rsidR="00000000" w:rsidRPr="006F496D" w:rsidP="006F496D">
      <w:pPr>
        <w:pStyle w:val="ListBullet"/>
      </w:pPr>
      <w:r w:rsidRPr="006F496D">
        <w:t>environmental protection requirements for the safe disposal of waste or contaminated wood chips</w:t>
      </w:r>
    </w:p>
    <w:p w:rsidR="00000000" w:rsidRPr="006F496D" w:rsidP="006F496D">
      <w:pPr>
        <w:pStyle w:val="ListBullet"/>
      </w:pPr>
      <w:r w:rsidRPr="006F496D">
        <w:t>organisational and site standards</w:t>
      </w:r>
      <w:r w:rsidRPr="006F496D">
        <w:t>, requirements, policies and procedures for assessing wood chips</w:t>
      </w:r>
    </w:p>
    <w:p w:rsidR="00000000" w:rsidRPr="006F496D" w:rsidP="006F496D">
      <w:pPr>
        <w:pStyle w:val="ListBullet"/>
      </w:pPr>
      <w:r w:rsidRPr="006F496D">
        <w:t>environmental risks and hazards</w:t>
      </w:r>
    </w:p>
    <w:p w:rsidR="00000000" w:rsidRPr="006F496D" w:rsidP="006F496D">
      <w:pPr>
        <w:pStyle w:val="ListBullet"/>
      </w:pPr>
      <w:r w:rsidRPr="006F496D">
        <w:t>sampling and testing techniques</w:t>
      </w:r>
    </w:p>
    <w:p w:rsidR="00000000" w:rsidRPr="006F496D" w:rsidP="006F496D">
      <w:pPr>
        <w:pStyle w:val="ListBullet"/>
      </w:pPr>
      <w:r w:rsidRPr="006F496D">
        <w:t>types and characteristics of different wood chips</w:t>
      </w:r>
    </w:p>
    <w:p w:rsidR="00000000" w:rsidRPr="006F496D" w:rsidP="006F496D">
      <w:pPr>
        <w:pStyle w:val="ListBullet"/>
      </w:pPr>
      <w:r w:rsidRPr="006F496D">
        <w:t>visual assessment techniques</w:t>
      </w:r>
    </w:p>
    <w:p w:rsidR="00000000" w:rsidRPr="006F496D" w:rsidP="006F496D">
      <w:pPr>
        <w:pStyle w:val="ListBullet"/>
      </w:pPr>
      <w:r w:rsidRPr="006F496D">
        <w:t>storage systems and labelling</w:t>
      </w:r>
    </w:p>
    <w:p w:rsidR="00000000" w:rsidRPr="006F496D" w:rsidP="006F496D">
      <w:pPr>
        <w:pStyle w:val="ListBullet"/>
      </w:pPr>
      <w:r w:rsidRPr="006F496D">
        <w:t>tools and equipmen</w:t>
      </w:r>
      <w:r w:rsidRPr="006F496D">
        <w:t>t and their safe use, operation and maintenance during the assessment of wood chips</w:t>
      </w:r>
    </w:p>
    <w:p w:rsidR="00000000" w:rsidRPr="006F496D" w:rsidP="006F496D">
      <w:pPr>
        <w:pStyle w:val="ListBullet"/>
      </w:pPr>
      <w:r w:rsidRPr="006F496D">
        <w:t>procedures for recording and reporting workplace information.</w:t>
      </w:r>
    </w:p>
    <w:p w:rsidR="00000000" w:rsidRPr="006F496D" w:rsidP="006F496D">
      <w:pPr>
        <w:pStyle w:val="AllowPageBreak"/>
      </w:pPr>
    </w:p>
    <w:p w:rsidR="00000000" w:rsidRPr="006F496D" w:rsidP="006F496D">
      <w:pPr>
        <w:pStyle w:val="Heading1"/>
      </w:pPr>
      <w:bookmarkStart w:id="13" w:name="O_916145"/>
      <w:bookmarkEnd w:id="13"/>
      <w:r w:rsidRPr="006F496D">
        <w:t>Assessment Conditions</w:t>
      </w:r>
    </w:p>
    <w:p w:rsidR="00000000" w:rsidRPr="006F496D" w:rsidP="00E82B88">
      <w:pPr>
        <w:pStyle w:val="BodyText"/>
      </w:pPr>
      <w:r w:rsidRPr="006F496D">
        <w:t>The following resources must be made available:</w:t>
      </w:r>
    </w:p>
    <w:p w:rsidR="00000000" w:rsidRPr="006F496D" w:rsidP="006F496D">
      <w:pPr>
        <w:pStyle w:val="ListBullet"/>
      </w:pPr>
      <w:r w:rsidRPr="006F496D">
        <w:t xml:space="preserve">wood chips </w:t>
      </w:r>
    </w:p>
    <w:p w:rsidR="00000000" w:rsidRPr="006F496D" w:rsidP="006F496D">
      <w:pPr>
        <w:pStyle w:val="ListBullet"/>
      </w:pPr>
      <w:r w:rsidRPr="006F496D">
        <w:t xml:space="preserve">equipment </w:t>
      </w:r>
      <w:r w:rsidRPr="006F496D">
        <w:t>for measuring moisture in wood chips</w:t>
      </w:r>
    </w:p>
    <w:p w:rsidR="00000000" w:rsidRPr="006F496D" w:rsidP="006F496D">
      <w:pPr>
        <w:pStyle w:val="ListBullet"/>
      </w:pPr>
      <w:r w:rsidRPr="006F496D">
        <w:t>personal protective equipment</w:t>
      </w:r>
    </w:p>
    <w:p w:rsidR="00000000" w:rsidRPr="006F496D" w:rsidP="006F496D">
      <w:pPr>
        <w:pStyle w:val="ListBullet"/>
      </w:pPr>
      <w:r w:rsidRPr="006F496D">
        <w:t>relevant personnel for the purposes of communicating information</w:t>
      </w:r>
    </w:p>
    <w:p w:rsidR="00000000" w:rsidRPr="006F496D" w:rsidP="006F496D">
      <w:pPr>
        <w:pStyle w:val="ListBullet"/>
      </w:pPr>
      <w:r w:rsidRPr="006F496D">
        <w:t>documents, spreadsheets and commonly used proforma documents</w:t>
      </w:r>
    </w:p>
    <w:p w:rsidR="00000000" w:rsidRPr="006F496D" w:rsidP="006F496D">
      <w:pPr>
        <w:pStyle w:val="ListBullet"/>
      </w:pPr>
      <w:r w:rsidRPr="006F496D">
        <w:t>organisational policies and procedures relevant to assessing wo</w:t>
      </w:r>
      <w:r w:rsidRPr="006F496D">
        <w:t>od chips.</w:t>
      </w:r>
    </w:p>
    <w:p w:rsidR="00000000" w:rsidRPr="006F496D" w:rsidP="006F496D">
      <w:pPr>
        <w:pStyle w:val="BodyText"/>
      </w:pPr>
    </w:p>
    <w:p w:rsidR="00000000" w:rsidRPr="006F496D" w:rsidP="00E82B88">
      <w:pPr>
        <w:pStyle w:val="BodyText"/>
      </w:pPr>
      <w:r w:rsidRPr="006F496D">
        <w:t xml:space="preserve">Competency is to be assessed in the workplace or a simulated environment that accurately reflects performance in a real workplace setting. </w:t>
      </w:r>
    </w:p>
    <w:p w:rsidR="00000000" w:rsidRPr="006F496D" w:rsidP="00E82B88">
      <w:pPr>
        <w:pStyle w:val="Heading4"/>
      </w:pPr>
      <w:r w:rsidRPr="006F496D">
        <w:rPr>
          <w:rStyle w:val="SpecialBold"/>
        </w:rPr>
        <w:t>Assessor requirements</w:t>
      </w:r>
    </w:p>
    <w:p w:rsidR="00000000" w:rsidRPr="006F496D" w:rsidP="00E82B88">
      <w:pPr>
        <w:pStyle w:val="BodyText"/>
      </w:pPr>
      <w:r w:rsidRPr="006F496D">
        <w:t>Assessors must:</w:t>
      </w:r>
    </w:p>
    <w:p w:rsidR="00000000" w:rsidRPr="006F496D" w:rsidP="006F496D">
      <w:pPr>
        <w:pStyle w:val="ListBullet"/>
      </w:pPr>
      <w:r w:rsidRPr="006F496D">
        <w:t>hold the appropriate assessor competency standards as outlined in regulations; and</w:t>
      </w:r>
    </w:p>
    <w:p w:rsidR="00000000" w:rsidRPr="006F496D" w:rsidP="006F496D">
      <w:pPr>
        <w:pStyle w:val="ListBullet"/>
      </w:pPr>
      <w:r w:rsidRPr="006F496D">
        <w:t>be able to demonstrate vocational competencies at least to the level being assessed; and</w:t>
      </w:r>
    </w:p>
    <w:p w:rsidR="00000000" w:rsidRPr="006F496D" w:rsidP="006F496D">
      <w:pPr>
        <w:pStyle w:val="ListBullet"/>
      </w:pPr>
      <w:r w:rsidRPr="006F496D">
        <w:t>be able to demonstrate how they are continuing to develop their VET knowledge and sk</w:t>
      </w:r>
      <w:r w:rsidRPr="006F496D">
        <w:t>ills as well as maintaining their industry currency and assessor competence.</w:t>
      </w:r>
    </w:p>
    <w:p w:rsidR="00000000" w:rsidRPr="006F496D" w:rsidP="006F496D">
      <w:pPr>
        <w:pStyle w:val="AllowPageBreak"/>
      </w:pPr>
    </w:p>
    <w:p w:rsidR="00000000" w:rsidRPr="006F496D" w:rsidP="006F496D">
      <w:pPr>
        <w:pStyle w:val="Heading1"/>
      </w:pPr>
      <w:bookmarkStart w:id="14" w:name="O_916148"/>
      <w:bookmarkEnd w:id="14"/>
      <w:r w:rsidRPr="006F496D">
        <w:t>Links</w:t>
      </w:r>
    </w:p>
    <w:p w:rsidR="00000000" w:rsidRPr="006F496D" w:rsidP="00E82B88">
      <w:pPr>
        <w:pStyle w:val="BodyText"/>
      </w:pPr>
      <w:r w:rsidRPr="006F49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D24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F496D" w:rsidP="006F496D"/>
    <w:sectPr w:rsidSect="006F49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 w:rsidRPr="00E82B88" w:rsidP="00E82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88" w:rsidP="006F4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B88" w:rsidP="006F4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2B88" w:rsidP="006F49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 w:rsidP="006F4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2B88">
      <w:t>Approved</w:t>
    </w:r>
    <w:r w:rsidR="00E82B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2B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2B88">
      <w:rPr>
        <w:noProof/>
      </w:rPr>
      <w:t>4</w:t>
    </w:r>
    <w:r>
      <w:rPr>
        <w:noProof/>
      </w:rPr>
      <w:fldChar w:fldCharType="end"/>
    </w:r>
  </w:p>
  <w:p w:rsidR="006F496D" w:rsidP="006F4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2B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2B88">
      <w:t>Skills Insight</w:t>
    </w:r>
    <w:r w:rsidR="00E82B88">
      <w:fldChar w:fldCharType="end"/>
    </w:r>
  </w:p>
  <w:p w:rsidR="006F496D" w:rsidP="006F4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96D" w:rsidRPr="00E82B88" w:rsidP="00E82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88" w:rsidRPr="002D2AF8" w:rsidP="006F4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FWPSAW3223 Assess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2B88" w:rsidP="006F49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6D" w:rsidRPr="002D2AF8" w:rsidP="006F4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2B88">
      <w:t>FWPSAW3223 Assess wood chips</w:t>
    </w:r>
    <w:r w:rsidR="00E82B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2B88">
      <w:rPr>
        <w:noProof/>
      </w:rPr>
      <w:t>1 March 2025</w:t>
    </w:r>
    <w:r>
      <w:fldChar w:fldCharType="end"/>
    </w:r>
  </w:p>
  <w:p w:rsidR="006F496D" w:rsidP="006F4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6B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A5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EA9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96D"/>
  </w:style>
  <w:style w:type="character" w:customStyle="1" w:styleId="Heading1Char">
    <w:name w:val="Heading 1 Char"/>
    <w:basedOn w:val="DefaultParagraphFont"/>
    <w:link w:val="Heading1"/>
    <w:rsid w:val="006F4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9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96D"/>
    <w:rPr>
      <w:b/>
      <w:spacing w:val="0"/>
    </w:rPr>
  </w:style>
  <w:style w:type="paragraph" w:styleId="ListBullet2">
    <w:name w:val="List Bullet 2"/>
    <w:basedOn w:val="List2"/>
    <w:rsid w:val="006F49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496D"/>
    <w:rPr>
      <w:i/>
    </w:rPr>
  </w:style>
  <w:style w:type="paragraph" w:customStyle="1" w:styleId="SuperHeading">
    <w:name w:val="SuperHeading"/>
    <w:basedOn w:val="Normal"/>
    <w:rsid w:val="006F4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96D"/>
  </w:style>
  <w:style w:type="paragraph" w:styleId="TableofFigures">
    <w:name w:val="table of figures"/>
    <w:basedOn w:val="Normal"/>
    <w:next w:val="Normal"/>
    <w:semiHidden/>
    <w:rsid w:val="006F4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496D"/>
    <w:rPr>
      <w:rFonts w:ascii="Wingdings" w:hAnsi="Wingdings"/>
    </w:rPr>
  </w:style>
  <w:style w:type="paragraph" w:customStyle="1" w:styleId="TableHeading">
    <w:name w:val="Table Heading"/>
    <w:basedOn w:val="HeadingBase"/>
    <w:rsid w:val="006F4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96D"/>
    <w:rPr>
      <w:color w:val="0033CC"/>
      <w:u w:val="none"/>
    </w:rPr>
  </w:style>
  <w:style w:type="paragraph" w:customStyle="1" w:styleId="BodyTextRight">
    <w:name w:val="Body Text Right"/>
    <w:basedOn w:val="BodyText"/>
    <w:rsid w:val="006F4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96D"/>
    <w:rPr>
      <w:sz w:val="32"/>
    </w:rPr>
  </w:style>
  <w:style w:type="paragraph" w:customStyle="1" w:styleId="HeadingProcedure">
    <w:name w:val="Heading Procedure"/>
    <w:basedOn w:val="HeadingBase"/>
    <w:next w:val="Normal"/>
    <w:rsid w:val="006F4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96D"/>
    <w:pPr>
      <w:spacing w:before="60" w:after="60"/>
    </w:pPr>
  </w:style>
  <w:style w:type="paragraph" w:styleId="ListContinue">
    <w:name w:val="List Continue"/>
    <w:basedOn w:val="List"/>
    <w:rsid w:val="006F496D"/>
    <w:pPr>
      <w:ind w:firstLine="0"/>
    </w:pPr>
  </w:style>
  <w:style w:type="paragraph" w:customStyle="1" w:styleId="ListNote">
    <w:name w:val="List Note"/>
    <w:basedOn w:val="List"/>
    <w:rsid w:val="006F4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96D"/>
    <w:rPr>
      <w:rFonts w:ascii="Courier New" w:hAnsi="Courier New"/>
    </w:rPr>
  </w:style>
  <w:style w:type="paragraph" w:customStyle="1" w:styleId="NoteBullet">
    <w:name w:val="Note Bullet"/>
    <w:basedOn w:val="Note"/>
    <w:rsid w:val="006F4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96D"/>
    <w:rPr>
      <w:b/>
      <w:smallCaps/>
    </w:rPr>
  </w:style>
  <w:style w:type="paragraph" w:customStyle="1" w:styleId="TableListNumber">
    <w:name w:val="Table List Number"/>
    <w:basedOn w:val="ListNumber"/>
    <w:rsid w:val="006F4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96D"/>
    <w:pPr>
      <w:numPr>
        <w:numId w:val="9"/>
      </w:numPr>
    </w:pPr>
  </w:style>
  <w:style w:type="paragraph" w:customStyle="1" w:styleId="ListAlpha2">
    <w:name w:val="List Alpha 2"/>
    <w:basedOn w:val="List2"/>
    <w:rsid w:val="006F496D"/>
    <w:pPr>
      <w:numPr>
        <w:numId w:val="8"/>
      </w:numPr>
    </w:pPr>
  </w:style>
  <w:style w:type="paragraph" w:styleId="List2">
    <w:name w:val="List 2"/>
    <w:basedOn w:val="BodyText"/>
    <w:rsid w:val="006F4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496D"/>
    <w:pPr>
      <w:numPr>
        <w:numId w:val="4"/>
      </w:numPr>
    </w:pPr>
  </w:style>
  <w:style w:type="paragraph" w:styleId="ListContinue2">
    <w:name w:val="List Continue 2"/>
    <w:basedOn w:val="List2"/>
    <w:rsid w:val="006F496D"/>
    <w:pPr>
      <w:ind w:firstLine="0"/>
    </w:pPr>
  </w:style>
  <w:style w:type="paragraph" w:styleId="ListContinue3">
    <w:name w:val="List Continue 3"/>
    <w:basedOn w:val="List3"/>
    <w:rsid w:val="006F496D"/>
    <w:pPr>
      <w:ind w:left="1021" w:firstLine="0"/>
    </w:pPr>
  </w:style>
  <w:style w:type="paragraph" w:styleId="ListContinue4">
    <w:name w:val="List Continue 4"/>
    <w:basedOn w:val="List4"/>
    <w:rsid w:val="006F496D"/>
    <w:pPr>
      <w:ind w:firstLine="0"/>
    </w:pPr>
  </w:style>
  <w:style w:type="paragraph" w:styleId="ListContinue5">
    <w:name w:val="List Continue 5"/>
    <w:basedOn w:val="List5"/>
    <w:rsid w:val="006F496D"/>
    <w:pPr>
      <w:ind w:firstLine="0"/>
    </w:pPr>
  </w:style>
  <w:style w:type="paragraph" w:styleId="ListNumber3">
    <w:name w:val="List Number 3"/>
    <w:basedOn w:val="List3"/>
    <w:rsid w:val="006F496D"/>
    <w:pPr>
      <w:numPr>
        <w:numId w:val="5"/>
      </w:numPr>
    </w:pPr>
  </w:style>
  <w:style w:type="paragraph" w:styleId="ListNumber4">
    <w:name w:val="List Number 4"/>
    <w:basedOn w:val="List4"/>
    <w:rsid w:val="006F496D"/>
    <w:pPr>
      <w:numPr>
        <w:numId w:val="6"/>
      </w:numPr>
    </w:pPr>
  </w:style>
  <w:style w:type="paragraph" w:styleId="ListNumber5">
    <w:name w:val="List Number 5"/>
    <w:basedOn w:val="List5"/>
    <w:rsid w:val="006F496D"/>
    <w:pPr>
      <w:numPr>
        <w:numId w:val="7"/>
      </w:numPr>
    </w:pPr>
  </w:style>
  <w:style w:type="paragraph" w:styleId="BlockText">
    <w:name w:val="Block Text"/>
    <w:basedOn w:val="Normal"/>
    <w:rsid w:val="006F4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96D"/>
    <w:rPr>
      <w:sz w:val="16"/>
      <w:vertAlign w:val="superscript"/>
    </w:rPr>
  </w:style>
  <w:style w:type="character" w:customStyle="1" w:styleId="Symbols">
    <w:name w:val="Symbols"/>
    <w:basedOn w:val="DefaultParagraphFont"/>
    <w:rsid w:val="006F496D"/>
    <w:rPr>
      <w:rFonts w:ascii="Symbol" w:hAnsi="Symbol"/>
    </w:rPr>
  </w:style>
  <w:style w:type="character" w:customStyle="1" w:styleId="MenuOptions">
    <w:name w:val="Menu Options"/>
    <w:basedOn w:val="DefaultParagraphFont"/>
    <w:rsid w:val="006F4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96D"/>
    <w:rPr>
      <w:b/>
    </w:rPr>
  </w:style>
  <w:style w:type="character" w:customStyle="1" w:styleId="Underlined">
    <w:name w:val="Underlined"/>
    <w:basedOn w:val="DefaultParagraphFont"/>
    <w:rsid w:val="006F496D"/>
    <w:rPr>
      <w:u w:val="single"/>
    </w:rPr>
  </w:style>
  <w:style w:type="paragraph" w:customStyle="1" w:styleId="TableBodyTextRight">
    <w:name w:val="Table Body Text Right"/>
    <w:basedOn w:val="TableBodyText"/>
    <w:rsid w:val="006F4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96D"/>
    <w:rPr>
      <w:sz w:val="18"/>
    </w:rPr>
  </w:style>
  <w:style w:type="paragraph" w:customStyle="1" w:styleId="BodySmallRight">
    <w:name w:val="Body Small Right"/>
    <w:basedOn w:val="BodyTextRight"/>
    <w:rsid w:val="006F496D"/>
    <w:rPr>
      <w:sz w:val="18"/>
      <w:szCs w:val="18"/>
    </w:rPr>
  </w:style>
  <w:style w:type="paragraph" w:customStyle="1" w:styleId="MarginEdition">
    <w:name w:val="Margin Edition"/>
    <w:basedOn w:val="MarginNote"/>
    <w:rsid w:val="006F4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96D"/>
    <w:rPr>
      <w:sz w:val="2"/>
      <w:szCs w:val="2"/>
    </w:rPr>
  </w:style>
  <w:style w:type="character" w:customStyle="1" w:styleId="Small">
    <w:name w:val="Small"/>
    <w:basedOn w:val="DefaultParagraphFont"/>
    <w:rsid w:val="006F496D"/>
    <w:rPr>
      <w:sz w:val="16"/>
    </w:rPr>
  </w:style>
  <w:style w:type="paragraph" w:customStyle="1" w:styleId="WideTable">
    <w:name w:val="Wide Table"/>
    <w:basedOn w:val="Normal"/>
    <w:rsid w:val="006F4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96D"/>
  </w:style>
  <w:style w:type="paragraph" w:styleId="Quote">
    <w:name w:val="Quote"/>
    <w:basedOn w:val="Heading1"/>
    <w:link w:val="QuoteChar"/>
    <w:qFormat/>
    <w:rsid w:val="006F4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96D"/>
    <w:pPr>
      <w:pageBreakBefore/>
    </w:pPr>
  </w:style>
  <w:style w:type="paragraph" w:customStyle="1" w:styleId="Border">
    <w:name w:val="Border"/>
    <w:basedOn w:val="Normal"/>
    <w:qFormat/>
    <w:rsid w:val="006F4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96D"/>
    <w:rPr>
      <w:u w:val="single"/>
    </w:rPr>
  </w:style>
  <w:style w:type="character" w:customStyle="1" w:styleId="BoldandItalics">
    <w:name w:val="Bold and Italics"/>
    <w:qFormat/>
    <w:rsid w:val="006F496D"/>
    <w:rPr>
      <w:b/>
      <w:i/>
      <w:u w:val="none"/>
    </w:rPr>
  </w:style>
  <w:style w:type="paragraph" w:styleId="BalloonText">
    <w:name w:val="Balloon Text"/>
    <w:basedOn w:val="Normal"/>
    <w:link w:val="BalloonTextChar"/>
    <w:rsid w:val="006F4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96D"/>
    <w:pPr>
      <w:spacing w:before="0" w:after="0"/>
    </w:pPr>
  </w:style>
  <w:style w:type="paragraph" w:customStyle="1" w:styleId="BodyTextBold">
    <w:name w:val="Body Text Bold"/>
    <w:basedOn w:val="BodyText"/>
    <w:qFormat/>
    <w:rsid w:val="006F496D"/>
    <w:rPr>
      <w:b/>
    </w:rPr>
  </w:style>
  <w:style w:type="character" w:styleId="Hyperlink">
    <w:name w:val="Hyperlink"/>
    <w:basedOn w:val="DefaultParagraphFont"/>
    <w:uiPriority w:val="99"/>
    <w:unhideWhenUsed/>
    <w:rsid w:val="00E82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5424</Characters>
  <Application>Microsoft Office Word</Application>
  <DocSecurity>0</DocSecurity>
  <Lines>174</Lines>
  <Paragraphs>125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FWPSAW3223 Assess wood chips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