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EE5" w:rsidP="00597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FWPSAW3222 Recondition band mill wheels</w:t>
      </w:r>
      <w:r>
        <w:fldChar w:fldCharType="end"/>
      </w:r>
    </w:p>
    <w:p w:rsidR="00597EE5" w:rsidP="00597EE5">
      <w:pPr>
        <w:pStyle w:val="Version"/>
        <w:sectPr w:rsidSect="00885D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DB8" w:rsidP="00885DB8">
      <w:pPr>
        <w:pStyle w:val="SuperHeading"/>
      </w:pPr>
      <w:r w:rsidRPr="00885DB8">
        <w:t>FWPSAW3222 Recondition band mill wheels</w:t>
      </w:r>
    </w:p>
    <w:p w:rsidR="00000000" w:rsidRPr="00885DB8" w:rsidP="00885DB8">
      <w:pPr>
        <w:pStyle w:val="Heading1"/>
      </w:pPr>
      <w:bookmarkStart w:id="1" w:name="O_916113"/>
      <w:bookmarkEnd w:id="1"/>
      <w:r w:rsidRPr="00885DB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BodyText"/>
            </w:pPr>
            <w:r w:rsidRPr="00885DB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rPr>
                <w:rStyle w:val="SpecialBold"/>
              </w:rPr>
              <w:t>Comment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BodyText"/>
            </w:pPr>
            <w:r w:rsidRPr="00885DB8">
              <w:t>Replaces equivalent unit FPISAW3222B Recondition band mill wheels, which was first released with FPI11 Forest and Forest Products Training Package Version 2.2.</w:t>
            </w:r>
          </w:p>
          <w:p w:rsidR="00000000" w:rsidRPr="00885DB8" w:rsidP="00885DB8">
            <w:pPr>
              <w:pStyle w:val="BodyText"/>
            </w:pPr>
            <w:r w:rsidRPr="00885DB8">
              <w:t>This is the first release of this unit in the new standa</w:t>
            </w:r>
            <w:r w:rsidRPr="00885DB8">
              <w:t>rds format.</w:t>
            </w:r>
          </w:p>
        </w:tc>
      </w:tr>
    </w:tbl>
    <w:p w:rsidR="00000000" w:rsidRPr="00885DB8" w:rsidP="00885DB8">
      <w:pPr>
        <w:pStyle w:val="BodyText"/>
      </w:pPr>
    </w:p>
    <w:p w:rsidR="00000000" w:rsidRPr="00885DB8" w:rsidP="00885DB8">
      <w:pPr>
        <w:pStyle w:val="AllowPageBreak"/>
      </w:pPr>
    </w:p>
    <w:p w:rsidR="00000000" w:rsidRPr="00885DB8" w:rsidP="00885DB8">
      <w:pPr>
        <w:pStyle w:val="Heading1"/>
      </w:pPr>
      <w:bookmarkStart w:id="2" w:name="O_916114"/>
      <w:bookmarkEnd w:id="2"/>
      <w:r w:rsidRPr="00885DB8">
        <w:t>Application</w:t>
      </w:r>
    </w:p>
    <w:p w:rsidR="00000000" w:rsidRPr="00885DB8" w:rsidP="00597EE5">
      <w:pPr>
        <w:pStyle w:val="BodyText"/>
      </w:pPr>
      <w:r w:rsidRPr="00885DB8">
        <w:t>This unit of competency describes the outcomes required to prepare the band mill, fit special grinders, grind the wheel profile and re-assemble the band mill in readiness for return of bandsaws and wide bandsaws t</w:t>
      </w:r>
      <w:r w:rsidRPr="00885DB8">
        <w:t>o service. Work is completed in a forest and wood products factory setting.</w:t>
      </w:r>
    </w:p>
    <w:p w:rsidR="00000000" w:rsidRPr="00885DB8" w:rsidP="00597EE5">
      <w:pPr>
        <w:pStyle w:val="BodyText"/>
      </w:pPr>
      <w:r w:rsidRPr="00885DB8">
        <w:t>The unit applies to Sawdoctor, Saw Repairer.</w:t>
      </w:r>
    </w:p>
    <w:p w:rsidR="00000000" w:rsidRPr="00885DB8" w:rsidP="00597EE5">
      <w:pPr>
        <w:pStyle w:val="BodyText"/>
      </w:pPr>
      <w:r w:rsidRPr="00885DB8">
        <w:t>No licensing, legislative, regulatory, or certification requirements apply to this unit at the time of publication.</w:t>
      </w:r>
    </w:p>
    <w:p w:rsidR="00000000" w:rsidRPr="00885DB8" w:rsidP="00885DB8">
      <w:pPr>
        <w:pStyle w:val="Heading1"/>
      </w:pPr>
      <w:bookmarkStart w:id="3" w:name="O_916115"/>
      <w:bookmarkEnd w:id="3"/>
      <w:r w:rsidRPr="00885DB8">
        <w:t>Pr</w:t>
      </w:r>
      <w:r w:rsidRPr="00885DB8">
        <w:t>e-requisite Unit</w:t>
      </w:r>
    </w:p>
    <w:p w:rsidR="00000000" w:rsidRPr="00885DB8" w:rsidP="00597EE5">
      <w:pPr>
        <w:pStyle w:val="BodyText"/>
      </w:pPr>
      <w:r w:rsidRPr="00885DB8">
        <w:t>Nil</w:t>
      </w:r>
    </w:p>
    <w:p w:rsidR="00000000" w:rsidRPr="00885DB8" w:rsidP="00885DB8">
      <w:pPr>
        <w:pStyle w:val="Heading1"/>
      </w:pPr>
      <w:bookmarkStart w:id="4" w:name="O_916117"/>
      <w:bookmarkEnd w:id="4"/>
      <w:r w:rsidRPr="00885DB8">
        <w:t>Unit Sector</w:t>
      </w:r>
    </w:p>
    <w:p w:rsidR="00000000" w:rsidRPr="00885DB8" w:rsidP="00597EE5">
      <w:pPr>
        <w:pStyle w:val="BodyText"/>
      </w:pPr>
      <w:r w:rsidRPr="00885DB8">
        <w:t>Sawmilling and Processing</w:t>
      </w:r>
    </w:p>
    <w:p w:rsidR="00000000" w:rsidRPr="00885DB8" w:rsidP="00885DB8">
      <w:pPr>
        <w:pStyle w:val="Heading1"/>
      </w:pPr>
      <w:bookmarkStart w:id="5" w:name="O_916118"/>
      <w:bookmarkEnd w:id="5"/>
      <w:r w:rsidRPr="00885DB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BodyText"/>
            </w:pPr>
            <w:r w:rsidRPr="00885DB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1. Prepare for reconditioning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BodyText"/>
            </w:pPr>
            <w:r w:rsidRPr="00885DB8">
              <w:t>1.1 Review work order and where r</w:t>
            </w:r>
            <w:r w:rsidRPr="00885DB8">
              <w:t>equired check with appropriate personnel.</w:t>
            </w:r>
          </w:p>
          <w:p w:rsidR="00000000" w:rsidRPr="00885DB8" w:rsidP="00885DB8">
            <w:pPr>
              <w:pStyle w:val="BodyText"/>
            </w:pPr>
            <w:r w:rsidRPr="00885DB8">
              <w:t>1.2 Select appropriate repair, maintenance and personal protective equipment and check for operational effectiveness in line with manufacturer</w:t>
            </w:r>
            <w:r>
              <w:t>’</w:t>
            </w:r>
            <w:r w:rsidRPr="00885DB8">
              <w:t>s recommendations.</w:t>
            </w:r>
          </w:p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1.3 Plan reconditioning process in line with work or</w:t>
            </w:r>
            <w:r w:rsidRPr="00885DB8">
              <w:t>der.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2. Fit and grind wheel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BodyText"/>
            </w:pPr>
            <w:r w:rsidRPr="00885DB8">
              <w:t>2.1 Follow organisational safety procedures throughout all maintenance and repair processes.</w:t>
            </w:r>
          </w:p>
          <w:p w:rsidR="00000000" w:rsidRPr="00885DB8" w:rsidP="00885DB8">
            <w:pPr>
              <w:pStyle w:val="BodyText"/>
            </w:pPr>
            <w:r w:rsidRPr="00885DB8">
              <w:t>2.2 Inspect and measure wheel to identify wear and grinding method.</w:t>
            </w:r>
          </w:p>
          <w:p w:rsidR="00000000" w:rsidRPr="00885DB8" w:rsidP="00885DB8">
            <w:pPr>
              <w:pStyle w:val="BodyText"/>
            </w:pPr>
            <w:r w:rsidRPr="00885DB8">
              <w:t>2.3 Service, fit and align wheel grinder to wheel and band</w:t>
            </w:r>
            <w:r w:rsidRPr="00885DB8">
              <w:t xml:space="preserve"> mill in line with manufacturer</w:t>
            </w:r>
            <w:r>
              <w:t>’</w:t>
            </w:r>
            <w:r w:rsidRPr="00885DB8">
              <w:t>s instructions and recommended tolerances.</w:t>
            </w:r>
          </w:p>
          <w:p w:rsidR="00000000" w:rsidRPr="00885DB8" w:rsidP="00885DB8">
            <w:pPr>
              <w:pStyle w:val="BodyText"/>
            </w:pPr>
            <w:r w:rsidRPr="00885DB8">
              <w:t>2.4 Make trial cut to check and further align grinder.</w:t>
            </w:r>
          </w:p>
          <w:p w:rsidR="00000000" w:rsidRPr="00885DB8" w:rsidP="00885DB8">
            <w:pPr>
              <w:pStyle w:val="BodyText"/>
            </w:pPr>
            <w:r w:rsidRPr="00885DB8">
              <w:t>2.5 Grind wheel to remove all wear, ensuring face is not hollow.</w:t>
            </w:r>
          </w:p>
          <w:p w:rsidR="00000000" w:rsidRPr="00885DB8" w:rsidP="00885DB8">
            <w:pPr>
              <w:pStyle w:val="BodyText"/>
            </w:pPr>
            <w:r w:rsidRPr="00885DB8">
              <w:t>2.6 Control grinding feeds to obtain required wheel profile a</w:t>
            </w:r>
            <w:r w:rsidRPr="00885DB8">
              <w:t>nd finish.</w:t>
            </w:r>
          </w:p>
          <w:p w:rsidR="00000000" w:rsidRPr="00885DB8" w:rsidP="00885DB8">
            <w:pPr>
              <w:pStyle w:val="BodyText"/>
            </w:pPr>
            <w:r w:rsidRPr="00885DB8">
              <w:t>2.7 Measure wheel to ensure diameter of back and front edges are equivalent.</w:t>
            </w:r>
          </w:p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2.8 Measure wheel profile to ensure grinding has achieved required profile.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3. Reassemble band mill wheel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BodyText"/>
            </w:pPr>
            <w:r w:rsidRPr="00885DB8">
              <w:t>3.1 Remove grinder and base plate from band mill when grinding is complete.</w:t>
            </w:r>
          </w:p>
          <w:p w:rsidR="00000000" w:rsidRPr="00885DB8" w:rsidP="00885DB8">
            <w:pPr>
              <w:pStyle w:val="BodyText"/>
            </w:pPr>
            <w:r w:rsidRPr="00885DB8">
              <w:t>3.2 Reassemble band mill components to manufacturer</w:t>
            </w:r>
            <w:r>
              <w:t>’</w:t>
            </w:r>
            <w:r w:rsidRPr="00885DB8">
              <w:t>s instructions.</w:t>
            </w:r>
          </w:p>
          <w:p w:rsidR="00000000" w:rsidRPr="00885DB8" w:rsidP="00885DB8">
            <w:pPr>
              <w:pStyle w:val="BodyText"/>
            </w:pPr>
            <w:r w:rsidRPr="00885DB8">
              <w:t>3.3 Set up band saw on mill to specified alignment.</w:t>
            </w:r>
          </w:p>
          <w:p w:rsidR="00000000" w:rsidRPr="00885DB8" w:rsidP="00885DB8">
            <w:pPr>
              <w:pStyle w:val="BodyText"/>
            </w:pPr>
            <w:r w:rsidRPr="00885DB8">
              <w:t>3.4 Test band saw and mill to ensure correct operation.</w:t>
            </w:r>
          </w:p>
          <w:p w:rsidR="00000000" w:rsidRPr="00885DB8" w:rsidP="00885DB8">
            <w:pPr>
              <w:pStyle w:val="BodyText"/>
            </w:pPr>
            <w:r w:rsidRPr="00885DB8">
              <w:t xml:space="preserve">3.5 </w:t>
            </w:r>
            <w:r w:rsidRPr="00885DB8">
              <w:t>Remove isolation padlocks or tags at completion of work in line with safety procedures.</w:t>
            </w:r>
          </w:p>
          <w:p w:rsidR="00000000" w:rsidRPr="00885DB8" w:rsidP="00885DB8">
            <w:pPr>
              <w:pStyle w:val="BodyText"/>
            </w:pPr>
            <w:r w:rsidRPr="00885DB8">
              <w:t>3.6 Dispose of unserviceable wheels in line with organisational procedures and environmental protection practices.</w:t>
            </w:r>
          </w:p>
          <w:p w:rsidR="00000000" w:rsidRPr="00885DB8" w:rsidP="00885DB8">
            <w:pPr>
              <w:pStyle w:val="BodyText"/>
            </w:pPr>
            <w:r w:rsidRPr="00885DB8">
              <w:t xml:space="preserve">3.7 Identify routine processing and equipment faults </w:t>
            </w:r>
            <w:r w:rsidRPr="00885DB8">
              <w:t>and resolve or report to appropriate personnel.</w:t>
            </w:r>
          </w:p>
        </w:tc>
      </w:tr>
    </w:tbl>
    <w:p w:rsidR="00597EE5" w:rsidP="00885DB8">
      <w:pPr>
        <w:pStyle w:val="BodyText"/>
      </w:pPr>
    </w:p>
    <w:p w:rsidR="00597EE5" w:rsidP="00885DB8">
      <w:pPr>
        <w:pStyle w:val="BodyText"/>
      </w:pPr>
    </w:p>
    <w:p w:rsidR="00000000" w:rsidRPr="00885DB8" w:rsidP="00885DB8">
      <w:pPr>
        <w:pStyle w:val="Heading1"/>
      </w:pPr>
      <w:bookmarkStart w:id="6" w:name="O_916119"/>
      <w:bookmarkEnd w:id="6"/>
      <w:r w:rsidRPr="00885DB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This section describes those core and employment skills that are essential to performance and are not explicit in the performance criteria.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ListBullet"/>
            </w:pPr>
            <w:r w:rsidRPr="00885DB8">
              <w:t>accurately take wheel measurements</w:t>
            </w:r>
          </w:p>
          <w:p w:rsidR="00000000" w:rsidRPr="00885DB8" w:rsidP="00885DB8">
            <w:pPr>
              <w:pStyle w:val="ListBullet"/>
            </w:pPr>
            <w:r w:rsidRPr="00885DB8">
              <w:t>estimate the speed of band mill wheel rotation with the speed and depth of cut</w:t>
            </w:r>
          </w:p>
          <w:p w:rsidR="00000000" w:rsidRPr="00885DB8" w:rsidP="00885DB8">
            <w:pPr>
              <w:pStyle w:val="ListBullet"/>
            </w:pPr>
            <w:r w:rsidRPr="00885DB8">
              <w:t>complete precise calculations to achieve:</w:t>
            </w:r>
          </w:p>
          <w:p w:rsidR="00000000" w:rsidRPr="00885DB8" w:rsidP="00885DB8">
            <w:pPr>
              <w:pStyle w:val="ListBullet"/>
            </w:pPr>
            <w:r w:rsidRPr="00885DB8">
              <w:t>wheel alignment</w:t>
            </w:r>
          </w:p>
          <w:p w:rsidR="00000000" w:rsidRPr="00885DB8" w:rsidP="00885DB8">
            <w:pPr>
              <w:pStyle w:val="ListBullet"/>
            </w:pPr>
            <w:r w:rsidRPr="00885DB8">
              <w:t>alignment of saw guides to wheel faces</w:t>
            </w:r>
          </w:p>
          <w:p w:rsidR="00000000" w:rsidP="00885DB8">
            <w:pPr>
              <w:pStyle w:val="ListBullet"/>
              <w:rPr>
                <w:lang w:val="en-NZ"/>
              </w:rPr>
            </w:pPr>
            <w:r w:rsidRPr="00885DB8">
              <w:t>wheel thickness to manufacturer</w:t>
            </w:r>
            <w:r>
              <w:t>’</w:t>
            </w:r>
            <w:r w:rsidRPr="00885DB8">
              <w:t>s specificati</w:t>
            </w:r>
            <w:r w:rsidRPr="00885DB8">
              <w:t>ons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ListBullet"/>
              <w:rPr>
                <w:lang w:val="en-NZ"/>
              </w:rPr>
            </w:pPr>
            <w:r w:rsidRPr="00885DB8">
              <w:t>ask questions and actively listen to clarify contents of work orders.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ListBullet"/>
            </w:pPr>
            <w:r w:rsidRPr="00885DB8">
              <w:t>interpret:</w:t>
            </w:r>
          </w:p>
          <w:p w:rsidR="00000000" w:rsidRPr="00885DB8" w:rsidP="00885DB8">
            <w:pPr>
              <w:pStyle w:val="ListBullet2"/>
            </w:pPr>
            <w:r w:rsidRPr="00885DB8">
              <w:t>workplace health and safety procedures</w:t>
            </w:r>
          </w:p>
          <w:p w:rsidR="00000000" w:rsidRPr="00885DB8" w:rsidP="00885DB8">
            <w:pPr>
              <w:pStyle w:val="ListBullet2"/>
            </w:pPr>
            <w:r w:rsidRPr="00885DB8">
              <w:t>work orders</w:t>
            </w:r>
          </w:p>
          <w:p w:rsidR="00000000" w:rsidP="00885DB8">
            <w:pPr>
              <w:pStyle w:val="ListBullet2"/>
              <w:rPr>
                <w:lang w:val="en-NZ"/>
              </w:rPr>
            </w:pPr>
            <w:r w:rsidRPr="00885DB8">
              <w:t>manufacturers’ instructions and maintenance recommendations.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ListBullet"/>
              <w:rPr>
                <w:lang w:val="en-NZ"/>
              </w:rPr>
            </w:pPr>
            <w:r w:rsidRPr="00885DB8">
              <w:t>complete basic accurate records of processing and equipment faults.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ListBullet"/>
              <w:rPr>
                <w:lang w:val="en-NZ"/>
              </w:rPr>
            </w:pPr>
            <w:r w:rsidRPr="00885DB8">
              <w:t>efficiently and logically sequence stages of preparation and repair work using work order to guide activities.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ListBullet"/>
            </w:pPr>
            <w:r w:rsidRPr="00885DB8">
              <w:t>assess wheel condition and rectify faults through correct grinding processes</w:t>
            </w:r>
          </w:p>
          <w:p w:rsidR="00000000" w:rsidRPr="00885DB8" w:rsidP="00885DB8">
            <w:pPr>
              <w:pStyle w:val="ListBullet"/>
            </w:pPr>
            <w:r w:rsidRPr="00885DB8">
              <w:t>identify and dispose of unserviceable wheels</w:t>
            </w:r>
          </w:p>
          <w:p w:rsidR="00000000" w:rsidP="00885DB8">
            <w:pPr>
              <w:pStyle w:val="ListBullet"/>
              <w:rPr>
                <w:lang w:val="en-NZ"/>
              </w:rPr>
            </w:pPr>
            <w:r w:rsidRPr="00885DB8">
              <w:t>recognise faulty equipment and resolve by reporting or rectifying.</w:t>
            </w:r>
          </w:p>
        </w:tc>
      </w:tr>
      <w:tr w:rsidTr="00597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DB8">
            <w:pPr>
              <w:pStyle w:val="BodyText"/>
              <w:rPr>
                <w:lang w:val="en-NZ"/>
              </w:rPr>
            </w:pPr>
            <w:r w:rsidRPr="00885DB8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DB8" w:rsidP="00885DB8">
            <w:pPr>
              <w:pStyle w:val="ListBullet"/>
            </w:pPr>
            <w:r w:rsidRPr="00885DB8">
              <w:t xml:space="preserve">select and use </w:t>
            </w:r>
            <w:r w:rsidRPr="00885DB8">
              <w:t>appropriate repair, maintenance and personal protective equipment for reconditioning band mill wheels</w:t>
            </w:r>
          </w:p>
          <w:p w:rsidR="00000000" w:rsidRPr="00885DB8" w:rsidP="00885DB8">
            <w:pPr>
              <w:pStyle w:val="ListBullet"/>
            </w:pPr>
            <w:r w:rsidRPr="00885DB8">
              <w:t>efficiently and safely recondition band mill wheels.</w:t>
            </w:r>
          </w:p>
        </w:tc>
      </w:tr>
    </w:tbl>
    <w:p w:rsidR="00000000" w:rsidRPr="00885DB8" w:rsidP="00885DB8">
      <w:pPr>
        <w:pStyle w:val="BodyText"/>
      </w:pPr>
    </w:p>
    <w:p w:rsidR="00000000" w:rsidRPr="00885DB8" w:rsidP="00885DB8">
      <w:pPr>
        <w:pStyle w:val="AllowPageBreak"/>
      </w:pPr>
    </w:p>
    <w:p w:rsidR="00000000" w:rsidRPr="00885DB8" w:rsidP="00885DB8">
      <w:pPr>
        <w:pStyle w:val="Heading1"/>
      </w:pPr>
      <w:bookmarkStart w:id="7" w:name="O_916120"/>
      <w:bookmarkEnd w:id="7"/>
      <w:r w:rsidRPr="00885DB8">
        <w:t>Range of Conditions</w:t>
      </w:r>
    </w:p>
    <w:p w:rsidR="00000000" w:rsidRPr="00885DB8" w:rsidP="00597EE5">
      <w:pPr>
        <w:pStyle w:val="BodyText"/>
      </w:pPr>
      <w:r w:rsidRPr="00885DB8">
        <w:t>Not Applicable</w:t>
      </w:r>
    </w:p>
    <w:p w:rsidR="00000000" w:rsidRPr="00885DB8" w:rsidP="00885DB8">
      <w:pPr>
        <w:pStyle w:val="Heading1"/>
      </w:pPr>
      <w:bookmarkStart w:id="8" w:name="O_916121"/>
      <w:bookmarkEnd w:id="8"/>
      <w:r w:rsidRPr="00885DB8">
        <w:t>Unit Mapping Information</w:t>
      </w:r>
    </w:p>
    <w:p w:rsidR="00000000" w:rsidRPr="00885DB8" w:rsidP="00597EE5">
      <w:pPr>
        <w:pStyle w:val="BodyText"/>
      </w:pPr>
      <w:r w:rsidRPr="00885DB8">
        <w:t>FPISAW3222B Recondition band mill wheels</w:t>
      </w:r>
    </w:p>
    <w:p w:rsidR="00000000" w:rsidRPr="00885DB8" w:rsidP="00885DB8">
      <w:pPr>
        <w:pStyle w:val="Heading1"/>
      </w:pPr>
      <w:bookmarkStart w:id="9" w:name="O_916128"/>
      <w:bookmarkEnd w:id="9"/>
      <w:r w:rsidRPr="00885DB8">
        <w:t>Links</w:t>
      </w:r>
    </w:p>
    <w:p w:rsidR="00000000" w:rsidRPr="00885DB8" w:rsidP="00597EE5">
      <w:pPr>
        <w:pStyle w:val="BodyText"/>
      </w:pPr>
      <w:r w:rsidRPr="00885DB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9641F8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885DB8" w:rsidP="00885DB8"/>
    <w:sectPr w:rsidSect="00885D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B8" w:rsidRPr="00597EE5" w:rsidP="00597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E5" w:rsidP="00885D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EE5" w:rsidP="00885D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7EE5" w:rsidP="00885D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DB8" w:rsidRPr="00597EE5" w:rsidP="00597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D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EE5" w:rsidRPr="002D2AF8" w:rsidP="00885D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FWPSAW3222 Recondition band mill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97EE5" w:rsidP="00885D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B81C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F21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AF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D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D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D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D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D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D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D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D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D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D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D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DB8"/>
  </w:style>
  <w:style w:type="character" w:customStyle="1" w:styleId="Heading1Char">
    <w:name w:val="Heading 1 Char"/>
    <w:basedOn w:val="DefaultParagraphFont"/>
    <w:link w:val="Heading1"/>
    <w:rsid w:val="00885D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D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D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D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DB8"/>
    <w:rPr>
      <w:b/>
      <w:spacing w:val="0"/>
    </w:rPr>
  </w:style>
  <w:style w:type="paragraph" w:styleId="ListBullet2">
    <w:name w:val="List Bullet 2"/>
    <w:basedOn w:val="List2"/>
    <w:rsid w:val="00885DB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5DB8"/>
    <w:rPr>
      <w:i/>
    </w:rPr>
  </w:style>
  <w:style w:type="paragraph" w:customStyle="1" w:styleId="SuperHeading">
    <w:name w:val="SuperHeading"/>
    <w:basedOn w:val="Normal"/>
    <w:rsid w:val="00885D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D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D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D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D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D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D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D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D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D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D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D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D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D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D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D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D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D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D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D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D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D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D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D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D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D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D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D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D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D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D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D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D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D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D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DB8"/>
  </w:style>
  <w:style w:type="paragraph" w:styleId="TableofFigures">
    <w:name w:val="table of figures"/>
    <w:basedOn w:val="Normal"/>
    <w:next w:val="Normal"/>
    <w:semiHidden/>
    <w:rsid w:val="00885D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DB8"/>
    <w:pPr>
      <w:numPr>
        <w:numId w:val="11"/>
      </w:numPr>
    </w:pPr>
  </w:style>
  <w:style w:type="character" w:customStyle="1" w:styleId="WingdingSymbols">
    <w:name w:val="Wingding Symbols"/>
    <w:rsid w:val="00885DB8"/>
    <w:rPr>
      <w:rFonts w:ascii="Wingdings" w:hAnsi="Wingdings"/>
    </w:rPr>
  </w:style>
  <w:style w:type="paragraph" w:customStyle="1" w:styleId="TableHeading">
    <w:name w:val="Table Heading"/>
    <w:basedOn w:val="HeadingBase"/>
    <w:rsid w:val="00885D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DB8"/>
    <w:rPr>
      <w:color w:val="0033CC"/>
      <w:u w:val="none"/>
    </w:rPr>
  </w:style>
  <w:style w:type="paragraph" w:customStyle="1" w:styleId="BodyTextRight">
    <w:name w:val="Body Text Right"/>
    <w:basedOn w:val="BodyText"/>
    <w:rsid w:val="00885D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D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D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D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D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D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DB8"/>
    <w:rPr>
      <w:sz w:val="32"/>
    </w:rPr>
  </w:style>
  <w:style w:type="paragraph" w:customStyle="1" w:styleId="HeadingProcedure">
    <w:name w:val="Heading Procedure"/>
    <w:basedOn w:val="HeadingBase"/>
    <w:next w:val="Normal"/>
    <w:rsid w:val="00885D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DB8"/>
    <w:pPr>
      <w:spacing w:before="60" w:after="60"/>
    </w:pPr>
  </w:style>
  <w:style w:type="paragraph" w:styleId="ListContinue">
    <w:name w:val="List Continue"/>
    <w:basedOn w:val="List"/>
    <w:rsid w:val="00885DB8"/>
    <w:pPr>
      <w:ind w:firstLine="0"/>
    </w:pPr>
  </w:style>
  <w:style w:type="paragraph" w:customStyle="1" w:styleId="ListNote">
    <w:name w:val="List Note"/>
    <w:basedOn w:val="List"/>
    <w:rsid w:val="00885D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D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D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DB8"/>
    <w:rPr>
      <w:rFonts w:ascii="Courier New" w:hAnsi="Courier New"/>
    </w:rPr>
  </w:style>
  <w:style w:type="paragraph" w:customStyle="1" w:styleId="NoteBullet">
    <w:name w:val="Note Bullet"/>
    <w:basedOn w:val="Note"/>
    <w:rsid w:val="00885D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D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D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D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D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5D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D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DB8"/>
    <w:rPr>
      <w:b/>
      <w:smallCaps/>
    </w:rPr>
  </w:style>
  <w:style w:type="paragraph" w:customStyle="1" w:styleId="TableListNumber">
    <w:name w:val="Table List Number"/>
    <w:basedOn w:val="ListNumber"/>
    <w:rsid w:val="00885D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D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DB8"/>
    <w:pPr>
      <w:numPr>
        <w:numId w:val="9"/>
      </w:numPr>
    </w:pPr>
  </w:style>
  <w:style w:type="paragraph" w:customStyle="1" w:styleId="ListAlpha2">
    <w:name w:val="List Alpha 2"/>
    <w:basedOn w:val="List2"/>
    <w:rsid w:val="00885DB8"/>
    <w:pPr>
      <w:numPr>
        <w:numId w:val="8"/>
      </w:numPr>
    </w:pPr>
  </w:style>
  <w:style w:type="paragraph" w:styleId="List2">
    <w:name w:val="List 2"/>
    <w:basedOn w:val="BodyText"/>
    <w:rsid w:val="00885D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D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D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D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D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D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DB8"/>
    <w:pPr>
      <w:numPr>
        <w:numId w:val="4"/>
      </w:numPr>
    </w:pPr>
  </w:style>
  <w:style w:type="paragraph" w:styleId="ListContinue2">
    <w:name w:val="List Continue 2"/>
    <w:basedOn w:val="List2"/>
    <w:rsid w:val="00885DB8"/>
    <w:pPr>
      <w:ind w:firstLine="0"/>
    </w:pPr>
  </w:style>
  <w:style w:type="paragraph" w:styleId="ListContinue3">
    <w:name w:val="List Continue 3"/>
    <w:basedOn w:val="List3"/>
    <w:rsid w:val="00885DB8"/>
    <w:pPr>
      <w:ind w:left="1021" w:firstLine="0"/>
    </w:pPr>
  </w:style>
  <w:style w:type="paragraph" w:styleId="ListContinue4">
    <w:name w:val="List Continue 4"/>
    <w:basedOn w:val="List4"/>
    <w:rsid w:val="00885DB8"/>
    <w:pPr>
      <w:ind w:firstLine="0"/>
    </w:pPr>
  </w:style>
  <w:style w:type="paragraph" w:styleId="ListContinue5">
    <w:name w:val="List Continue 5"/>
    <w:basedOn w:val="List5"/>
    <w:rsid w:val="00885DB8"/>
    <w:pPr>
      <w:ind w:firstLine="0"/>
    </w:pPr>
  </w:style>
  <w:style w:type="paragraph" w:styleId="ListNumber3">
    <w:name w:val="List Number 3"/>
    <w:basedOn w:val="List3"/>
    <w:rsid w:val="00885DB8"/>
    <w:pPr>
      <w:numPr>
        <w:numId w:val="5"/>
      </w:numPr>
    </w:pPr>
  </w:style>
  <w:style w:type="paragraph" w:styleId="ListNumber4">
    <w:name w:val="List Number 4"/>
    <w:basedOn w:val="List4"/>
    <w:rsid w:val="00885DB8"/>
    <w:pPr>
      <w:numPr>
        <w:numId w:val="6"/>
      </w:numPr>
    </w:pPr>
  </w:style>
  <w:style w:type="paragraph" w:styleId="ListNumber5">
    <w:name w:val="List Number 5"/>
    <w:basedOn w:val="List5"/>
    <w:rsid w:val="00885DB8"/>
    <w:pPr>
      <w:numPr>
        <w:numId w:val="7"/>
      </w:numPr>
    </w:pPr>
  </w:style>
  <w:style w:type="paragraph" w:styleId="BlockText">
    <w:name w:val="Block Text"/>
    <w:basedOn w:val="Normal"/>
    <w:rsid w:val="00885D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D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DB8"/>
    <w:rPr>
      <w:sz w:val="16"/>
      <w:vertAlign w:val="superscript"/>
    </w:rPr>
  </w:style>
  <w:style w:type="character" w:customStyle="1" w:styleId="Symbols">
    <w:name w:val="Symbols"/>
    <w:basedOn w:val="DefaultParagraphFont"/>
    <w:rsid w:val="00885DB8"/>
    <w:rPr>
      <w:rFonts w:ascii="Symbol" w:hAnsi="Symbol"/>
    </w:rPr>
  </w:style>
  <w:style w:type="character" w:customStyle="1" w:styleId="MenuOptions">
    <w:name w:val="Menu Options"/>
    <w:basedOn w:val="DefaultParagraphFont"/>
    <w:rsid w:val="00885D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DB8"/>
    <w:rPr>
      <w:b/>
    </w:rPr>
  </w:style>
  <w:style w:type="character" w:customStyle="1" w:styleId="Underlined">
    <w:name w:val="Underlined"/>
    <w:basedOn w:val="DefaultParagraphFont"/>
    <w:rsid w:val="00885DB8"/>
    <w:rPr>
      <w:u w:val="single"/>
    </w:rPr>
  </w:style>
  <w:style w:type="paragraph" w:customStyle="1" w:styleId="TableBodyTextRight">
    <w:name w:val="Table Body Text Right"/>
    <w:basedOn w:val="TableBodyText"/>
    <w:rsid w:val="00885D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DB8"/>
    <w:rPr>
      <w:sz w:val="18"/>
    </w:rPr>
  </w:style>
  <w:style w:type="paragraph" w:customStyle="1" w:styleId="BodySmallRight">
    <w:name w:val="Body Small Right"/>
    <w:basedOn w:val="BodyTextRight"/>
    <w:rsid w:val="00885DB8"/>
    <w:rPr>
      <w:sz w:val="18"/>
      <w:szCs w:val="18"/>
    </w:rPr>
  </w:style>
  <w:style w:type="paragraph" w:customStyle="1" w:styleId="MarginEdition">
    <w:name w:val="Margin Edition"/>
    <w:basedOn w:val="MarginNote"/>
    <w:rsid w:val="00885D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DB8"/>
    <w:rPr>
      <w:sz w:val="2"/>
      <w:szCs w:val="2"/>
    </w:rPr>
  </w:style>
  <w:style w:type="character" w:customStyle="1" w:styleId="Small">
    <w:name w:val="Small"/>
    <w:basedOn w:val="DefaultParagraphFont"/>
    <w:rsid w:val="00885DB8"/>
    <w:rPr>
      <w:sz w:val="16"/>
    </w:rPr>
  </w:style>
  <w:style w:type="paragraph" w:customStyle="1" w:styleId="WideTable">
    <w:name w:val="Wide Table"/>
    <w:basedOn w:val="Normal"/>
    <w:rsid w:val="00885D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DB8"/>
  </w:style>
  <w:style w:type="paragraph" w:styleId="Quote">
    <w:name w:val="Quote"/>
    <w:basedOn w:val="Heading1"/>
    <w:link w:val="QuoteChar"/>
    <w:qFormat/>
    <w:rsid w:val="00885D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D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DB8"/>
    <w:pPr>
      <w:pageBreakBefore/>
    </w:pPr>
  </w:style>
  <w:style w:type="paragraph" w:customStyle="1" w:styleId="Border">
    <w:name w:val="Border"/>
    <w:basedOn w:val="Normal"/>
    <w:qFormat/>
    <w:rsid w:val="00885D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D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D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D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D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D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D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D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D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DB8"/>
    <w:rPr>
      <w:u w:val="single"/>
    </w:rPr>
  </w:style>
  <w:style w:type="character" w:customStyle="1" w:styleId="BoldandItalics">
    <w:name w:val="Bold and Italics"/>
    <w:qFormat/>
    <w:rsid w:val="00885DB8"/>
    <w:rPr>
      <w:b/>
      <w:i/>
      <w:u w:val="none"/>
    </w:rPr>
  </w:style>
  <w:style w:type="paragraph" w:styleId="BalloonText">
    <w:name w:val="Balloon Text"/>
    <w:basedOn w:val="Normal"/>
    <w:link w:val="BalloonTextChar"/>
    <w:rsid w:val="00885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D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D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D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D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D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D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7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3883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FWPSAW3222 Recondition band mill wheels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2018-12-18T05:53:00Z</dcterms:created>
  <dcterms:modified xsi:type="dcterms:W3CDTF">2018-12-18T05:53:00Z</dcterms:modified>
</cp:coreProperties>
</file>